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  <w:t>云南省草原载畜量核定标准及办法（试行）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云农牧〔2011〕5号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（说明：本办法由原云南省农业厅制定发布，国家机构改革后我省畜牧、草原行政主管部门共同执行。）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根据《天然草地的合理载畜量计算》（NY/T 635-2002）和云南省1990—2005年对草地不同区域草地产草量、可食产草量的测定数据及2008—2010年做的牛羊饲喂试验数据，结合云南的实际情况，提出云南省草原载畜量核定标准及办法如下：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一、草地产草量与可食产草量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根据云南各地气候、降雨量和牧草种类不同，全省分为五个不同区域测定，天然草地中可食产草量按70%、人工草地中可食产草量按90%计。其年平均天然草地产草量（鲜草）和可食产草量见下表：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不同地区草地产草量与可食产草量与可食（鲜草）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drawing>
          <wp:inline distT="0" distB="0" distL="114300" distR="114300">
            <wp:extent cx="5616575" cy="2632075"/>
            <wp:effectExtent l="0" t="0" r="3175" b="15875"/>
            <wp:docPr id="1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二、牛单位、羊单位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1.牛单位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以云南成年本地黄牛能繁母牛（含6月龄以内的犊牛）或育肥牛（体重在200-250公斤/头）一天采食鲜草量（34公斤）为1个牛单位，与不同品种、不同阶段的牛一天采食鲜草量进行比较，计算出不同品种、不同阶段牛的牛单位折算参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不同品种、不同阶段牛的牛单位折算参数表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drawing>
          <wp:inline distT="0" distB="0" distL="114300" distR="114300">
            <wp:extent cx="5612765" cy="2616200"/>
            <wp:effectExtent l="0" t="0" r="6985" b="12700"/>
            <wp:docPr id="2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2.羊单位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以云南成年绵羊能繁母羊（含6月龄以内的羔羊）和育肥羊（体重在50公斤/只）一天采食鲜草量（9公斤）为1个羊单位，与不同品种、不同阶段的羊一天采食鲜草量进行比较，计算出不同品种、不同阶段的羊的牛单位折算参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不同品种、不同阶段羊的羊单位折算参数表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drawing>
          <wp:inline distT="0" distB="0" distL="114300" distR="114300">
            <wp:extent cx="5614035" cy="2080895"/>
            <wp:effectExtent l="0" t="0" r="5715" b="14605"/>
            <wp:docPr id="3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三、草地载畜量核定标准及办法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1.每个牛单位（羊单位）年需要的草地面积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根据以上数据,计算出不同地区草地每个牛单位（羊单位）放牧一年需要的草地面积。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云南不同地区、不同类型草地每个牛单位（羊单位）年需要的草地面积表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drawing>
          <wp:inline distT="0" distB="0" distL="114300" distR="114300">
            <wp:extent cx="5324475" cy="2705100"/>
            <wp:effectExtent l="0" t="0" r="9525" b="0"/>
            <wp:docPr id="4" name="图片 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2.载畜量的核定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当地草地的载畜量可通过每个牛单位（羊单位）年需要的草地面积进行换算得到当地草地的合理载畜量的核定。其计算公式为：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载畜量（牛单位）=当地草地面积（亩）/当地每个牛单位年需草地面积（亩/头·年）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其中当地每个牛单位年需草地面积可按“云南不同地区、不同类型草地每个牛单位（羊单位）年需要的草地面积表”中的所在地区的数值计算，计算结果为牛单位，然后根据不同品种、不同阶段牛羊的牛羊单位折算参数计算出当地草地面积不同品种、不同阶段牛羊的合理载畜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也可以根据下面的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计算公式计算出当地草地的载畜量：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载畜量=（亩产草量×可利用率）/（牛羊日食草量×放牧天数）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为了在生产实际中简便计算，各品种家畜的能繁母畜间的牛单位换算可以是：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1头成年本地黄牛=1个牛单位；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1头成年杂交牛=1.6个牛单位；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1头成年水牛=1.3个牛单位；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1匹成年马=0.8个牛单位；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1只成年山羊=0.2个牛单位（5只山羊相当于1头成年本地黄牛的采食鲜草量）；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1只绵羊=0.27个牛单位（3.7只绵羊相当于1头成年本地黄牛的采食鲜草量）。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四、有关问题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1.云南各地草地由于季节的不同，特别是1-5月份大部分地区干旱，草地产草量较低，为了维持载畜量平衡，必须补充一定量的混合精饲料、秸秆饲料和青贮饲料，以减少草地压力。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2.在核定载畜量时，并没有考虑牛羊的营养需要。而目前天然草地的草难以满足牛羊的营养需要，因此在饲养中应补饲混合精饲料、牛羊浓缩饲料和补充料以及一定数量的优质牧草、秸秆饲料和青贮饲料以满足营养需要。放牧以外补饲其他饲料，可以根据补饲量相应调整载畜量的核定标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3.全省分为五个不同区域测定年平均草地产草量。五个不同区域中的行政区划是：滇西南：普洱、版纳、临沧、保山、德宏；滇南：红河、文山；滇西北：丽江、迪庆、大理、怒江；滇东北：昭通、曲靖；滇中：昆明、玉溪、楚雄。在同一区域内的不同县市草地产草量差别也比较大，因此当平均草地产草量和可食产草量与所列产草量有10%和5%的增减时，可相应调整该县的载畜量核定标准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CCoAeu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　　</w:t>
    </w:r>
  </w:p>
  <w:p>
    <w:pPr>
      <w:pStyle w:val="3"/>
      <w:wordWrap w:val="0"/>
      <w:ind w:left="5016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6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5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POnpdHUAAAABgEAAA8AAAAAAAAAAQAgAAAAIgAA&#10;AGRycy9kb3ducmV2LnhtbFBLAQIUABQAAAAIAIdO4kD7h+T90wEAAHUDAAAOAAAAAAAAAAEAIAAA&#10;ACMBAABkcnMvZTJvRG9jLnhtbFBLBQYAAAAABgAGAFkBAABoBQAAAAA=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X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云南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省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林业和草原局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　　　　　</w:t>
    </w:r>
  </w:p>
  <w:p>
    <w:pPr>
      <w:pStyle w:val="3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5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4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UR0DW1QAAAAkBAAAPAAAAAAAA&#10;AAEAIAAAACIAAABkcnMvZG93bnJldi54bWxQSwECFAAUAAAACACHTuJApNpV+twBAAB9AwAADgAA&#10;AAAAAAABACAAAAAkAQAAZHJzL2Uyb0RvYy54bWxQSwUGAAAAAAYABgBZAQAAcg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1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省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林业和草原局行政规范性文件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5362D"/>
    <w:rsid w:val="22A3195F"/>
    <w:rsid w:val="33D600F4"/>
    <w:rsid w:val="39B32B8D"/>
    <w:rsid w:val="4D15362D"/>
    <w:rsid w:val="6211274A"/>
    <w:rsid w:val="661F2E82"/>
    <w:rsid w:val="68E958C1"/>
    <w:rsid w:val="7BAE4A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一级标题（二号小标宋）"/>
    <w:basedOn w:val="1"/>
    <w:uiPriority w:val="0"/>
    <w:pPr>
      <w:widowControl/>
      <w:jc w:val="center"/>
    </w:pPr>
    <w:rPr>
      <w:rFonts w:ascii="方正书宋简体" w:hAnsi="方正书宋简体" w:eastAsia="方正小标宋_GBK"/>
      <w:color w:val="000000"/>
      <w:kern w:val="0"/>
      <w:sz w:val="42"/>
      <w:szCs w:val="4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2021-12-02T06:52:00Z</dcterms:created>
  <dc:creator>Dasiy_颖</dc:creator>
  <cp:lastModifiedBy>张淑婷</cp:lastModifiedBy>
  <dcterms:modified xsi:type="dcterms:W3CDTF">2023-06-30T07:04:37Z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D08D39D6035C4FF3B76229C224523952</vt:lpwstr>
  </property>
</Properties>
</file>