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8B288">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auto"/>
          <w:kern w:val="2"/>
          <w:sz w:val="44"/>
          <w:szCs w:val="44"/>
          <w:lang w:val="en-US" w:eastAsia="zh-CN" w:bidi="ar-SA"/>
        </w:rPr>
      </w:pPr>
    </w:p>
    <w:p w14:paraId="5BB8A827">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auto"/>
          <w:kern w:val="2"/>
          <w:sz w:val="44"/>
          <w:szCs w:val="44"/>
          <w:lang w:val="en-US" w:eastAsia="zh-CN" w:bidi="ar-SA"/>
        </w:rPr>
      </w:pPr>
    </w:p>
    <w:p w14:paraId="781176D9">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auto"/>
          <w:kern w:val="2"/>
          <w:sz w:val="44"/>
          <w:szCs w:val="44"/>
          <w:lang w:val="en-US" w:eastAsia="zh-CN" w:bidi="ar-SA"/>
        </w:rPr>
      </w:pPr>
      <w:r>
        <w:rPr>
          <w:rFonts w:hint="eastAsia" w:ascii="宋体" w:hAnsi="宋体" w:eastAsia="宋体" w:cs="宋体"/>
          <w:color w:val="auto"/>
          <w:kern w:val="2"/>
          <w:sz w:val="44"/>
          <w:szCs w:val="44"/>
          <w:lang w:val="en-US" w:eastAsia="zh-CN" w:bidi="ar-SA"/>
        </w:rPr>
        <w:t>云南省林业和草原局关于印发《云南省省级</w:t>
      </w:r>
    </w:p>
    <w:p w14:paraId="66C4701E">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宋体" w:hAnsi="宋体" w:eastAsia="宋体" w:cs="宋体"/>
          <w:color w:val="auto"/>
          <w:kern w:val="2"/>
          <w:sz w:val="44"/>
          <w:szCs w:val="44"/>
          <w:lang w:val="en-US" w:eastAsia="zh-CN" w:bidi="ar-SA"/>
        </w:rPr>
      </w:pPr>
      <w:r>
        <w:rPr>
          <w:rFonts w:hint="eastAsia" w:ascii="宋体" w:hAnsi="宋体" w:eastAsia="宋体" w:cs="宋体"/>
          <w:color w:val="auto"/>
          <w:kern w:val="2"/>
          <w:sz w:val="44"/>
          <w:szCs w:val="44"/>
          <w:lang w:val="en-US" w:eastAsia="zh-CN" w:bidi="ar-SA"/>
        </w:rPr>
        <w:t>重要湿地认定和名录发布规定》的通知</w:t>
      </w:r>
    </w:p>
    <w:p w14:paraId="2B001DF8">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云林规〔2024〕1号</w:t>
      </w:r>
    </w:p>
    <w:p w14:paraId="389BD51C">
      <w:pPr>
        <w:pStyle w:val="10"/>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p>
    <w:p w14:paraId="2F58917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各州、市人民政府：</w:t>
      </w:r>
    </w:p>
    <w:p w14:paraId="102ACC66">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经省人民政府同意，现将《云南省省级重要湿地认定和名录发布规定》印发给你们，请认真贯彻执行。</w:t>
      </w:r>
    </w:p>
    <w:p w14:paraId="71CCB1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仿宋_GB2312" w:hAnsi="仿宋" w:eastAsia="仿宋_GB2312" w:cs="仿宋_GB2312"/>
          <w:i w:val="0"/>
          <w:iCs w:val="0"/>
          <w:caps w:val="0"/>
          <w:color w:val="333333"/>
          <w:spacing w:val="0"/>
          <w:sz w:val="31"/>
          <w:szCs w:val="31"/>
          <w:shd w:val="clear" w:fill="FFFFFF"/>
          <w:lang w:val="en-US" w:eastAsia="zh-CN"/>
        </w:rPr>
      </w:pPr>
    </w:p>
    <w:p w14:paraId="5233AF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both"/>
        <w:textAlignment w:val="auto"/>
        <w:rPr>
          <w:rFonts w:hint="eastAsia" w:ascii="仿宋_GB2312" w:hAnsi="仿宋" w:eastAsia="仿宋_GB2312" w:cs="仿宋_GB2312"/>
          <w:i w:val="0"/>
          <w:iCs w:val="0"/>
          <w:caps w:val="0"/>
          <w:color w:val="333333"/>
          <w:spacing w:val="0"/>
          <w:sz w:val="31"/>
          <w:szCs w:val="31"/>
          <w:shd w:val="clear" w:fill="FFFFFF"/>
          <w:lang w:val="en-US" w:eastAsia="zh-CN"/>
        </w:rPr>
      </w:pPr>
    </w:p>
    <w:p w14:paraId="7FB08E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420"/>
        <w:jc w:val="righ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云南省林业和草原局</w:t>
      </w:r>
    </w:p>
    <w:p w14:paraId="27DAA6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60" w:lineRule="exact"/>
        <w:ind w:left="0" w:right="0" w:firstLine="420"/>
        <w:jc w:val="right"/>
        <w:textAlignment w:val="auto"/>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2024年8月9日　　</w:t>
      </w:r>
    </w:p>
    <w:p w14:paraId="4AB76F32">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（此件公开发布）</w:t>
      </w:r>
    </w:p>
    <w:p w14:paraId="293D3A60">
      <w:pPr>
        <w:rPr>
          <w:rFonts w:hint="eastAsia"/>
          <w:sz w:val="44"/>
          <w:szCs w:val="44"/>
          <w:lang w:val="en-US" w:eastAsia="zh-CN"/>
        </w:rPr>
      </w:pPr>
      <w:r>
        <w:rPr>
          <w:rFonts w:hint="eastAsia"/>
          <w:sz w:val="44"/>
          <w:szCs w:val="44"/>
          <w:lang w:val="en-US" w:eastAsia="zh-CN"/>
        </w:rPr>
        <w:br w:type="page"/>
      </w:r>
    </w:p>
    <w:p w14:paraId="09FB1DCF">
      <w:pPr>
        <w:keepNext w:val="0"/>
        <w:keepLines w:val="0"/>
        <w:pageBreakBefore w:val="0"/>
        <w:kinsoku/>
        <w:wordWrap/>
        <w:overflowPunct/>
        <w:topLinePunct w:val="0"/>
        <w:autoSpaceDE/>
        <w:autoSpaceDN/>
        <w:bidi w:val="0"/>
        <w:spacing w:line="600" w:lineRule="exact"/>
        <w:jc w:val="center"/>
        <w:textAlignment w:val="auto"/>
        <w:rPr>
          <w:rFonts w:hint="eastAsia"/>
          <w:sz w:val="44"/>
          <w:szCs w:val="44"/>
          <w:lang w:val="en-US" w:eastAsia="zh-CN"/>
        </w:rPr>
      </w:pPr>
    </w:p>
    <w:p w14:paraId="5DEF7B8A">
      <w:pPr>
        <w:keepNext w:val="0"/>
        <w:keepLines w:val="0"/>
        <w:pageBreakBefore w:val="0"/>
        <w:kinsoku/>
        <w:wordWrap/>
        <w:overflowPunct/>
        <w:topLinePunct w:val="0"/>
        <w:autoSpaceDE/>
        <w:autoSpaceDN/>
        <w:bidi w:val="0"/>
        <w:spacing w:line="600" w:lineRule="exact"/>
        <w:jc w:val="center"/>
        <w:textAlignment w:val="auto"/>
        <w:rPr>
          <w:rFonts w:hint="eastAsia"/>
          <w:sz w:val="44"/>
          <w:szCs w:val="44"/>
          <w:lang w:val="en-US" w:eastAsia="zh-CN"/>
        </w:rPr>
      </w:pPr>
      <w:r>
        <w:rPr>
          <w:rFonts w:hint="eastAsia"/>
          <w:sz w:val="44"/>
          <w:szCs w:val="44"/>
          <w:lang w:val="en-US" w:eastAsia="zh-CN"/>
        </w:rPr>
        <w:t>云南省省级重要湿地认定和名录发布规定</w:t>
      </w:r>
    </w:p>
    <w:p w14:paraId="5FA6ED5A">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45CD2F04">
      <w:pPr>
        <w:numPr>
          <w:ilvl w:val="0"/>
          <w:numId w:val="1"/>
        </w:numPr>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总　则</w:t>
      </w:r>
    </w:p>
    <w:p w14:paraId="7027B4F8">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7F091F7C">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为落实湿地分级管理及名录制度，规范云南省省级重要湿地认定和名录发布，根据《中华人民共和国湿地保护法》等有关法律法规，制定本规定。</w:t>
      </w:r>
    </w:p>
    <w:p w14:paraId="09421D66">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本规定所称省级重要湿地，是指在云南省范围内，在生态系统典型性、生态功能重要性等方面具有突出价值和意义，符合《省级重要湿地认定》（DB53/T626），经过认定并列入省级重要湿地名录的湿地。</w:t>
      </w:r>
    </w:p>
    <w:p w14:paraId="5F7687EB">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省级重要湿地认定和名录发布，坚持公开、公正、科学的原则，严格标准和程序。</w:t>
      </w:r>
    </w:p>
    <w:p w14:paraId="4EED0A17">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省人民政府授权省级林业草原主管部门负责省级重要湿地认定和名录发布工作。</w:t>
      </w:r>
    </w:p>
    <w:p w14:paraId="358A1AAD">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省级重要湿地认定原则上采用申报制。县（市、区）级林业草原主管部门负责组织编制省级重要湿地申报材料，涉及跨两个以上行政区域的，由有关行政区域的人民政府协商一致后，共同组织编制省级重要湿地申报材料。州（市）级林业草原主管部门负责组织开展本行政区域内省级重要湿地的申报和信息更新工作</w:t>
      </w:r>
      <w:bookmarkStart w:id="0" w:name="_GoBack"/>
      <w:bookmarkEnd w:id="0"/>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w:t>
      </w:r>
    </w:p>
    <w:p w14:paraId="1DC9EAB6">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6F33EEF3">
      <w:pPr>
        <w:pStyle w:val="10"/>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第二章　申报条件</w:t>
      </w:r>
    </w:p>
    <w:p w14:paraId="7BF2D046">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p>
    <w:p w14:paraId="19504FEC">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同时符合下列条件的湿地，可申报列入省级重要湿地。</w:t>
      </w:r>
    </w:p>
    <w:p w14:paraId="393557DB">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（一）符合《中华人民共和国湿地保护法》定义的湿地。</w:t>
      </w:r>
    </w:p>
    <w:p w14:paraId="4F9AE84B">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（二）符合《省级重要湿地认定》（DB53/T626）标准的湿地。</w:t>
      </w:r>
    </w:p>
    <w:p w14:paraId="1D64BACA">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申报省级重要湿地时，应当组织对申报湿地的位置、分布范围、湿地类型及面积、生态状况、土地权属、保护管理情况等开展调查评估，形成申报材料。</w:t>
      </w:r>
    </w:p>
    <w:p w14:paraId="20E96FBB">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申报省级重要湿地应当提交以下材料：</w:t>
      </w:r>
    </w:p>
    <w:p w14:paraId="7733B310">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（一）省级重要湿地申报文件；</w:t>
      </w:r>
    </w:p>
    <w:p w14:paraId="79F92EBC">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（二）省级重要湿地申报书；</w:t>
      </w:r>
    </w:p>
    <w:p w14:paraId="059F29CA">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（三）省级重要湿地评估论证报告；</w:t>
      </w:r>
    </w:p>
    <w:p w14:paraId="295764F8">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（四）湿地范围土地权属清晰和相关权利主体同意纳入重要湿地管理的证明材料。</w:t>
      </w:r>
    </w:p>
    <w:p w14:paraId="6CC11975">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1C18278C">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第三章 认定程序</w:t>
      </w:r>
    </w:p>
    <w:p w14:paraId="5188EB0E">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both"/>
        <w:textAlignment w:val="auto"/>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p>
    <w:p w14:paraId="30097778">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州（市）、县（市、区）级林业草原主管部门将省级重要湿地申报材料征求同级自然资源、水利、住房城乡建设、生态环境、农业农村等有关部门意见，并报请同级人民政府审核同意后，逐级向省级林业草原主管部门提出申请。</w:t>
      </w:r>
    </w:p>
    <w:p w14:paraId="164E288D">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省级林业草原主管部门在收到省级重要湿地申报材料后，对申报材料进行审查，委托专家现地核实，并经研究论证，提出省级重要湿地建议名单，征求省级自然资源、水利、住房城乡建设、生态环境、农业农村等有关部门意见后，确定拟发布的省级重要湿地名录。</w:t>
      </w:r>
    </w:p>
    <w:p w14:paraId="53DC098D">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省级林业草原主管部门组织在其官方网站和申报省级重要湿地所在地官方网站进行为期5个工作日的公示。公示期满无异议的，由省级林业草原主管部门发布省级重要湿地名录，并向国务院林业草原主管部门备案。</w:t>
      </w:r>
    </w:p>
    <w:p w14:paraId="561EF506">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06FD607C">
      <w:pPr>
        <w:pStyle w:val="10"/>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第四章　名录发布和管理</w:t>
      </w:r>
    </w:p>
    <w:p w14:paraId="387746E4">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省级重要湿地采用以下方式命名：</w:t>
      </w:r>
    </w:p>
    <w:p w14:paraId="1C18C736">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湿地所在地涉及一个县（市、区）的，命名方式为：县（市、区）规范化简称+湿地名称+省级重要湿地。</w:t>
      </w:r>
    </w:p>
    <w:p w14:paraId="34D0243E">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湿地所在地涉及多个县（市、区）的，命名方式为：州（市）规范化简称+湿地名称+省级重要湿地。</w:t>
      </w:r>
    </w:p>
    <w:p w14:paraId="5AC7EA6C">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省级重要湿地名录应当包括湿地名称、地理坐标、分布范围、湿地类型及面积、涉及自然保护地情况、责任主体、保护管理机构等内容。</w:t>
      </w:r>
    </w:p>
    <w:p w14:paraId="0D9A75CF">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省级重要湿地名录实行动态管理。省级重要湿地名称、涉及自然保护地情况、责任主体、保护管理机构等信息发生变更的，由州（市）级林业草原主管部门报省级林业草原主管部门审核同意后，省级林业草原主管部门向国务院林业草原主管部门备案。省级重要湿地分布范围、湿地类型及面积等信息发生变更的，州（市）级林业草原主管部门可以在符合相关法律法规的前提下，提出省级重要湿地信息更新申请，按认定和名录发布程序报省级林业草原主管部门办理。</w:t>
      </w:r>
    </w:p>
    <w:p w14:paraId="51C6B2E0">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省级重要湿地申报国家重要湿地，按国家有关规定执行。省级重要湿地列入国家重要湿地的，不再列入省级重要湿地名录。</w:t>
      </w:r>
    </w:p>
    <w:p w14:paraId="09287E1F">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经批准发布的省级重要湿地原则上不予撤销。因生态功能丧失且经评估无法恢复等特殊情形的，可以申请撤销。申请撤销省级重要湿地的，州（市）级林业草原主管部门应当会同同级人民政府有关部门组织评估论证、审查，报经州（市）人民政府同意后，提交以下材料：</w:t>
      </w:r>
    </w:p>
    <w:p w14:paraId="3B950EE5">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（一）申请文件。主要内容包括撤销理由；州（市）级林业草原主管部门论证及审查意见等。</w:t>
      </w:r>
    </w:p>
    <w:p w14:paraId="1224468C">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省级重要湿地撤销材料。主要内容包括省级重要湿地生态状况变化情况及原因，变化后无法恢复达到省级重要湿地认定标准的理由；公示情况；所在地州（市）、县（市、区）人民政府及其有关部门的意见等。</w:t>
      </w:r>
    </w:p>
    <w:p w14:paraId="29497DC6">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省级林业草原主管部门根据省级重要湿地认定、信息变更、晋升及撤销等情况，适时发布更新后的省级重要湿地名录。</w:t>
      </w:r>
    </w:p>
    <w:p w14:paraId="411D9EDE">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经认定并发布的省级重要湿地严格按照《中华人民共和国湿地保护法》等法律法规依法进行保护管理，分布在自然保护地的，还应当遵守自然保护地保护管理的相关规定。</w:t>
      </w:r>
    </w:p>
    <w:p w14:paraId="3360EC60">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在《中华人民共和国湿地保护法》施行和国土“三调”成果公布前已经认定的省级重要湿地，因资源调查分类统计口径变化导致湿地类型和面积发生重大变化的，应当按本规定第十四条进行信息更新；不再符合《省级重要湿地认定》（DB53/T626）标准的，由县（市、区）级林业草原主管部门提出申请，责任主体出具意见，州（市）级林业草原主管部门组织专家评估论证，经州（市）人民政府同意后，向省级林业草原主管部门提出申请，批准后不再列入省级重要湿地名录。由省级林业草原主管部门向国务院林业草原主管部门备案。</w:t>
      </w:r>
    </w:p>
    <w:p w14:paraId="588BE998">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15916939">
      <w:pPr>
        <w:pStyle w:val="10"/>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第五章　附　则</w:t>
      </w:r>
    </w:p>
    <w:p w14:paraId="5D7C4116">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p>
    <w:p w14:paraId="2BAB19B1">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本规定由云南省林业和草原局负责解释。</w:t>
      </w:r>
    </w:p>
    <w:p w14:paraId="372283D1">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本规定自公布之日起30日后施行。《云南省林业厅关于印发〈云南省省级重要湿地认定办法〉并开展第一批省级重要湿地认定工作的通知》（云林湿地〔2014〕6号）同时废止。如法律法规有其他规定的，从其规定。</w:t>
      </w:r>
    </w:p>
    <w:p w14:paraId="1E1DB271">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660E198D">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附件：</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1.省级重要湿地申报书</w:t>
      </w:r>
    </w:p>
    <w:p w14:paraId="2A83C550">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2.《XXX省级重要湿地评估论证报告》提纲</w:t>
      </w:r>
    </w:p>
    <w:p w14:paraId="6886415B">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br w:type="page"/>
      </w:r>
    </w:p>
    <w:p w14:paraId="3F427A2D">
      <w:pPr>
        <w:snapToGrid/>
        <w:spacing w:line="560" w:lineRule="exact"/>
        <w:jc w:val="left"/>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附件1</w:t>
      </w:r>
    </w:p>
    <w:p w14:paraId="5E872CCA">
      <w:pPr>
        <w:snapToGrid w:val="0"/>
        <w:ind w:firstLine="6560" w:firstLineChars="2050"/>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编号：</w:t>
      </w:r>
    </w:p>
    <w:p w14:paraId="3A11E9C2">
      <w:pPr>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05AD0430">
      <w:pPr>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4EED46D9">
      <w:pPr>
        <w:keepNext w:val="0"/>
        <w:keepLines w:val="0"/>
        <w:pageBreakBefore w:val="0"/>
        <w:kinsoku/>
        <w:wordWrap/>
        <w:overflowPunct/>
        <w:topLinePunct w:val="0"/>
        <w:autoSpaceDE/>
        <w:autoSpaceDN/>
        <w:bidi w:val="0"/>
        <w:spacing w:line="600" w:lineRule="exact"/>
        <w:jc w:val="center"/>
        <w:textAlignment w:val="auto"/>
        <w:rPr>
          <w:rFonts w:hint="eastAsia"/>
          <w:sz w:val="44"/>
          <w:szCs w:val="44"/>
          <w:lang w:val="en-US" w:eastAsia="zh-CN"/>
        </w:rPr>
      </w:pPr>
      <w:r>
        <w:rPr>
          <w:rFonts w:hint="eastAsia"/>
          <w:sz w:val="44"/>
          <w:szCs w:val="44"/>
          <w:lang w:val="en-US" w:eastAsia="zh-CN"/>
        </w:rPr>
        <w:t>省级重要湿地申报书</w:t>
      </w:r>
    </w:p>
    <w:p w14:paraId="0A31078B">
      <w:pPr>
        <w:snapToGrid w:val="0"/>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03FEA4F2">
      <w:pPr>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1212F6D8">
      <w:pPr>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4217D0AD">
      <w:pPr>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58AA0E14">
      <w:pPr>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32F6B0F2">
      <w:pPr>
        <w:spacing w:line="600" w:lineRule="exact"/>
        <w:ind w:firstLine="950" w:firstLineChars="297"/>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2146935</wp:posOffset>
                </wp:positionH>
                <wp:positionV relativeFrom="paragraph">
                  <wp:posOffset>335280</wp:posOffset>
                </wp:positionV>
                <wp:extent cx="242506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425065"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69.05pt;margin-top:26.4pt;height:0pt;width:190.95pt;z-index:251659264;mso-width-relative:page;mso-height-relative:page;" filled="f" stroked="t" coordsize="21600,21600" o:gfxdata="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ggWAbVAAAACQEAAA8AAAAAAAAAAQAgAAAAIgAAAGRycy9kb3ducmV2LnhtbFBL&#10;AQIUABQAAAAIAIdO4kBoDHNW+QEAAO4DAAAOAAAAAAAAAAEAIAAAACQ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湿  地  名  称　　</w:t>
      </w:r>
    </w:p>
    <w:p w14:paraId="7575A252">
      <w:pPr>
        <w:spacing w:line="600" w:lineRule="exact"/>
        <w:ind w:firstLine="950" w:firstLineChars="297"/>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650F486D">
      <w:pPr>
        <w:spacing w:line="600" w:lineRule="exact"/>
        <w:ind w:firstLine="950" w:firstLineChars="297"/>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申报单位（盖章）   　　</w:t>
      </w:r>
    </w:p>
    <w:p w14:paraId="420712AF">
      <w:pPr>
        <w:spacing w:line="600" w:lineRule="exact"/>
        <w:ind w:firstLine="950" w:firstLineChars="297"/>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2146935</wp:posOffset>
                </wp:positionH>
                <wp:positionV relativeFrom="paragraph">
                  <wp:posOffset>8255</wp:posOffset>
                </wp:positionV>
                <wp:extent cx="242506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2425065"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69.05pt;margin-top:0.65pt;height:0pt;width:190.95pt;z-index:251660288;mso-width-relative:page;mso-height-relative:page;" filled="f" stroked="t" coordsize="21600,21600" o:gfxdata="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C+oZLSAAAABwEAAA8AAAAAAAAAAQAgAAAAIgAAAGRycy9kb3ducmV2LnhtbFBLAQIU&#10;ABQAAAAIAIdO4kCH3YmZ+QEAAO4DAAAOAAAAAAAAAAEAIAAAACEBAABkcnMvZTJvRG9jLnhtbFBL&#10;BQYAAAAABgAGAFkBAACMBQAAAAA=&#10;">
                <v:fill on="f" focussize="0,0"/>
                <v:stroke color="#000000" joinstyle="round"/>
                <v:imagedata o:title=""/>
                <o:lock v:ext="edit" aspectratio="f"/>
              </v:line>
            </w:pict>
          </mc:Fallback>
        </mc:AlternateContent>
      </w:r>
    </w:p>
    <w:p w14:paraId="50438F4C">
      <w:pPr>
        <w:spacing w:line="600" w:lineRule="exact"/>
        <w:ind w:firstLine="950" w:firstLineChars="297"/>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2108835</wp:posOffset>
                </wp:positionH>
                <wp:positionV relativeFrom="paragraph">
                  <wp:posOffset>347980</wp:posOffset>
                </wp:positionV>
                <wp:extent cx="242506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2425065"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66.05pt;margin-top:27.4pt;height:0pt;width:190.95pt;z-index:251661312;mso-width-relative:page;mso-height-relative:page;" filled="f" stroked="t" coordsize="21600,21600" o:gfxdata="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1vdFdYAAAAJAQAADwAAAAAAAAABACAAAAAiAAAAZHJzL2Rvd25yZXYueG1s&#10;UEsBAhQAFAAAAAgAh07iQKN66f76AQAA7gMAAA4AAAAAAAAAAQAgAAAAJ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申　报　时　间　　</w:t>
      </w:r>
    </w:p>
    <w:p w14:paraId="4525AABF">
      <w:pPr>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6806DDAF">
      <w:pPr>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34EB970C">
      <w:pPr>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7494D6ED">
      <w:pPr>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03F634C4">
      <w:pPr>
        <w:snapToGrid w:val="0"/>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云南省林业和草原局制</w:t>
      </w:r>
    </w:p>
    <w:p w14:paraId="04DB6868">
      <w:pPr>
        <w:snapToGrid w:val="0"/>
        <w:spacing w:line="578" w:lineRule="exact"/>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4587A146">
      <w:pPr>
        <w:keepNext w:val="0"/>
        <w:keepLines w:val="0"/>
        <w:pageBreakBefore w:val="0"/>
        <w:kinsoku/>
        <w:wordWrap/>
        <w:overflowPunct/>
        <w:topLinePunct w:val="0"/>
        <w:autoSpaceDE/>
        <w:autoSpaceDN/>
        <w:bidi w:val="0"/>
        <w:spacing w:line="600" w:lineRule="exact"/>
        <w:jc w:val="center"/>
        <w:textAlignment w:val="auto"/>
        <w:rPr>
          <w:rFonts w:hint="eastAsia"/>
          <w:sz w:val="44"/>
          <w:szCs w:val="44"/>
          <w:lang w:val="en-US" w:eastAsia="zh-CN"/>
        </w:rPr>
      </w:pPr>
      <w:r>
        <w:rPr>
          <w:rFonts w:hint="eastAsia"/>
          <w:sz w:val="44"/>
          <w:szCs w:val="44"/>
          <w:lang w:val="en-US" w:eastAsia="zh-CN"/>
        </w:rPr>
        <w:t>说　　明</w:t>
      </w:r>
    </w:p>
    <w:p w14:paraId="47FCEE56">
      <w:pPr>
        <w:snapToGrid w:val="0"/>
        <w:spacing w:line="578"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5CC31D16">
      <w:pPr>
        <w:adjustRightInd w:val="0"/>
        <w:snapToGrid w:val="0"/>
        <w:spacing w:line="600" w:lineRule="exact"/>
        <w:ind w:firstLine="640" w:firstLineChars="200"/>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一、申报单位为州（市）林业草原主管部门。</w:t>
      </w:r>
    </w:p>
    <w:p w14:paraId="64425161">
      <w:pPr>
        <w:adjustRightInd w:val="0"/>
        <w:snapToGrid w:val="0"/>
        <w:spacing w:line="600" w:lineRule="exact"/>
        <w:ind w:firstLine="640" w:firstLineChars="200"/>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二、申报单位应当在申报材料提交前履行保密审查手续，并在申报文件中明确申报材料无涉密内容。</w:t>
      </w:r>
    </w:p>
    <w:p w14:paraId="7E726509">
      <w:pPr>
        <w:adjustRightInd w:val="0"/>
        <w:snapToGrid w:val="0"/>
        <w:spacing w:line="600" w:lineRule="exact"/>
        <w:ind w:firstLine="640" w:firstLineChars="200"/>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三、申报书必须如实填写，严禁弄虚作假。申报书的格式和内容不得随意改变。如填写内容较多，可另加附页。</w:t>
      </w:r>
    </w:p>
    <w:p w14:paraId="502AFBBA">
      <w:pPr>
        <w:adjustRightInd w:val="0"/>
        <w:snapToGrid w:val="0"/>
        <w:spacing w:line="600" w:lineRule="exact"/>
        <w:ind w:firstLine="640" w:firstLineChars="200"/>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四、申报书用A4纸双面印制，应当提供一式两份纸质文件，同时提交电子版。</w:t>
      </w:r>
    </w:p>
    <w:p w14:paraId="3F793D49">
      <w:pPr>
        <w:adjustRightInd w:val="0"/>
        <w:snapToGrid w:val="0"/>
        <w:spacing w:line="600" w:lineRule="exact"/>
        <w:ind w:firstLine="640" w:firstLineChars="200"/>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五、省级重要湿地界线图用A4纸彩色单面印制，图可附在申报书后，同时提交shp格式矢量数据。</w:t>
      </w:r>
    </w:p>
    <w:p w14:paraId="14A5236E">
      <w:pPr>
        <w:adjustRightInd w:val="0"/>
        <w:snapToGrid w:val="0"/>
        <w:spacing w:line="600" w:lineRule="exact"/>
        <w:ind w:firstLine="640" w:firstLineChars="200"/>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六、申报书等申报材料的内容和填报要求，由云南省林业和草原局负责解释。</w:t>
      </w:r>
    </w:p>
    <w:p w14:paraId="6A74086D">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20CDBF05">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51BFDA20">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42B7098B">
      <w:pPr>
        <w:pStyle w:val="2"/>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4DEAF7A7">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774B63B2">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1B407F99">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050043C9">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920"/>
        <w:gridCol w:w="3124"/>
      </w:tblGrid>
      <w:tr w14:paraId="08696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984" w:type="dxa"/>
            <w:noWrap w:val="0"/>
            <w:vAlign w:val="center"/>
          </w:tcPr>
          <w:p w14:paraId="718EC590">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湿地名称</w:t>
            </w:r>
          </w:p>
        </w:tc>
        <w:tc>
          <w:tcPr>
            <w:tcW w:w="7044" w:type="dxa"/>
            <w:gridSpan w:val="2"/>
            <w:noWrap w:val="0"/>
            <w:vAlign w:val="center"/>
          </w:tcPr>
          <w:p w14:paraId="65855E90">
            <w:pPr>
              <w:adjustRightInd w:val="0"/>
              <w:snapToGrid w:val="0"/>
              <w:spacing w:line="500" w:lineRule="exact"/>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需符合《云南省省级重要湿地认定和名录发布规定》中省级重要湿地命名方式。</w:t>
            </w:r>
          </w:p>
        </w:tc>
      </w:tr>
      <w:tr w14:paraId="2A1152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4" w:type="dxa"/>
            <w:noWrap w:val="0"/>
            <w:vAlign w:val="center"/>
          </w:tcPr>
          <w:p w14:paraId="26A5EA9F">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行政区域</w:t>
            </w:r>
          </w:p>
        </w:tc>
        <w:tc>
          <w:tcPr>
            <w:tcW w:w="7044" w:type="dxa"/>
            <w:gridSpan w:val="2"/>
            <w:noWrap w:val="0"/>
            <w:vAlign w:val="center"/>
          </w:tcPr>
          <w:p w14:paraId="628A9403">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指湿地所在的县（市、区）行政区域名称。</w:t>
            </w:r>
          </w:p>
        </w:tc>
      </w:tr>
      <w:tr w14:paraId="729A4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984" w:type="dxa"/>
            <w:noWrap w:val="0"/>
            <w:vAlign w:val="center"/>
          </w:tcPr>
          <w:p w14:paraId="06F8EEA4">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地理坐标</w:t>
            </w:r>
          </w:p>
        </w:tc>
        <w:tc>
          <w:tcPr>
            <w:tcW w:w="7044" w:type="dxa"/>
            <w:gridSpan w:val="2"/>
            <w:noWrap w:val="0"/>
            <w:vAlign w:val="center"/>
          </w:tcPr>
          <w:p w14:paraId="70C0D9C5">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指省级重要湿地所跨的经纬度范围，以度分秒的形式表示，度、分取整数，秒保留2位小数。</w:t>
            </w:r>
          </w:p>
        </w:tc>
      </w:tr>
      <w:tr w14:paraId="23E59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984" w:type="dxa"/>
            <w:noWrap w:val="0"/>
            <w:vAlign w:val="center"/>
          </w:tcPr>
          <w:p w14:paraId="68187C20">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分布范围</w:t>
            </w:r>
          </w:p>
        </w:tc>
        <w:tc>
          <w:tcPr>
            <w:tcW w:w="7044" w:type="dxa"/>
            <w:gridSpan w:val="2"/>
            <w:noWrap w:val="0"/>
            <w:vAlign w:val="center"/>
          </w:tcPr>
          <w:p w14:paraId="0BFCB268">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根据行政区界、自然保护地功能区界、地名、水位线、交通线路等，对省级重要湿地的范围和四至界线进行准确、简要的文字描述，并说明湿地图斑数量。</w:t>
            </w:r>
          </w:p>
        </w:tc>
      </w:tr>
      <w:tr w14:paraId="6B05B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4" w:type="dxa"/>
            <w:vMerge w:val="restart"/>
            <w:noWrap w:val="0"/>
            <w:vAlign w:val="center"/>
          </w:tcPr>
          <w:p w14:paraId="49E35A88">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湿地类型及面积</w:t>
            </w:r>
          </w:p>
          <w:p w14:paraId="1EEE149A">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（公顷）</w:t>
            </w:r>
          </w:p>
        </w:tc>
        <w:tc>
          <w:tcPr>
            <w:tcW w:w="3920" w:type="dxa"/>
            <w:noWrap w:val="0"/>
            <w:vAlign w:val="center"/>
          </w:tcPr>
          <w:p w14:paraId="4C5907C0">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①森林沼泽</w:t>
            </w:r>
          </w:p>
        </w:tc>
        <w:tc>
          <w:tcPr>
            <w:tcW w:w="3124" w:type="dxa"/>
            <w:noWrap w:val="0"/>
            <w:vAlign w:val="center"/>
          </w:tcPr>
          <w:p w14:paraId="1A06087E">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（保留两位小数）</w:t>
            </w:r>
          </w:p>
        </w:tc>
      </w:tr>
      <w:tr w14:paraId="06CAF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4" w:type="dxa"/>
            <w:vMerge w:val="continue"/>
            <w:noWrap w:val="0"/>
            <w:vAlign w:val="center"/>
          </w:tcPr>
          <w:p w14:paraId="5BCA0120">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tc>
        <w:tc>
          <w:tcPr>
            <w:tcW w:w="3920" w:type="dxa"/>
            <w:noWrap w:val="0"/>
            <w:vAlign w:val="center"/>
          </w:tcPr>
          <w:p w14:paraId="338BBE32">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②灌丛沼泽</w:t>
            </w:r>
          </w:p>
        </w:tc>
        <w:tc>
          <w:tcPr>
            <w:tcW w:w="3124" w:type="dxa"/>
            <w:noWrap w:val="0"/>
            <w:vAlign w:val="center"/>
          </w:tcPr>
          <w:p w14:paraId="2088133A">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（保留两位小数）</w:t>
            </w:r>
          </w:p>
        </w:tc>
      </w:tr>
      <w:tr w14:paraId="162F7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4" w:type="dxa"/>
            <w:vMerge w:val="continue"/>
            <w:noWrap w:val="0"/>
            <w:vAlign w:val="center"/>
          </w:tcPr>
          <w:p w14:paraId="2BCEB203">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tc>
        <w:tc>
          <w:tcPr>
            <w:tcW w:w="3920" w:type="dxa"/>
            <w:noWrap w:val="0"/>
            <w:vAlign w:val="center"/>
          </w:tcPr>
          <w:p w14:paraId="409AE98A">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③沼泽草地</w:t>
            </w:r>
          </w:p>
        </w:tc>
        <w:tc>
          <w:tcPr>
            <w:tcW w:w="3124" w:type="dxa"/>
            <w:noWrap w:val="0"/>
            <w:vAlign w:val="center"/>
          </w:tcPr>
          <w:p w14:paraId="54A25A7F">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（保留两位小数）</w:t>
            </w:r>
          </w:p>
        </w:tc>
      </w:tr>
      <w:tr w14:paraId="0B1F73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4" w:type="dxa"/>
            <w:vMerge w:val="continue"/>
            <w:noWrap w:val="0"/>
            <w:vAlign w:val="center"/>
          </w:tcPr>
          <w:p w14:paraId="64F3E378">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tc>
        <w:tc>
          <w:tcPr>
            <w:tcW w:w="3920" w:type="dxa"/>
            <w:noWrap w:val="0"/>
            <w:vAlign w:val="center"/>
          </w:tcPr>
          <w:p w14:paraId="0BCB2BC8">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④其他沼泽地</w:t>
            </w:r>
          </w:p>
        </w:tc>
        <w:tc>
          <w:tcPr>
            <w:tcW w:w="3124" w:type="dxa"/>
            <w:noWrap w:val="0"/>
            <w:vAlign w:val="center"/>
          </w:tcPr>
          <w:p w14:paraId="5735B7E9">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（保留两位小数）</w:t>
            </w:r>
          </w:p>
        </w:tc>
      </w:tr>
      <w:tr w14:paraId="108AEC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4" w:type="dxa"/>
            <w:vMerge w:val="continue"/>
            <w:noWrap w:val="0"/>
            <w:vAlign w:val="center"/>
          </w:tcPr>
          <w:p w14:paraId="3A639BEE">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tc>
        <w:tc>
          <w:tcPr>
            <w:tcW w:w="3920" w:type="dxa"/>
            <w:noWrap w:val="0"/>
            <w:vAlign w:val="center"/>
          </w:tcPr>
          <w:p w14:paraId="6A823042">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⑤内陆滩涂</w:t>
            </w:r>
          </w:p>
        </w:tc>
        <w:tc>
          <w:tcPr>
            <w:tcW w:w="3124" w:type="dxa"/>
            <w:noWrap w:val="0"/>
            <w:vAlign w:val="center"/>
          </w:tcPr>
          <w:p w14:paraId="508C986E">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（保留两位小数）</w:t>
            </w:r>
          </w:p>
        </w:tc>
      </w:tr>
      <w:tr w14:paraId="64B37E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4" w:type="dxa"/>
            <w:vMerge w:val="continue"/>
            <w:noWrap w:val="0"/>
            <w:vAlign w:val="center"/>
          </w:tcPr>
          <w:p w14:paraId="0EA7908F">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tc>
        <w:tc>
          <w:tcPr>
            <w:tcW w:w="3920" w:type="dxa"/>
            <w:noWrap w:val="0"/>
            <w:vAlign w:val="center"/>
          </w:tcPr>
          <w:p w14:paraId="475F734E">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⑥河流水面</w:t>
            </w:r>
          </w:p>
        </w:tc>
        <w:tc>
          <w:tcPr>
            <w:tcW w:w="3124" w:type="dxa"/>
            <w:noWrap w:val="0"/>
            <w:vAlign w:val="center"/>
          </w:tcPr>
          <w:p w14:paraId="074988D9">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（保留两位小数）</w:t>
            </w:r>
          </w:p>
        </w:tc>
      </w:tr>
      <w:tr w14:paraId="01E990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4" w:type="dxa"/>
            <w:vMerge w:val="continue"/>
            <w:noWrap w:val="0"/>
            <w:vAlign w:val="center"/>
          </w:tcPr>
          <w:p w14:paraId="77D893B4">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tc>
        <w:tc>
          <w:tcPr>
            <w:tcW w:w="3920" w:type="dxa"/>
            <w:noWrap w:val="0"/>
            <w:vAlign w:val="center"/>
          </w:tcPr>
          <w:p w14:paraId="73330E90">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⑦湖泊水面</w:t>
            </w:r>
          </w:p>
        </w:tc>
        <w:tc>
          <w:tcPr>
            <w:tcW w:w="3124" w:type="dxa"/>
            <w:noWrap w:val="0"/>
            <w:vAlign w:val="center"/>
          </w:tcPr>
          <w:p w14:paraId="518B427A">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（保留两位小数）</w:t>
            </w:r>
          </w:p>
        </w:tc>
      </w:tr>
      <w:tr w14:paraId="660E7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4" w:type="dxa"/>
            <w:vMerge w:val="continue"/>
            <w:noWrap w:val="0"/>
            <w:vAlign w:val="center"/>
          </w:tcPr>
          <w:p w14:paraId="6C34648C">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tc>
        <w:tc>
          <w:tcPr>
            <w:tcW w:w="3920" w:type="dxa"/>
            <w:noWrap w:val="0"/>
            <w:vAlign w:val="center"/>
          </w:tcPr>
          <w:p w14:paraId="7EC00C1F">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⑧水库水面</w:t>
            </w:r>
          </w:p>
        </w:tc>
        <w:tc>
          <w:tcPr>
            <w:tcW w:w="3124" w:type="dxa"/>
            <w:noWrap w:val="0"/>
            <w:vAlign w:val="center"/>
          </w:tcPr>
          <w:p w14:paraId="1801BA75">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（保留两位小数）</w:t>
            </w:r>
          </w:p>
        </w:tc>
      </w:tr>
      <w:tr w14:paraId="798B8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4" w:type="dxa"/>
            <w:vMerge w:val="continue"/>
            <w:noWrap w:val="0"/>
            <w:vAlign w:val="center"/>
          </w:tcPr>
          <w:p w14:paraId="0FAE96DB">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tc>
        <w:tc>
          <w:tcPr>
            <w:tcW w:w="3920" w:type="dxa"/>
            <w:noWrap w:val="0"/>
            <w:vAlign w:val="center"/>
          </w:tcPr>
          <w:p w14:paraId="7E96A8E2">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⑨坑塘水面（不含养殖坑塘）</w:t>
            </w:r>
          </w:p>
        </w:tc>
        <w:tc>
          <w:tcPr>
            <w:tcW w:w="3124" w:type="dxa"/>
            <w:noWrap w:val="0"/>
            <w:vAlign w:val="center"/>
          </w:tcPr>
          <w:p w14:paraId="076DCD62">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（保留两位小数）</w:t>
            </w:r>
          </w:p>
        </w:tc>
      </w:tr>
      <w:tr w14:paraId="2C5E1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4" w:type="dxa"/>
            <w:vMerge w:val="continue"/>
            <w:noWrap w:val="0"/>
            <w:vAlign w:val="center"/>
          </w:tcPr>
          <w:p w14:paraId="091C2409">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tc>
        <w:tc>
          <w:tcPr>
            <w:tcW w:w="3920" w:type="dxa"/>
            <w:noWrap w:val="0"/>
            <w:vAlign w:val="center"/>
          </w:tcPr>
          <w:p w14:paraId="172A943F">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⑩沟渠</w:t>
            </w:r>
          </w:p>
        </w:tc>
        <w:tc>
          <w:tcPr>
            <w:tcW w:w="3124" w:type="dxa"/>
            <w:noWrap w:val="0"/>
            <w:vAlign w:val="center"/>
          </w:tcPr>
          <w:p w14:paraId="4119C5B2">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（保留两位小数）</w:t>
            </w:r>
          </w:p>
        </w:tc>
      </w:tr>
      <w:tr w14:paraId="0B08B7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4" w:type="dxa"/>
            <w:vMerge w:val="continue"/>
            <w:noWrap w:val="0"/>
            <w:vAlign w:val="center"/>
          </w:tcPr>
          <w:p w14:paraId="0EE01C47">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tc>
        <w:tc>
          <w:tcPr>
            <w:tcW w:w="3920" w:type="dxa"/>
            <w:noWrap w:val="0"/>
            <w:vAlign w:val="center"/>
          </w:tcPr>
          <w:p w14:paraId="48343AB5">
            <w:pPr>
              <w:adjustRightInd w:val="0"/>
              <w:snapToGrid w:val="0"/>
              <w:spacing w:line="5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合计</w:t>
            </w:r>
          </w:p>
        </w:tc>
        <w:tc>
          <w:tcPr>
            <w:tcW w:w="3124" w:type="dxa"/>
            <w:noWrap w:val="0"/>
            <w:vAlign w:val="center"/>
          </w:tcPr>
          <w:p w14:paraId="3FE91141">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（保留两位小数）</w:t>
            </w:r>
          </w:p>
        </w:tc>
      </w:tr>
      <w:tr w14:paraId="2A56A0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84" w:type="dxa"/>
            <w:vMerge w:val="continue"/>
            <w:noWrap w:val="0"/>
            <w:vAlign w:val="center"/>
          </w:tcPr>
          <w:p w14:paraId="29E6EDD6">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tc>
        <w:tc>
          <w:tcPr>
            <w:tcW w:w="7044" w:type="dxa"/>
            <w:gridSpan w:val="2"/>
            <w:noWrap w:val="0"/>
            <w:vAlign w:val="center"/>
          </w:tcPr>
          <w:p w14:paraId="44F8C9A0">
            <w:pPr>
              <w:pStyle w:val="12"/>
              <w:adjustRightInd w:val="0"/>
              <w:snapToGrid w:val="0"/>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依据国土“三调”及其年度变更调查成果等确定边界和面积，需注明数据年份及数据来源。</w:t>
            </w:r>
          </w:p>
        </w:tc>
      </w:tr>
      <w:tr w14:paraId="0CA0E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984" w:type="dxa"/>
            <w:noWrap w:val="0"/>
            <w:vAlign w:val="center"/>
          </w:tcPr>
          <w:p w14:paraId="03A3BBE4">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涉及自然保护地情况</w:t>
            </w:r>
          </w:p>
        </w:tc>
        <w:tc>
          <w:tcPr>
            <w:tcW w:w="7044" w:type="dxa"/>
            <w:gridSpan w:val="2"/>
            <w:noWrap w:val="0"/>
            <w:vAlign w:val="top"/>
          </w:tcPr>
          <w:p w14:paraId="1ADB6651">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已在国家公园、自然保护区、自然公园等范围内的，填写人民政府或者主管部门批复的保护方式；</w:t>
            </w:r>
            <w:r>
              <w:rPr>
                <w:rFonts w:hint="eastAsia" w:ascii="仿宋_GB2312" w:hAnsi="仿宋_GB2312" w:eastAsia="仿宋_GB2312" w:cs="仿宋_GB2312"/>
                <w:i w:val="0"/>
                <w:caps w:val="0"/>
                <w:color w:val="333333"/>
                <w:spacing w:val="0"/>
                <w:kern w:val="2"/>
                <w:sz w:val="32"/>
                <w:szCs w:val="32"/>
                <w:shd w:val="clear" w:color="auto" w:fill="FFFFFF"/>
                <w:lang w:val="zh-CN" w:eastAsia="zh-CN" w:bidi="ar-SA"/>
              </w:rPr>
              <w:t>不属上述情况的，</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填无。</w:t>
            </w:r>
          </w:p>
        </w:tc>
      </w:tr>
      <w:tr w14:paraId="0D9543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84" w:type="dxa"/>
            <w:noWrap w:val="0"/>
            <w:vAlign w:val="center"/>
          </w:tcPr>
          <w:p w14:paraId="2BBEE7F1">
            <w:pPr>
              <w:adjustRightInd w:val="0"/>
              <w:snapToGrid w:val="0"/>
              <w:spacing w:line="600" w:lineRule="exact"/>
              <w:jc w:val="cente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湿地权属</w:t>
            </w:r>
          </w:p>
        </w:tc>
        <w:tc>
          <w:tcPr>
            <w:tcW w:w="7044" w:type="dxa"/>
            <w:gridSpan w:val="2"/>
            <w:noWrap w:val="0"/>
            <w:vAlign w:val="center"/>
          </w:tcPr>
          <w:p w14:paraId="5370E470">
            <w:pPr>
              <w:adjustRightInd w:val="0"/>
              <w:snapToGrid w:val="0"/>
              <w:spacing w:line="500" w:lineRule="exact"/>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指湿地所有权情况，分别列出国有、集体所有湿地面积。</w:t>
            </w:r>
          </w:p>
        </w:tc>
      </w:tr>
      <w:tr w14:paraId="55E76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84" w:type="dxa"/>
            <w:noWrap w:val="0"/>
            <w:vAlign w:val="center"/>
          </w:tcPr>
          <w:p w14:paraId="530845F6">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符合省级重要湿地认定标准情况</w:t>
            </w:r>
          </w:p>
        </w:tc>
        <w:tc>
          <w:tcPr>
            <w:tcW w:w="7044" w:type="dxa"/>
            <w:gridSpan w:val="2"/>
            <w:noWrap w:val="0"/>
            <w:vAlign w:val="center"/>
          </w:tcPr>
          <w:p w14:paraId="2D8640DD">
            <w:pPr>
              <w:adjustRightInd w:val="0"/>
              <w:snapToGrid w:val="0"/>
              <w:spacing w:line="500" w:lineRule="exact"/>
              <w:ind w:firstLine="0" w:firstLineChars="0"/>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对照省级重要湿地认定的各项指标（DB53/T626），列出符合认定指标的条件，并分别简要说明对应项指标的符合性。涉及物种的，应附上拉丁名。</w:t>
            </w:r>
          </w:p>
        </w:tc>
      </w:tr>
      <w:tr w14:paraId="10F68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84" w:type="dxa"/>
            <w:noWrap w:val="0"/>
            <w:vAlign w:val="center"/>
          </w:tcPr>
          <w:p w14:paraId="38817857">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省级重要湿地界线图</w:t>
            </w:r>
          </w:p>
        </w:tc>
        <w:tc>
          <w:tcPr>
            <w:tcW w:w="7044" w:type="dxa"/>
            <w:gridSpan w:val="2"/>
            <w:noWrap w:val="0"/>
            <w:vAlign w:val="center"/>
          </w:tcPr>
          <w:p w14:paraId="4C4BA931">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1.界线图应当标注省级重要湿地的分布范围，用不同色块标示出湿地类型及湿地图斑边界，并在图幅适当位置以表格的形式标注各湿地类型的面积。空间地理参考采用CGCS2000国家大地坐标系，高程采用1985国家高程基准，投影采用高斯—克吕格3度分带。2.界线图应当经有地图审核权的自然资源主管部门审核同意，并注明审图号。</w:t>
            </w:r>
          </w:p>
        </w:tc>
      </w:tr>
      <w:tr w14:paraId="63103D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84" w:type="dxa"/>
            <w:noWrap w:val="0"/>
            <w:vAlign w:val="center"/>
          </w:tcPr>
          <w:p w14:paraId="394CC9E3">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责任主体</w:t>
            </w:r>
          </w:p>
        </w:tc>
        <w:tc>
          <w:tcPr>
            <w:tcW w:w="7044" w:type="dxa"/>
            <w:gridSpan w:val="2"/>
            <w:noWrap w:val="0"/>
            <w:vAlign w:val="center"/>
          </w:tcPr>
          <w:p w14:paraId="6A40286C">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指湿地所在的县（市、区）人民政府。涉及一个县（市、区）的，填写县（市、区）人民政府；涉及多个县（市、区）的，填写所有涉及的县（市、区）人民政府，以及共同的上一级人民政府。</w:t>
            </w:r>
          </w:p>
        </w:tc>
      </w:tr>
      <w:tr w14:paraId="5F528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8" w:hRule="atLeast"/>
          <w:jc w:val="center"/>
        </w:trPr>
        <w:tc>
          <w:tcPr>
            <w:tcW w:w="1984" w:type="dxa"/>
            <w:vMerge w:val="restart"/>
            <w:noWrap w:val="0"/>
            <w:vAlign w:val="center"/>
          </w:tcPr>
          <w:p w14:paraId="041EB849">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5D7680D6">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2C97ACF6">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申报意见</w:t>
            </w:r>
          </w:p>
          <w:p w14:paraId="24374A66">
            <w:pPr>
              <w:adjustRightInd w:val="0"/>
              <w:snapToGrid w:val="0"/>
              <w:spacing w:line="600" w:lineRule="exact"/>
              <w:jc w:val="cente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p>
          <w:p w14:paraId="39BBC600">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1B91978B">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tc>
        <w:tc>
          <w:tcPr>
            <w:tcW w:w="7044" w:type="dxa"/>
            <w:gridSpan w:val="2"/>
            <w:noWrap w:val="0"/>
            <w:vAlign w:val="center"/>
          </w:tcPr>
          <w:p w14:paraId="13D22447">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拟申报省级重要湿地的保护管理机构意见：</w:t>
            </w:r>
          </w:p>
          <w:p w14:paraId="3224B17E">
            <w:pPr>
              <w:pStyle w:val="2"/>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22F8A986">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792046DB">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1052D414">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（省级重要湿地保护管理机构公章）</w:t>
            </w:r>
          </w:p>
          <w:p w14:paraId="4D10E6E4">
            <w:pPr>
              <w:adjustRightInd w:val="0"/>
              <w:snapToGrid w:val="0"/>
              <w:spacing w:line="500" w:lineRule="exact"/>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年   月   日</w:t>
            </w:r>
          </w:p>
        </w:tc>
      </w:tr>
      <w:tr w14:paraId="0BFD39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8" w:hRule="atLeast"/>
          <w:jc w:val="center"/>
        </w:trPr>
        <w:tc>
          <w:tcPr>
            <w:tcW w:w="1984" w:type="dxa"/>
            <w:vMerge w:val="continue"/>
            <w:noWrap w:val="0"/>
            <w:vAlign w:val="center"/>
          </w:tcPr>
          <w:p w14:paraId="2E2939F0">
            <w:pPr>
              <w:adjustRightInd w:val="0"/>
              <w:snapToGrid w:val="0"/>
              <w:spacing w:line="600" w:lineRule="exact"/>
              <w:jc w:val="center"/>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p>
        </w:tc>
        <w:tc>
          <w:tcPr>
            <w:tcW w:w="7044" w:type="dxa"/>
            <w:gridSpan w:val="2"/>
            <w:noWrap w:val="0"/>
            <w:vAlign w:val="center"/>
          </w:tcPr>
          <w:p w14:paraId="2FF57F5F">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县（市、区）人民政府对拟申报省级重要湿地的范围、湿地面积、土地权属、保护管理机构等方面的意见：</w:t>
            </w:r>
          </w:p>
          <w:p w14:paraId="6A55F3B6">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2D7AF0EC">
            <w:pPr>
              <w:pStyle w:val="2"/>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015D4F24">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0F7FBE51">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7608966E">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县（市、区）人民政府公章</w:t>
            </w:r>
          </w:p>
          <w:p w14:paraId="7866F1F7">
            <w:pPr>
              <w:adjustRightInd w:val="0"/>
              <w:snapToGrid w:val="0"/>
              <w:spacing w:line="500" w:lineRule="exac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年   月   日</w:t>
            </w:r>
          </w:p>
        </w:tc>
      </w:tr>
      <w:tr w14:paraId="441AA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0" w:hRule="atLeast"/>
          <w:jc w:val="center"/>
        </w:trPr>
        <w:tc>
          <w:tcPr>
            <w:tcW w:w="1984" w:type="dxa"/>
            <w:vMerge w:val="continue"/>
            <w:noWrap w:val="0"/>
            <w:vAlign w:val="center"/>
          </w:tcPr>
          <w:p w14:paraId="7C9B811F">
            <w:pPr>
              <w:adjustRightInd w:val="0"/>
              <w:snapToGrid w:val="0"/>
              <w:spacing w:line="600" w:lineRule="exact"/>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tc>
        <w:tc>
          <w:tcPr>
            <w:tcW w:w="7044" w:type="dxa"/>
            <w:gridSpan w:val="2"/>
            <w:noWrap w:val="0"/>
            <w:vAlign w:val="top"/>
          </w:tcPr>
          <w:p w14:paraId="0F6B40CE">
            <w:pPr>
              <w:adjustRightInd w:val="0"/>
              <w:snapToGrid w:val="0"/>
              <w:spacing w:line="500" w:lineRule="exact"/>
              <w:jc w:val="lef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州（市）人民政府对拟申报省级重要湿地的范围、湿地面积、土地权属及县（市、区）人民政府确认的拟申报省级重要湿地保护管理机构的意见：</w:t>
            </w:r>
          </w:p>
          <w:p w14:paraId="7041538D">
            <w:pPr>
              <w:adjustRightInd w:val="0"/>
              <w:snapToGrid w:val="0"/>
              <w:spacing w:line="500" w:lineRule="exact"/>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39498722">
            <w:pPr>
              <w:pStyle w:val="2"/>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377FF792">
            <w:pP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7B2CE545">
            <w:pPr>
              <w:adjustRightInd w:val="0"/>
              <w:snapToGrid w:val="0"/>
              <w:spacing w:line="500" w:lineRule="exact"/>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6E792ABC">
            <w:pPr>
              <w:adjustRightInd w:val="0"/>
              <w:snapToGrid w:val="0"/>
              <w:spacing w:line="500" w:lineRule="exact"/>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州（市）人民政府公章</w:t>
            </w:r>
          </w:p>
          <w:p w14:paraId="573CC115">
            <w:pPr>
              <w:adjustRightInd w:val="0"/>
              <w:snapToGrid w:val="0"/>
              <w:spacing w:line="500" w:lineRule="exact"/>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年   月   日</w:t>
            </w:r>
          </w:p>
        </w:tc>
      </w:tr>
    </w:tbl>
    <w:p w14:paraId="36881F8C">
      <w:pPr>
        <w:snapToGrid w:val="0"/>
        <w:spacing w:line="600" w:lineRule="exact"/>
        <w:ind w:firstLine="0" w:firstLineChars="0"/>
        <w:jc w:val="lef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336676B0">
      <w:pPr>
        <w:snapToGrid w:val="0"/>
        <w:spacing w:line="600" w:lineRule="exact"/>
        <w:ind w:firstLine="0" w:firstLineChars="0"/>
        <w:jc w:val="left"/>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br w:type="page"/>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附件2</w:t>
      </w:r>
    </w:p>
    <w:p w14:paraId="54987040">
      <w:pPr>
        <w:snapToGrid w:val="0"/>
        <w:spacing w:line="600" w:lineRule="exact"/>
        <w:ind w:firstLine="0" w:firstLineChars="0"/>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14:paraId="69F2BB57">
      <w:pPr>
        <w:snapToGrid w:val="0"/>
        <w:spacing w:line="600" w:lineRule="exact"/>
        <w:ind w:firstLine="0" w:firstLineChars="0"/>
        <w:jc w:val="cente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《XXX省级重要湿地评估论证报告》提纲</w:t>
      </w:r>
    </w:p>
    <w:p w14:paraId="718649D3">
      <w:pPr>
        <w:ind w:firstLine="0" w:firstLineChars="0"/>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p>
    <w:p w14:paraId="1E704C7A">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前言</w:t>
      </w:r>
    </w:p>
    <w:p w14:paraId="7BB45CE1">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1评估依据与方法</w:t>
      </w:r>
    </w:p>
    <w:p w14:paraId="392701CF">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1.1评估依据</w:t>
      </w:r>
    </w:p>
    <w:p w14:paraId="28DFF46F">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1.2评估方法</w:t>
      </w:r>
    </w:p>
    <w:p w14:paraId="412DE33B">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1.2.1资料收集</w:t>
      </w:r>
    </w:p>
    <w:p w14:paraId="36E40EC5">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1.2.2实地调查</w:t>
      </w:r>
    </w:p>
    <w:p w14:paraId="677DB85F">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简述申报认定的省级重要湿地调查评估工作情况。</w:t>
      </w:r>
    </w:p>
    <w:p w14:paraId="67BEC8BE">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2湿地现状和评价</w:t>
      </w:r>
    </w:p>
    <w:p w14:paraId="3F81C865">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2.1自然地理</w:t>
      </w:r>
    </w:p>
    <w:p w14:paraId="13C56D1B">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2.1.1地理位置</w:t>
      </w:r>
    </w:p>
    <w:p w14:paraId="50AEEC54">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2.1.2地质、地貌</w:t>
      </w:r>
    </w:p>
    <w:p w14:paraId="3416C632">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2.1.3气候</w:t>
      </w:r>
    </w:p>
    <w:p w14:paraId="70953124">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2.1.4土壤</w:t>
      </w:r>
    </w:p>
    <w:p w14:paraId="6029F0D6">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2.2水文水资源</w:t>
      </w:r>
    </w:p>
    <w:p w14:paraId="52A087D7">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2.3野生动植物资源</w:t>
      </w:r>
    </w:p>
    <w:p w14:paraId="6D07C3AF">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2.3.1野生植物（其中，湿地植物情况）</w:t>
      </w:r>
    </w:p>
    <w:p w14:paraId="799DAD09">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2.3.2野生动物（其中，湿地动物情况）</w:t>
      </w:r>
    </w:p>
    <w:p w14:paraId="73E6BDBA">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2.3.3 珍稀濒危动植物</w:t>
      </w:r>
    </w:p>
    <w:p w14:paraId="0DBBC52B">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介绍湿地保护物种及珍稀濒危动植物情况。</w:t>
      </w:r>
    </w:p>
    <w:p w14:paraId="69D947BA">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2.4景观资源</w:t>
      </w:r>
    </w:p>
    <w:p w14:paraId="39833017">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介绍湿地自然景观及人文景观情况。</w:t>
      </w:r>
    </w:p>
    <w:p w14:paraId="086EF97B">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2.5社会经济状况</w:t>
      </w:r>
    </w:p>
    <w:p w14:paraId="2BAC65A5">
      <w:pPr>
        <w:ind w:firstLine="0" w:firstLineChars="0"/>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简述拟申报认定的省级重要湿地及周边的人口分布、社会经济状况及与 </w:t>
      </w:r>
    </w:p>
    <w:p w14:paraId="600F9B4F">
      <w:pPr>
        <w:ind w:firstLine="0" w:firstLineChars="0"/>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湿地有关的历史民俗文化等。</w:t>
      </w:r>
    </w:p>
    <w:p w14:paraId="5221F7DC">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2.6 土地利用状况与权属</w:t>
      </w:r>
    </w:p>
    <w:p w14:paraId="1D590AA7">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简述拟申报认定的省级重要湿地范围内土地地类及利用状况，详述全口径湿地（包括河流水面、湖泊水面、水库水面、坑塘水面、沟渠、森林沼泽、灌丛沼泽、沼泽草地、内陆滩涂和沼泽地）的权属情况。</w:t>
      </w:r>
    </w:p>
    <w:p w14:paraId="2BE494A0">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2.7湿地保护与利用现状</w:t>
      </w:r>
    </w:p>
    <w:p w14:paraId="0829D7DE">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2.7.1湿地保护管理情况</w:t>
      </w:r>
    </w:p>
    <w:p w14:paraId="5BF3241B">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2.7.2湿地资源利用状况</w:t>
      </w:r>
    </w:p>
    <w:p w14:paraId="18F8CB5D">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2.7.3建设设施情况</w:t>
      </w:r>
    </w:p>
    <w:p w14:paraId="37580CE0">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介绍拟申报认定的省级重要湿地范围内现有的建设设施情况，包括旅游、餐饮、宾馆、道路、输电线路等数量情况及具体位置。</w:t>
      </w:r>
    </w:p>
    <w:p w14:paraId="59E2C403">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2.8湿地受威胁情况</w:t>
      </w:r>
    </w:p>
    <w:p w14:paraId="3EB9772C">
      <w:pPr>
        <w:ind w:firstLine="1280" w:firstLineChars="400"/>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介绍湿地存在的受威胁情况并说明产生的原因，如建设活动占用、围垦、污染、过牧、外来物种入侵、水文条件恶化等。</w:t>
      </w:r>
    </w:p>
    <w:p w14:paraId="731EBABE">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3评估论证结果</w:t>
      </w:r>
    </w:p>
    <w:p w14:paraId="7C520B37">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3.1湿地的基本情况</w:t>
      </w:r>
    </w:p>
    <w:p w14:paraId="54E095E5">
      <w:pPr>
        <w:ind w:firstLine="1280" w:firstLineChars="400"/>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说明分布范围及面积，认定的湿地面积、类型及湿地图斑数量</w:t>
      </w:r>
    </w:p>
    <w:p w14:paraId="791F6A37">
      <w:pPr>
        <w:ind w:firstLine="0" w:firstLineChars="0"/>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情况。</w:t>
      </w:r>
    </w:p>
    <w:p w14:paraId="10CD45EB">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3.2指标评估论证结果</w:t>
      </w:r>
    </w:p>
    <w:p w14:paraId="7174EB58">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3.3评估论证结论</w:t>
      </w:r>
    </w:p>
    <w:p w14:paraId="30F284F2">
      <w:pPr>
        <w:ind w:firstLine="627" w:firstLineChars="196"/>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p>
    <w:p w14:paraId="4500EE24">
      <w:pPr>
        <w:ind w:firstLine="627" w:firstLineChars="196"/>
        <w:jc w:val="both"/>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p>
    <w:p w14:paraId="63846C57">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附录：1.XXX省级重要湿地湿地高等植物名录</w:t>
      </w:r>
    </w:p>
    <w:p w14:paraId="55EC5D0E">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2.XXX省级重要湿地湿地脊椎动物名录</w:t>
      </w:r>
    </w:p>
    <w:p w14:paraId="6270D2A7">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附图：1.XXX省级重要湿地地理区位图</w:t>
      </w:r>
    </w:p>
    <w:p w14:paraId="06016278">
      <w:pPr>
        <w:numPr>
          <w:ilvl w:val="0"/>
          <w:numId w:val="0"/>
        </w:numPr>
        <w:tabs>
          <w:tab w:val="left" w:pos="312"/>
        </w:tabs>
        <w:ind w:left="1368" w:leftChars="0"/>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2.XXX省级重要湿地分布范围界线图（包括水系、湿地资源等要素，如涉及自然保护地，叠加自然保护地范围及功能分区图）</w:t>
      </w:r>
    </w:p>
    <w:p w14:paraId="27AEF182">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3.XXX省级重要湿地土地利用现状图</w:t>
      </w:r>
    </w:p>
    <w:p w14:paraId="01167A5B">
      <w:pPr>
        <w:ind w:firstLine="627" w:firstLineChars="196"/>
        <w:jc w:val="both"/>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4.XXX省级重要湿地土地权属现状图</w:t>
      </w:r>
    </w:p>
    <w:p w14:paraId="4FC3287E">
      <w:pPr>
        <w:pStyle w:val="9"/>
        <w:ind w:firstLine="627" w:firstLineChars="196"/>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5.XXX省级重要湿地建设设施现状图</w:t>
      </w:r>
    </w:p>
    <w:p w14:paraId="533E9548">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8E360">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A666D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6A666D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w:t>
    </w:r>
  </w:p>
  <w:p w14:paraId="5125060E">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cs="宋体"/>
        <w:b/>
        <w:bCs/>
        <w:color w:val="005192"/>
        <w:sz w:val="28"/>
        <w:szCs w:val="44"/>
        <w:lang w:val="en-US" w:eastAsia="zh-CN"/>
      </w:rPr>
      <w:t>云南</w:t>
    </w:r>
    <w:r>
      <w:rPr>
        <w:rFonts w:hint="eastAsia" w:ascii="宋体" w:hAnsi="宋体" w:eastAsia="宋体" w:cs="宋体"/>
        <w:b/>
        <w:bCs/>
        <w:color w:val="005192"/>
        <w:sz w:val="28"/>
        <w:szCs w:val="44"/>
        <w:lang w:val="en-US" w:eastAsia="zh-CN"/>
      </w:rPr>
      <w:t>省</w:t>
    </w:r>
    <w:r>
      <w:rPr>
        <w:rFonts w:hint="eastAsia" w:ascii="宋体" w:hAnsi="宋体" w:cs="宋体"/>
        <w:b/>
        <w:bCs/>
        <w:color w:val="005192"/>
        <w:sz w:val="28"/>
        <w:szCs w:val="44"/>
        <w:lang w:val="en-US" w:eastAsia="zh-CN"/>
      </w:rPr>
      <w:t>林业和草原局</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w:t>
    </w:r>
  </w:p>
  <w:p w14:paraId="618D1923">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85419">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51B98DCB">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云南</w:t>
    </w:r>
    <w:r>
      <w:rPr>
        <w:rFonts w:hint="eastAsia" w:ascii="宋体" w:hAnsi="宋体" w:eastAsia="宋体" w:cs="宋体"/>
        <w:b/>
        <w:bCs/>
        <w:color w:val="005192"/>
        <w:sz w:val="32"/>
        <w:szCs w:val="32"/>
        <w:lang w:val="en-US" w:eastAsia="zh-CN"/>
      </w:rPr>
      <w:t>省</w:t>
    </w:r>
    <w:r>
      <w:rPr>
        <w:rFonts w:hint="eastAsia" w:ascii="宋体" w:hAnsi="宋体" w:cs="宋体"/>
        <w:b/>
        <w:bCs/>
        <w:color w:val="005192"/>
        <w:sz w:val="32"/>
        <w:szCs w:val="32"/>
        <w:lang w:val="en-US" w:eastAsia="zh-CN"/>
      </w:rPr>
      <w:t>林业和草原局行政规范性文件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0DD8B"/>
    <w:multiLevelType w:val="singleLevel"/>
    <w:tmpl w:val="97D0DD8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NjQ5MTFmMjc0Mzc1ZmJhMDk0MDYwYTJkZDQ0ODMifQ=="/>
  </w:docVars>
  <w:rsids>
    <w:rsidRoot w:val="4D15362D"/>
    <w:rsid w:val="03425078"/>
    <w:rsid w:val="0B0E02DA"/>
    <w:rsid w:val="0FA56771"/>
    <w:rsid w:val="11517662"/>
    <w:rsid w:val="12E40122"/>
    <w:rsid w:val="1623745E"/>
    <w:rsid w:val="2165148E"/>
    <w:rsid w:val="26A648DD"/>
    <w:rsid w:val="27AA4957"/>
    <w:rsid w:val="40912777"/>
    <w:rsid w:val="447D024B"/>
    <w:rsid w:val="4D15362D"/>
    <w:rsid w:val="4D992221"/>
    <w:rsid w:val="63E32C6F"/>
    <w:rsid w:val="68FC0A98"/>
    <w:rsid w:val="75E83B00"/>
    <w:rsid w:val="7BA568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NEU-BZ" w:eastAsia="宋体" w:cs="Times New Roman"/>
      <w:sz w:val="22"/>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无间隔1"/>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 w:type="paragraph" w:customStyle="1" w:styleId="11">
    <w:name w:val="Normal Indent1"/>
    <w:basedOn w:val="1"/>
    <w:qFormat/>
    <w:uiPriority w:val="0"/>
    <w:pPr>
      <w:ind w:firstLine="420" w:firstLineChars="200"/>
    </w:pPr>
  </w:style>
  <w:style w:type="paragraph" w:customStyle="1" w:styleId="12">
    <w:name w:val="方正仿宋正文"/>
    <w:basedOn w:val="1"/>
    <w:qFormat/>
    <w:uiPriority w:val="0"/>
    <w:rPr>
      <w:rFonts w:ascii="Calibri" w:hAnsi="Calibri" w:eastAsia="方正仿宋_GBK" w:cs="Times New Roman"/>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4350</Words>
  <Characters>4516</Characters>
  <Lines>0</Lines>
  <Paragraphs>0</Paragraphs>
  <TotalTime>0</TotalTime>
  <ScaleCrop>false</ScaleCrop>
  <LinksUpToDate>false</LinksUpToDate>
  <CharactersWithSpaces>4891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2021-12-02T06:52:00Z</dcterms:created>
  <dc:creator>Dasiy_颖</dc:creator>
  <cp:lastModifiedBy>杨希娴</cp:lastModifiedBy>
  <dcterms:modified xsi:type="dcterms:W3CDTF">2024-08-14T03:14:52Z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8D75A9777E9A4E6D874895EFC0644B10_13</vt:lpwstr>
  </property>
</Properties>
</file>