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破格申报推荐函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云南省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林业工程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高级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职称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评审委员会：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u w:val="none"/>
          <w:lang w:eastAsia="zh-CN"/>
        </w:rPr>
        <w:t>本人姓名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出生，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取得正高级工程师职称，现工作单位为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目前主要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从事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       （专业）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林业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工程技术工作。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</w:t>
      </w:r>
      <w:r>
        <w:rPr>
          <w:rFonts w:hint="eastAsia" w:ascii="宋体" w:hAnsi="宋体" w:cs="Times New Roman"/>
          <w:snapToGrid/>
          <w:kern w:val="2"/>
          <w:sz w:val="32"/>
          <w:lang w:eastAsia="zh-CN"/>
        </w:rPr>
        <w:t>云南省林业工程技术人才职称评价标准条件（试行）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》（云人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社发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号）有关规定，经本人深入了解，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（单位）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同志的思想品德、业绩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成果及贡献等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符合我省破格申报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（高级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>/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>正高级</w:t>
      </w:r>
      <w:r>
        <w:rPr>
          <w:rFonts w:hint="eastAsia" w:ascii="Times New Roman" w:hAnsi="Times New Roman" w:cs="Times New Roman"/>
          <w:sz w:val="32"/>
          <w:szCs w:val="32"/>
          <w:u w:val="single"/>
          <w:lang w:eastAsia="zh-CN"/>
        </w:rPr>
        <w:t>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职称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基本条件，同意推荐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同志按特殊人才申报我省202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年度的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林业工程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高级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职称评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推荐人（签字）：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 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7" w:bottom="2098" w:left="1587" w:header="851" w:footer="992" w:gutter="0"/>
      <w:cols w:space="72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76153"/>
    <w:rsid w:val="12755358"/>
    <w:rsid w:val="1D426DF7"/>
    <w:rsid w:val="2A9361C3"/>
    <w:rsid w:val="3BFF32F5"/>
    <w:rsid w:val="3CD9098F"/>
    <w:rsid w:val="5505476D"/>
    <w:rsid w:val="59A5212A"/>
    <w:rsid w:val="5B153FF1"/>
    <w:rsid w:val="5CA76153"/>
    <w:rsid w:val="5E910CED"/>
    <w:rsid w:val="61C954ED"/>
    <w:rsid w:val="63804632"/>
    <w:rsid w:val="657B11FA"/>
    <w:rsid w:val="BF632133"/>
    <w:rsid w:val="F3F7A9C9"/>
    <w:rsid w:val="FDDE5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2021-09-06T23:32:00Z</dcterms:created>
  <dc:creator>李无敌</dc:creator>
  <cp:lastModifiedBy>kylin</cp:lastModifiedBy>
  <dcterms:modified xsi:type="dcterms:W3CDTF">2023-06-16T09:59:14Z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C77916FD8299865E69BF8B648E4B03CF</vt:lpwstr>
  </property>
</Properties>
</file>