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attachedToolbars.bin" ContentType="application/vnd.ms-word.attachedToolbars"/>
  <Override PartName="/word/customizations.xml" ContentType="application/vnd.ms-word.keyMapCustomization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C8B9AB">
      <w:pPr>
        <w:ind w:firstLine="880"/>
        <w:jc w:val="center"/>
        <w:rPr>
          <w:rFonts w:hint="eastAsia" w:ascii="宋体" w:hAnsi="宋体" w:eastAsia="黑体"/>
          <w:color w:val="auto"/>
          <w:sz w:val="44"/>
          <w:szCs w:val="44"/>
        </w:rPr>
      </w:pPr>
    </w:p>
    <w:p w14:paraId="065147F0">
      <w:pPr>
        <w:ind w:firstLine="880"/>
        <w:rPr>
          <w:rFonts w:hint="eastAsia" w:ascii="宋体" w:hAnsi="宋体" w:eastAsia="黑体"/>
          <w:color w:val="auto"/>
          <w:sz w:val="44"/>
          <w:szCs w:val="44"/>
        </w:rPr>
      </w:pPr>
    </w:p>
    <w:p w14:paraId="3EF4BB1B">
      <w:pPr>
        <w:jc w:val="center"/>
        <w:rPr>
          <w:rFonts w:hint="eastAsia" w:ascii="方正小标宋_GBK" w:hAnsi="方正小标宋_GBK" w:eastAsia="方正小标宋_GBK" w:cs="方正小标宋_GBK"/>
          <w:color w:val="auto"/>
          <w:sz w:val="44"/>
          <w:szCs w:val="44"/>
        </w:rPr>
      </w:pPr>
      <w:r>
        <w:rPr>
          <w:rFonts w:hint="eastAsia" w:ascii="方正小标宋_GBK" w:hAnsi="方正小标宋_GBK" w:eastAsia="方正小标宋_GBK" w:cs="方正小标宋_GBK"/>
          <w:color w:val="auto"/>
          <w:sz w:val="44"/>
          <w:szCs w:val="44"/>
        </w:rPr>
        <w:t>云南省林木采伐技术规程</w:t>
      </w:r>
    </w:p>
    <w:p w14:paraId="7D7A8B99">
      <w:pPr>
        <w:jc w:val="center"/>
        <w:rPr>
          <w:rFonts w:hint="eastAsia" w:ascii="方正楷体_GBK" w:hAnsi="方正楷体_GBK" w:eastAsia="方正楷体_GBK" w:cs="方正楷体_GBK"/>
          <w:color w:val="auto"/>
          <w:sz w:val="32"/>
          <w:szCs w:val="32"/>
          <w:lang w:eastAsia="zh-CN"/>
        </w:rPr>
      </w:pPr>
      <w:r>
        <w:rPr>
          <w:rFonts w:hint="eastAsia" w:ascii="方正楷体_GBK" w:hAnsi="方正楷体_GBK" w:eastAsia="方正楷体_GBK" w:cs="方正楷体_GBK"/>
          <w:color w:val="auto"/>
          <w:sz w:val="32"/>
          <w:szCs w:val="32"/>
          <w:lang w:eastAsia="zh-CN"/>
        </w:rPr>
        <w:t>（征求意见稿）</w:t>
      </w:r>
    </w:p>
    <w:p w14:paraId="7A12E10B">
      <w:pPr>
        <w:ind w:firstLine="880"/>
        <w:jc w:val="center"/>
        <w:rPr>
          <w:rFonts w:hint="eastAsia" w:ascii="宋体" w:hAnsi="宋体" w:eastAsia="黑体"/>
          <w:color w:val="auto"/>
          <w:sz w:val="44"/>
          <w:szCs w:val="44"/>
        </w:rPr>
      </w:pPr>
    </w:p>
    <w:p w14:paraId="7FB9FB7C">
      <w:pPr>
        <w:ind w:firstLine="880"/>
        <w:jc w:val="center"/>
        <w:rPr>
          <w:rFonts w:hint="eastAsia" w:ascii="宋体" w:hAnsi="宋体" w:eastAsia="黑体"/>
          <w:color w:val="auto"/>
          <w:sz w:val="44"/>
          <w:szCs w:val="44"/>
        </w:rPr>
      </w:pPr>
    </w:p>
    <w:p w14:paraId="35BBFB5E">
      <w:pPr>
        <w:ind w:firstLine="880"/>
        <w:jc w:val="center"/>
        <w:rPr>
          <w:rFonts w:hint="eastAsia" w:ascii="宋体" w:hAnsi="宋体" w:eastAsia="黑体"/>
          <w:color w:val="auto"/>
          <w:sz w:val="44"/>
          <w:szCs w:val="44"/>
        </w:rPr>
      </w:pPr>
    </w:p>
    <w:p w14:paraId="1EE8A1A0">
      <w:pPr>
        <w:ind w:firstLine="880"/>
        <w:jc w:val="center"/>
        <w:rPr>
          <w:rFonts w:hint="eastAsia" w:ascii="宋体" w:hAnsi="宋体" w:eastAsia="黑体"/>
          <w:color w:val="auto"/>
          <w:sz w:val="44"/>
          <w:szCs w:val="44"/>
        </w:rPr>
      </w:pPr>
    </w:p>
    <w:p w14:paraId="54EFC7DA">
      <w:pPr>
        <w:ind w:firstLine="880"/>
        <w:jc w:val="center"/>
        <w:rPr>
          <w:rFonts w:hint="eastAsia" w:ascii="宋体" w:hAnsi="宋体" w:eastAsia="黑体"/>
          <w:color w:val="auto"/>
          <w:sz w:val="44"/>
          <w:szCs w:val="44"/>
        </w:rPr>
      </w:pPr>
    </w:p>
    <w:p w14:paraId="60562749">
      <w:pPr>
        <w:ind w:firstLine="880"/>
        <w:jc w:val="center"/>
        <w:rPr>
          <w:rFonts w:hint="eastAsia" w:ascii="宋体" w:hAnsi="宋体" w:eastAsia="黑体"/>
          <w:color w:val="auto"/>
          <w:sz w:val="44"/>
          <w:szCs w:val="44"/>
        </w:rPr>
      </w:pPr>
    </w:p>
    <w:p w14:paraId="5A6DEE4F">
      <w:pPr>
        <w:ind w:firstLine="880"/>
        <w:jc w:val="center"/>
        <w:rPr>
          <w:rFonts w:hint="eastAsia" w:ascii="宋体" w:hAnsi="宋体" w:eastAsia="黑体"/>
          <w:color w:val="auto"/>
          <w:sz w:val="44"/>
          <w:szCs w:val="44"/>
        </w:rPr>
      </w:pPr>
    </w:p>
    <w:p w14:paraId="6DF6127C">
      <w:pPr>
        <w:ind w:firstLine="880"/>
        <w:jc w:val="center"/>
        <w:rPr>
          <w:rFonts w:hint="eastAsia" w:ascii="宋体" w:hAnsi="宋体" w:eastAsia="黑体"/>
          <w:color w:val="auto"/>
          <w:sz w:val="44"/>
          <w:szCs w:val="44"/>
        </w:rPr>
      </w:pPr>
    </w:p>
    <w:p w14:paraId="128F51A5">
      <w:pPr>
        <w:ind w:firstLine="880"/>
        <w:rPr>
          <w:rFonts w:hint="eastAsia" w:ascii="宋体" w:hAnsi="宋体" w:eastAsia="黑体"/>
          <w:color w:val="auto"/>
          <w:sz w:val="44"/>
          <w:szCs w:val="44"/>
        </w:rPr>
      </w:pPr>
    </w:p>
    <w:p w14:paraId="35DC1570">
      <w:pPr>
        <w:ind w:firstLine="880"/>
        <w:jc w:val="center"/>
        <w:rPr>
          <w:rFonts w:hint="eastAsia" w:ascii="宋体" w:hAnsi="宋体" w:eastAsia="黑体"/>
          <w:color w:val="auto"/>
          <w:sz w:val="44"/>
          <w:szCs w:val="44"/>
        </w:rPr>
      </w:pPr>
    </w:p>
    <w:p w14:paraId="1E60F696">
      <w:pPr>
        <w:ind w:firstLine="880"/>
        <w:jc w:val="center"/>
        <w:rPr>
          <w:rFonts w:hint="eastAsia" w:ascii="宋体" w:hAnsi="宋体" w:eastAsia="黑体"/>
          <w:color w:val="auto"/>
          <w:sz w:val="44"/>
          <w:szCs w:val="44"/>
        </w:rPr>
      </w:pPr>
    </w:p>
    <w:p w14:paraId="1A97F429">
      <w:pPr>
        <w:ind w:firstLine="720"/>
        <w:jc w:val="center"/>
        <w:rPr>
          <w:rFonts w:hint="eastAsia" w:ascii="方正小标宋_GBK" w:hAnsi="方正小标宋_GBK" w:eastAsia="方正小标宋_GBK" w:cs="方正小标宋_GBK"/>
          <w:color w:val="auto"/>
          <w:sz w:val="36"/>
          <w:szCs w:val="36"/>
        </w:rPr>
      </w:pPr>
      <w:r>
        <w:rPr>
          <w:rFonts w:hint="eastAsia" w:ascii="方正小标宋_GBK" w:hAnsi="方正小标宋_GBK" w:eastAsia="方正小标宋_GBK" w:cs="方正小标宋_GBK"/>
          <w:color w:val="auto"/>
          <w:sz w:val="36"/>
          <w:szCs w:val="36"/>
        </w:rPr>
        <w:t>云南省林业和草原局</w:t>
      </w:r>
    </w:p>
    <w:p w14:paraId="7FC149D4">
      <w:pPr>
        <w:ind w:firstLine="720"/>
        <w:jc w:val="center"/>
        <w:rPr>
          <w:rFonts w:hint="eastAsia" w:ascii="方正小标宋_GBK" w:hAnsi="方正小标宋_GBK" w:eastAsia="方正小标宋_GBK" w:cs="方正小标宋_GBK"/>
          <w:color w:val="auto"/>
          <w:sz w:val="36"/>
          <w:szCs w:val="36"/>
        </w:rPr>
      </w:pPr>
      <w:r>
        <w:rPr>
          <w:rFonts w:hint="eastAsia" w:ascii="方正小标宋_GBK" w:hAnsi="方正小标宋_GBK" w:eastAsia="方正小标宋_GBK" w:cs="方正小标宋_GBK"/>
          <w:color w:val="auto"/>
          <w:sz w:val="36"/>
          <w:szCs w:val="36"/>
        </w:rPr>
        <w:t>2025年</w:t>
      </w:r>
      <w:r>
        <w:rPr>
          <w:rFonts w:hint="eastAsia" w:ascii="方正小标宋_GBK" w:hAnsi="方正小标宋_GBK" w:eastAsia="方正小标宋_GBK" w:cs="方正小标宋_GBK"/>
          <w:color w:val="auto"/>
          <w:sz w:val="36"/>
          <w:szCs w:val="36"/>
          <w:lang w:val="en-US" w:eastAsia="zh-CN"/>
        </w:rPr>
        <w:t>11</w:t>
      </w:r>
      <w:r>
        <w:rPr>
          <w:rFonts w:hint="eastAsia" w:ascii="方正小标宋_GBK" w:hAnsi="方正小标宋_GBK" w:eastAsia="方正小标宋_GBK" w:cs="方正小标宋_GBK"/>
          <w:color w:val="auto"/>
          <w:sz w:val="36"/>
          <w:szCs w:val="36"/>
        </w:rPr>
        <w:t>月</w:t>
      </w:r>
    </w:p>
    <w:p w14:paraId="4C6975BA">
      <w:pPr>
        <w:ind w:firstLine="640"/>
        <w:jc w:val="center"/>
        <w:rPr>
          <w:rFonts w:hint="eastAsia" w:ascii="宋体" w:hAnsi="宋体" w:eastAsia="黑体"/>
          <w:color w:val="auto"/>
          <w:sz w:val="32"/>
          <w:szCs w:val="32"/>
        </w:rPr>
      </w:pPr>
    </w:p>
    <w:p w14:paraId="2DAC9340">
      <w:pPr>
        <w:ind w:firstLine="640"/>
        <w:jc w:val="center"/>
        <w:rPr>
          <w:rFonts w:hint="eastAsia" w:ascii="宋体" w:hAnsi="宋体" w:eastAsia="黑体"/>
          <w:color w:val="auto"/>
          <w:sz w:val="32"/>
          <w:szCs w:val="32"/>
        </w:rPr>
        <w:sectPr>
          <w:pgSz w:w="11906" w:h="16838"/>
          <w:pgMar w:top="567" w:right="1134" w:bottom="1134" w:left="1418" w:header="1418" w:footer="1134" w:gutter="0"/>
          <w:pgNumType w:start="1"/>
          <w:cols w:space="720" w:num="1"/>
          <w:formProt w:val="0"/>
          <w:docGrid w:type="lines" w:linePitch="312" w:charSpace="0"/>
        </w:sectPr>
      </w:pPr>
    </w:p>
    <w:p w14:paraId="04B1C1AE">
      <w:pPr>
        <w:spacing w:before="312" w:beforeLines="100" w:after="312" w:afterLines="100"/>
        <w:ind w:firstLine="880"/>
        <w:jc w:val="center"/>
        <w:outlineLvl w:val="1"/>
        <w:rPr>
          <w:rFonts w:hint="eastAsia" w:ascii="宋体" w:hAnsi="宋体" w:eastAsia="黑体"/>
          <w:color w:val="auto"/>
          <w:sz w:val="32"/>
          <w:szCs w:val="32"/>
        </w:rPr>
      </w:pPr>
      <w:bookmarkStart w:id="0" w:name="_Toc22606"/>
      <w:bookmarkStart w:id="1" w:name="_Toc12746"/>
      <w:bookmarkStart w:id="2" w:name="_Toc18895"/>
      <w:bookmarkStart w:id="3" w:name="_Toc11945"/>
      <w:bookmarkStart w:id="4" w:name="_Toc16711"/>
      <w:bookmarkStart w:id="5" w:name="_Toc5347"/>
      <w:bookmarkStart w:id="6" w:name="_Toc151038302"/>
      <w:bookmarkStart w:id="7" w:name="_Toc13985"/>
      <w:bookmarkStart w:id="8" w:name="_Toc28728"/>
      <w:bookmarkStart w:id="9" w:name="_Toc11892"/>
      <w:bookmarkStart w:id="10" w:name="_Toc23760"/>
      <w:bookmarkStart w:id="11" w:name="_Toc8927"/>
      <w:r>
        <w:rPr>
          <w:rFonts w:hint="eastAsia" w:ascii="宋体" w:hAnsi="宋体" w:eastAsia="方正小标宋_GBK" w:cs="方正小标宋_GBK"/>
          <w:color w:val="auto"/>
          <w:sz w:val="44"/>
          <w:szCs w:val="44"/>
        </w:rPr>
        <w:t>前  言</w:t>
      </w:r>
      <w:bookmarkEnd w:id="0"/>
      <w:bookmarkEnd w:id="1"/>
      <w:bookmarkEnd w:id="2"/>
      <w:bookmarkEnd w:id="3"/>
      <w:bookmarkEnd w:id="4"/>
      <w:bookmarkEnd w:id="5"/>
      <w:bookmarkEnd w:id="6"/>
      <w:bookmarkEnd w:id="7"/>
      <w:bookmarkEnd w:id="8"/>
      <w:bookmarkEnd w:id="9"/>
      <w:bookmarkEnd w:id="10"/>
      <w:bookmarkEnd w:id="11"/>
    </w:p>
    <w:p w14:paraId="1A0BC4A5">
      <w:pPr>
        <w:widowControl/>
        <w:ind w:firstLine="560" w:firstLineChars="200"/>
        <w:jc w:val="left"/>
        <w:rPr>
          <w:rFonts w:hint="eastAsia" w:ascii="宋体" w:hAnsi="宋体"/>
          <w:color w:val="auto"/>
          <w:kern w:val="0"/>
          <w:sz w:val="28"/>
          <w:szCs w:val="28"/>
        </w:rPr>
      </w:pPr>
      <w:r>
        <w:rPr>
          <w:rFonts w:hint="eastAsia" w:ascii="宋体" w:hAnsi="宋体" w:eastAsia="方正仿宋_GBK"/>
          <w:color w:val="auto"/>
          <w:kern w:val="0"/>
          <w:sz w:val="28"/>
          <w:szCs w:val="28"/>
        </w:rPr>
        <w:t>云南省林业和草原局于2024年1月发布了《云南省林木采伐技术规程（试行）》，依据《林木采伐技术规程》（</w:t>
      </w:r>
      <w:r>
        <w:rPr>
          <w:rFonts w:ascii="宋体" w:hAnsi="宋体" w:eastAsia="方正仿宋_GBK"/>
          <w:color w:val="auto"/>
          <w:sz w:val="28"/>
          <w:szCs w:val="28"/>
        </w:rPr>
        <w:t>GB/T 45088</w:t>
      </w:r>
      <w:r>
        <w:rPr>
          <w:rFonts w:hint="eastAsia" w:ascii="宋体" w:hAnsi="宋体" w:eastAsia="方正仿宋_GBK"/>
          <w:color w:val="auto"/>
          <w:sz w:val="28"/>
          <w:szCs w:val="28"/>
        </w:rPr>
        <w:t>-2024</w:t>
      </w:r>
      <w:r>
        <w:rPr>
          <w:rFonts w:hint="eastAsia" w:ascii="宋体" w:hAnsi="宋体" w:eastAsia="方正仿宋_GBK"/>
          <w:color w:val="auto"/>
          <w:kern w:val="0"/>
          <w:sz w:val="28"/>
          <w:szCs w:val="28"/>
        </w:rPr>
        <w:t>）《云南省深化集体林权制度改革实施方案》（云发〔2024〕11号），结合云南实际，</w:t>
      </w:r>
      <w:r>
        <w:rPr>
          <w:rFonts w:ascii="宋体" w:hAnsi="宋体" w:eastAsia="方正仿宋_GBK"/>
          <w:color w:val="auto"/>
          <w:sz w:val="28"/>
          <w:szCs w:val="28"/>
        </w:rPr>
        <w:t>云南省林业和草原局组织</w:t>
      </w:r>
      <w:r>
        <w:rPr>
          <w:rFonts w:hint="eastAsia" w:ascii="宋体" w:hAnsi="宋体" w:eastAsia="方正仿宋_GBK"/>
          <w:color w:val="auto"/>
          <w:kern w:val="0"/>
          <w:sz w:val="28"/>
          <w:szCs w:val="28"/>
        </w:rPr>
        <w:t>修订</w:t>
      </w:r>
      <w:r>
        <w:rPr>
          <w:rFonts w:ascii="宋体" w:hAnsi="宋体" w:eastAsia="方正仿宋_GBK"/>
          <w:color w:val="auto"/>
          <w:sz w:val="28"/>
          <w:szCs w:val="28"/>
        </w:rPr>
        <w:t>了</w:t>
      </w:r>
      <w:r>
        <w:rPr>
          <w:rFonts w:ascii="宋体" w:hAnsi="宋体" w:eastAsia="方正仿宋_GBK"/>
          <w:color w:val="auto"/>
          <w:kern w:val="0"/>
          <w:sz w:val="28"/>
          <w:szCs w:val="28"/>
        </w:rPr>
        <w:t>《云南省林木采伐技术规程》（以下简称《规程》），主要内容包括</w:t>
      </w:r>
      <w:r>
        <w:rPr>
          <w:rFonts w:hint="eastAsia" w:ascii="宋体" w:hAnsi="宋体" w:eastAsia="方正仿宋_GBK"/>
          <w:color w:val="auto"/>
          <w:kern w:val="0"/>
          <w:sz w:val="28"/>
          <w:szCs w:val="28"/>
        </w:rPr>
        <w:t>适用范围、规范性引用文件、</w:t>
      </w:r>
      <w:r>
        <w:rPr>
          <w:rFonts w:ascii="宋体" w:hAnsi="宋体" w:eastAsia="方正仿宋_GBK"/>
          <w:color w:val="auto"/>
          <w:kern w:val="0"/>
          <w:sz w:val="28"/>
          <w:szCs w:val="28"/>
        </w:rPr>
        <w:t>术语和定义、采伐原则、采伐类别、采伐年龄、伐区调查设计</w:t>
      </w:r>
      <w:r>
        <w:rPr>
          <w:rFonts w:hint="eastAsia" w:ascii="宋体" w:hAnsi="宋体" w:eastAsia="方正仿宋_GBK"/>
          <w:color w:val="auto"/>
          <w:kern w:val="0"/>
          <w:sz w:val="28"/>
          <w:szCs w:val="28"/>
        </w:rPr>
        <w:t>和</w:t>
      </w:r>
      <w:r>
        <w:rPr>
          <w:rFonts w:ascii="宋体" w:hAnsi="宋体" w:eastAsia="方正仿宋_GBK"/>
          <w:color w:val="auto"/>
          <w:kern w:val="0"/>
          <w:sz w:val="28"/>
          <w:szCs w:val="28"/>
        </w:rPr>
        <w:t>伐区管理</w:t>
      </w:r>
      <w:r>
        <w:rPr>
          <w:rFonts w:hint="eastAsia" w:ascii="宋体" w:hAnsi="宋体" w:eastAsia="方正仿宋_GBK"/>
          <w:color w:val="auto"/>
          <w:kern w:val="0"/>
          <w:sz w:val="28"/>
          <w:szCs w:val="28"/>
        </w:rPr>
        <w:t>等</w:t>
      </w:r>
      <w:r>
        <w:rPr>
          <w:rFonts w:ascii="宋体" w:hAnsi="宋体" w:eastAsia="方正仿宋_GBK"/>
          <w:color w:val="auto"/>
          <w:kern w:val="0"/>
          <w:sz w:val="28"/>
          <w:szCs w:val="28"/>
        </w:rPr>
        <w:t>。本《规程》</w:t>
      </w:r>
      <w:r>
        <w:rPr>
          <w:rFonts w:hint="eastAsia" w:ascii="宋体" w:hAnsi="宋体" w:eastAsia="方正仿宋_GBK"/>
          <w:color w:val="auto"/>
          <w:kern w:val="0"/>
          <w:sz w:val="28"/>
          <w:szCs w:val="28"/>
          <w:lang w:val="en-US" w:eastAsia="zh-CN"/>
        </w:rPr>
        <w:t>将根据有关技术规程（范）的修订和运行中发现的问题，适时修订</w:t>
      </w:r>
      <w:r>
        <w:rPr>
          <w:rFonts w:ascii="宋体" w:hAnsi="宋体" w:eastAsia="方正仿宋_GBK"/>
          <w:color w:val="auto"/>
          <w:kern w:val="0"/>
          <w:sz w:val="28"/>
          <w:szCs w:val="28"/>
        </w:rPr>
        <w:t>。</w:t>
      </w:r>
    </w:p>
    <w:p w14:paraId="73631201">
      <w:pPr>
        <w:spacing w:line="360" w:lineRule="auto"/>
        <w:ind w:firstLine="560" w:firstLineChars="200"/>
        <w:rPr>
          <w:rFonts w:hint="eastAsia" w:ascii="宋体" w:hAnsi="宋体" w:eastAsia="方正仿宋_GBK"/>
          <w:color w:val="auto"/>
          <w:kern w:val="0"/>
          <w:sz w:val="28"/>
          <w:szCs w:val="28"/>
        </w:rPr>
      </w:pPr>
      <w:r>
        <w:rPr>
          <w:rFonts w:ascii="宋体" w:hAnsi="宋体" w:eastAsia="方正仿宋_GBK"/>
          <w:color w:val="auto"/>
          <w:kern w:val="0"/>
          <w:sz w:val="28"/>
          <w:szCs w:val="28"/>
        </w:rPr>
        <w:t>本《规程》由云南省林业和草原局提出并归口。</w:t>
      </w:r>
    </w:p>
    <w:p w14:paraId="2F05C4FB">
      <w:pPr>
        <w:pStyle w:val="26"/>
        <w:ind w:firstLine="560"/>
        <w:rPr>
          <w:rFonts w:hint="eastAsia" w:hAnsi="宋体" w:eastAsia="方正仿宋_GBK"/>
          <w:color w:val="auto"/>
          <w:sz w:val="28"/>
          <w:szCs w:val="28"/>
        </w:rPr>
      </w:pPr>
      <w:r>
        <w:rPr>
          <w:rFonts w:hAnsi="宋体" w:eastAsia="方正仿宋_GBK"/>
          <w:color w:val="auto"/>
          <w:sz w:val="28"/>
          <w:szCs w:val="28"/>
        </w:rPr>
        <w:t>本《规程》由云南省林业和草原局负责解释。</w:t>
      </w:r>
    </w:p>
    <w:p w14:paraId="158BE1C8">
      <w:pPr>
        <w:pStyle w:val="26"/>
        <w:ind w:firstLine="560"/>
        <w:rPr>
          <w:rFonts w:hint="eastAsia" w:hAnsi="宋体" w:eastAsia="方正仿宋_GBK"/>
          <w:color w:val="auto"/>
          <w:sz w:val="28"/>
          <w:szCs w:val="28"/>
        </w:rPr>
      </w:pPr>
      <w:r>
        <w:rPr>
          <w:rFonts w:hAnsi="宋体" w:eastAsia="方正仿宋_GBK"/>
          <w:color w:val="auto"/>
          <w:sz w:val="28"/>
          <w:szCs w:val="28"/>
        </w:rPr>
        <w:t>本《规程》起草单位：云南省林业调查规划院。</w:t>
      </w:r>
    </w:p>
    <w:p w14:paraId="719E33A5">
      <w:pPr>
        <w:pStyle w:val="26"/>
        <w:ind w:firstLine="560"/>
        <w:rPr>
          <w:rFonts w:hint="eastAsia" w:hAnsi="宋体" w:eastAsia="方正仿宋_GBK"/>
          <w:color w:val="auto"/>
          <w:sz w:val="28"/>
          <w:szCs w:val="28"/>
        </w:rPr>
      </w:pPr>
      <w:r>
        <w:rPr>
          <w:rFonts w:hAnsi="宋体" w:eastAsia="方正仿宋_GBK"/>
          <w:color w:val="auto"/>
          <w:sz w:val="28"/>
          <w:szCs w:val="28"/>
        </w:rPr>
        <w:t>本《规程》主要起草人：魏雪峰、杨启运、余涛、</w:t>
      </w:r>
      <w:r>
        <w:rPr>
          <w:rFonts w:hint="eastAsia" w:hAnsi="宋体" w:eastAsia="方正仿宋_GBK"/>
          <w:color w:val="auto"/>
          <w:sz w:val="28"/>
          <w:szCs w:val="28"/>
        </w:rPr>
        <w:t>李章贵、</w:t>
      </w:r>
      <w:r>
        <w:rPr>
          <w:rFonts w:hAnsi="宋体" w:eastAsia="方正仿宋_GBK"/>
          <w:color w:val="auto"/>
          <w:sz w:val="28"/>
          <w:szCs w:val="28"/>
        </w:rPr>
        <w:t>张以棚、</w:t>
      </w:r>
      <w:r>
        <w:rPr>
          <w:rFonts w:hint="eastAsia" w:hAnsi="宋体" w:eastAsia="方正仿宋_GBK"/>
          <w:color w:val="auto"/>
          <w:sz w:val="28"/>
          <w:szCs w:val="28"/>
        </w:rPr>
        <w:t>杜宇航、解恒泽</w:t>
      </w:r>
      <w:r>
        <w:rPr>
          <w:rFonts w:hAnsi="宋体" w:eastAsia="方正仿宋_GBK"/>
          <w:color w:val="auto"/>
          <w:sz w:val="28"/>
          <w:szCs w:val="28"/>
        </w:rPr>
        <w:t>、</w:t>
      </w:r>
      <w:r>
        <w:rPr>
          <w:rFonts w:hint="eastAsia" w:hAnsi="宋体" w:eastAsia="方正仿宋_GBK"/>
          <w:color w:val="auto"/>
          <w:sz w:val="28"/>
          <w:szCs w:val="28"/>
        </w:rPr>
        <w:t>林工茗、潘雨</w:t>
      </w:r>
      <w:r>
        <w:rPr>
          <w:rFonts w:hAnsi="宋体" w:eastAsia="方正仿宋_GBK"/>
          <w:color w:val="auto"/>
          <w:sz w:val="28"/>
          <w:szCs w:val="28"/>
        </w:rPr>
        <w:t>、张林艳、程静、</w:t>
      </w:r>
      <w:r>
        <w:rPr>
          <w:rFonts w:hint="eastAsia" w:hAnsi="宋体" w:eastAsia="方正仿宋_GBK"/>
          <w:color w:val="auto"/>
          <w:sz w:val="28"/>
          <w:szCs w:val="28"/>
          <w:lang w:val="en-US" w:eastAsia="zh-CN"/>
        </w:rPr>
        <w:t>尹玉、</w:t>
      </w:r>
      <w:r>
        <w:rPr>
          <w:rFonts w:hint="eastAsia" w:hAnsi="宋体" w:eastAsia="方正仿宋_GBK"/>
          <w:color w:val="auto"/>
          <w:sz w:val="28"/>
          <w:szCs w:val="28"/>
        </w:rPr>
        <w:t>杨致远、孔繁林、</w:t>
      </w:r>
      <w:r>
        <w:rPr>
          <w:rFonts w:hint="eastAsia" w:hAnsi="宋体" w:eastAsia="方正仿宋_GBK"/>
          <w:color w:val="auto"/>
          <w:sz w:val="28"/>
          <w:szCs w:val="28"/>
          <w:lang w:val="en-US" w:eastAsia="zh-CN"/>
        </w:rPr>
        <w:t>海路瑶、张天泽、</w:t>
      </w:r>
      <w:r>
        <w:rPr>
          <w:rFonts w:hint="eastAsia" w:hAnsi="宋体" w:eastAsia="方正仿宋_GBK"/>
          <w:color w:val="auto"/>
          <w:sz w:val="28"/>
          <w:szCs w:val="28"/>
        </w:rPr>
        <w:t>赵锴</w:t>
      </w:r>
      <w:r>
        <w:rPr>
          <w:rFonts w:hAnsi="宋体" w:eastAsia="方正仿宋_GBK"/>
          <w:color w:val="auto"/>
          <w:sz w:val="28"/>
          <w:szCs w:val="28"/>
        </w:rPr>
        <w:t>。</w:t>
      </w:r>
    </w:p>
    <w:p w14:paraId="3C32D79A">
      <w:pPr>
        <w:pStyle w:val="26"/>
        <w:ind w:firstLine="560"/>
        <w:rPr>
          <w:rFonts w:hint="default" w:hAnsi="宋体" w:eastAsia="方正仿宋_GBK"/>
          <w:color w:val="auto"/>
          <w:sz w:val="28"/>
          <w:szCs w:val="28"/>
          <w:lang w:val="en-US" w:eastAsia="zh-CN"/>
        </w:rPr>
      </w:pPr>
      <w:r>
        <w:rPr>
          <w:rFonts w:hAnsi="宋体" w:eastAsia="方正仿宋_GBK"/>
          <w:color w:val="auto"/>
          <w:sz w:val="28"/>
          <w:szCs w:val="28"/>
        </w:rPr>
        <w:t>本《规程》主要审定人：</w:t>
      </w:r>
      <w:r>
        <w:rPr>
          <w:rFonts w:hint="eastAsia" w:hAnsi="宋体" w:eastAsia="方正仿宋_GBK"/>
          <w:color w:val="auto"/>
          <w:sz w:val="28"/>
          <w:szCs w:val="28"/>
          <w:lang w:val="en-US" w:eastAsia="zh-CN"/>
        </w:rPr>
        <w:t>欧光龙、许彦红、刘国龙、丁晓曦、王德昌、罗彦平、陈玉桥、陈文红。</w:t>
      </w:r>
    </w:p>
    <w:p w14:paraId="7BBCF985">
      <w:pPr>
        <w:ind w:firstLine="560" w:firstLineChars="200"/>
        <w:rPr>
          <w:rFonts w:hint="eastAsia" w:ascii="宋体" w:hAnsi="宋体" w:eastAsia="方正仿宋_GBK"/>
          <w:color w:val="auto"/>
          <w:sz w:val="28"/>
          <w:szCs w:val="28"/>
        </w:rPr>
      </w:pPr>
      <w:r>
        <w:rPr>
          <w:rFonts w:ascii="宋体" w:hAnsi="宋体" w:eastAsia="方正仿宋_GBK"/>
          <w:color w:val="auto"/>
          <w:sz w:val="28"/>
          <w:szCs w:val="28"/>
        </w:rPr>
        <w:t>本《规程》自发布之日起执行。</w:t>
      </w:r>
    </w:p>
    <w:p w14:paraId="636BAA40">
      <w:pPr>
        <w:pStyle w:val="16"/>
        <w:tabs>
          <w:tab w:val="right" w:leader="dot" w:pos="9354"/>
          <w:tab w:val="clear" w:pos="9241"/>
        </w:tabs>
        <w:spacing w:line="500" w:lineRule="exact"/>
        <w:ind w:firstLine="275" w:firstLineChars="131"/>
        <w:jc w:val="center"/>
        <w:outlineLvl w:val="1"/>
        <w:rPr>
          <w:rFonts w:hint="eastAsia" w:hAnsi="宋体"/>
          <w:color w:val="auto"/>
        </w:rPr>
      </w:pPr>
      <w:r>
        <w:rPr>
          <w:rFonts w:hAnsi="宋体"/>
          <w:color w:val="auto"/>
        </w:rPr>
        <w:br w:type="page"/>
      </w:r>
      <w:bookmarkStart w:id="12" w:name="_Toc22934"/>
      <w:bookmarkStart w:id="13" w:name="_Toc19369"/>
      <w:bookmarkStart w:id="14" w:name="_Toc22955"/>
      <w:bookmarkStart w:id="15" w:name="_Toc7838"/>
      <w:bookmarkStart w:id="16" w:name="_Toc27771"/>
      <w:bookmarkStart w:id="17" w:name="_Toc6197"/>
      <w:bookmarkStart w:id="18" w:name="_Toc4075"/>
      <w:bookmarkStart w:id="19" w:name="_Toc5267"/>
      <w:bookmarkStart w:id="20" w:name="_Toc22323"/>
      <w:bookmarkStart w:id="21" w:name="_Toc151038303"/>
      <w:bookmarkStart w:id="22" w:name="_Toc11541"/>
      <w:r>
        <w:rPr>
          <w:rFonts w:hAnsi="宋体" w:eastAsia="方正仿宋_GBK"/>
          <w:b/>
          <w:bCs/>
          <w:color w:val="auto"/>
          <w:sz w:val="44"/>
          <w:szCs w:val="44"/>
        </w:rPr>
        <w:t>目</w:t>
      </w:r>
      <w:bookmarkEnd w:id="12"/>
      <w:bookmarkEnd w:id="13"/>
      <w:r>
        <w:rPr>
          <w:rFonts w:hAnsi="宋体" w:eastAsia="方正仿宋_GBK"/>
          <w:b/>
          <w:bCs/>
          <w:color w:val="auto"/>
          <w:sz w:val="44"/>
          <w:szCs w:val="44"/>
        </w:rPr>
        <w:t xml:space="preserve">  录</w:t>
      </w:r>
      <w:bookmarkEnd w:id="14"/>
      <w:bookmarkEnd w:id="15"/>
      <w:bookmarkEnd w:id="16"/>
      <w:bookmarkEnd w:id="17"/>
      <w:bookmarkEnd w:id="18"/>
      <w:bookmarkEnd w:id="19"/>
      <w:bookmarkEnd w:id="20"/>
      <w:bookmarkEnd w:id="21"/>
      <w:bookmarkEnd w:id="22"/>
      <w:r>
        <w:rPr>
          <w:rFonts w:hAnsi="宋体"/>
          <w:color w:val="auto"/>
        </w:rPr>
        <w:fldChar w:fldCharType="begin"/>
      </w:r>
      <w:r>
        <w:rPr>
          <w:rFonts w:hAnsi="宋体"/>
          <w:color w:val="auto"/>
        </w:rPr>
        <w:instrText xml:space="preserve"> TOC \o "1-3" \h \z \u </w:instrText>
      </w:r>
      <w:r>
        <w:rPr>
          <w:rFonts w:hAnsi="宋体"/>
          <w:color w:val="auto"/>
        </w:rPr>
        <w:fldChar w:fldCharType="separate"/>
      </w:r>
    </w:p>
    <w:p w14:paraId="59FDE1BF">
      <w:pPr>
        <w:pStyle w:val="31"/>
        <w:tabs>
          <w:tab w:val="right" w:leader="dot" w:pos="9354"/>
          <w:tab w:val="clear" w:pos="9242"/>
        </w:tabs>
        <w:spacing w:line="360" w:lineRule="exact"/>
        <w:rPr>
          <w:rFonts w:hint="eastAsia" w:hAnsi="宋体" w:eastAsia="方正仿宋_GBK" w:cs="方正仿宋_GBK"/>
          <w:color w:val="auto"/>
          <w:sz w:val="28"/>
          <w:szCs w:val="28"/>
        </w:rPr>
      </w:pPr>
      <w:r>
        <w:rPr>
          <w:color w:val="auto"/>
        </w:rPr>
        <w:fldChar w:fldCharType="begin"/>
      </w:r>
      <w:r>
        <w:rPr>
          <w:color w:val="auto"/>
        </w:rPr>
        <w:instrText xml:space="preserve"> HYPERLINK \l "_Toc7028" </w:instrText>
      </w:r>
      <w:r>
        <w:rPr>
          <w:color w:val="auto"/>
        </w:rPr>
        <w:fldChar w:fldCharType="separate"/>
      </w:r>
      <w:r>
        <w:rPr>
          <w:rFonts w:hint="eastAsia" w:hAnsi="宋体" w:eastAsia="方正仿宋_GBK" w:cs="方正仿宋_GBK"/>
          <w:color w:val="auto"/>
          <w:sz w:val="28"/>
          <w:szCs w:val="44"/>
        </w:rPr>
        <w:t xml:space="preserve">1 </w:t>
      </w:r>
      <w:r>
        <w:rPr>
          <w:rFonts w:hint="eastAsia" w:hAnsi="宋体" w:eastAsia="方正仿宋_GBK" w:cs="方正仿宋_GBK"/>
          <w:color w:val="auto"/>
          <w:sz w:val="28"/>
          <w:szCs w:val="40"/>
        </w:rPr>
        <w:t>适用范围</w:t>
      </w:r>
      <w:r>
        <w:rPr>
          <w:rFonts w:hint="eastAsia" w:hAnsi="宋体" w:eastAsia="方正仿宋_GBK" w:cs="方正仿宋_GBK"/>
          <w:color w:val="auto"/>
          <w:sz w:val="28"/>
          <w:szCs w:val="28"/>
        </w:rPr>
        <w:tab/>
      </w:r>
      <w:r>
        <w:rPr>
          <w:rFonts w:hint="eastAsia" w:hAnsi="宋体" w:eastAsia="方正仿宋_GBK" w:cs="方正仿宋_GBK"/>
          <w:color w:val="auto"/>
          <w:sz w:val="28"/>
          <w:szCs w:val="28"/>
        </w:rPr>
        <w:fldChar w:fldCharType="begin"/>
      </w:r>
      <w:r>
        <w:rPr>
          <w:rFonts w:hint="eastAsia" w:hAnsi="宋体" w:eastAsia="方正仿宋_GBK" w:cs="方正仿宋_GBK"/>
          <w:color w:val="auto"/>
          <w:sz w:val="28"/>
          <w:szCs w:val="28"/>
        </w:rPr>
        <w:instrText xml:space="preserve"> PAGEREF _Toc7028 \h </w:instrText>
      </w:r>
      <w:r>
        <w:rPr>
          <w:rFonts w:hint="eastAsia" w:hAnsi="宋体" w:eastAsia="方正仿宋_GBK" w:cs="方正仿宋_GBK"/>
          <w:color w:val="auto"/>
          <w:sz w:val="28"/>
          <w:szCs w:val="28"/>
        </w:rPr>
        <w:fldChar w:fldCharType="separate"/>
      </w:r>
      <w:r>
        <w:rPr>
          <w:rFonts w:hint="eastAsia" w:hAnsi="宋体" w:eastAsia="方正仿宋_GBK" w:cs="方正仿宋_GBK"/>
          <w:color w:val="auto"/>
          <w:sz w:val="28"/>
          <w:szCs w:val="28"/>
        </w:rPr>
        <w:t>1</w:t>
      </w:r>
      <w:r>
        <w:rPr>
          <w:rFonts w:hint="eastAsia" w:hAnsi="宋体" w:eastAsia="方正仿宋_GBK" w:cs="方正仿宋_GBK"/>
          <w:color w:val="auto"/>
          <w:sz w:val="28"/>
          <w:szCs w:val="28"/>
        </w:rPr>
        <w:fldChar w:fldCharType="end"/>
      </w:r>
      <w:r>
        <w:rPr>
          <w:rFonts w:hint="eastAsia" w:hAnsi="宋体" w:eastAsia="方正仿宋_GBK" w:cs="方正仿宋_GBK"/>
          <w:color w:val="auto"/>
          <w:sz w:val="28"/>
          <w:szCs w:val="28"/>
        </w:rPr>
        <w:fldChar w:fldCharType="end"/>
      </w:r>
    </w:p>
    <w:p w14:paraId="6FFA273A">
      <w:pPr>
        <w:pStyle w:val="31"/>
        <w:tabs>
          <w:tab w:val="right" w:leader="dot" w:pos="9354"/>
          <w:tab w:val="clear" w:pos="9242"/>
        </w:tabs>
        <w:spacing w:line="360" w:lineRule="exact"/>
        <w:rPr>
          <w:rFonts w:hint="eastAsia" w:hAnsi="宋体" w:eastAsia="方正仿宋_GBK" w:cs="方正仿宋_GBK"/>
          <w:color w:val="auto"/>
          <w:sz w:val="28"/>
          <w:szCs w:val="28"/>
        </w:rPr>
      </w:pPr>
      <w:r>
        <w:rPr>
          <w:color w:val="auto"/>
        </w:rPr>
        <w:fldChar w:fldCharType="begin"/>
      </w:r>
      <w:r>
        <w:rPr>
          <w:color w:val="auto"/>
        </w:rPr>
        <w:instrText xml:space="preserve"> HYPERLINK \l "_Toc4718" </w:instrText>
      </w:r>
      <w:r>
        <w:rPr>
          <w:color w:val="auto"/>
        </w:rPr>
        <w:fldChar w:fldCharType="separate"/>
      </w:r>
      <w:r>
        <w:rPr>
          <w:rFonts w:hint="eastAsia" w:hAnsi="宋体" w:eastAsia="方正仿宋_GBK" w:cs="方正仿宋_GBK"/>
          <w:color w:val="auto"/>
          <w:sz w:val="28"/>
          <w:szCs w:val="44"/>
        </w:rPr>
        <w:t xml:space="preserve">2 </w:t>
      </w:r>
      <w:r>
        <w:rPr>
          <w:rFonts w:hint="eastAsia" w:hAnsi="宋体" w:eastAsia="方正仿宋_GBK" w:cs="方正仿宋_GBK"/>
          <w:color w:val="auto"/>
          <w:sz w:val="28"/>
          <w:szCs w:val="40"/>
        </w:rPr>
        <w:t>规范性引用文件</w:t>
      </w:r>
      <w:r>
        <w:rPr>
          <w:rFonts w:hint="eastAsia" w:hAnsi="宋体" w:eastAsia="方正仿宋_GBK" w:cs="方正仿宋_GBK"/>
          <w:color w:val="auto"/>
          <w:sz w:val="28"/>
          <w:szCs w:val="28"/>
        </w:rPr>
        <w:tab/>
      </w:r>
      <w:r>
        <w:rPr>
          <w:rFonts w:hint="eastAsia" w:hAnsi="宋体" w:eastAsia="方正仿宋_GBK" w:cs="方正仿宋_GBK"/>
          <w:color w:val="auto"/>
          <w:sz w:val="28"/>
          <w:szCs w:val="28"/>
        </w:rPr>
        <w:fldChar w:fldCharType="begin"/>
      </w:r>
      <w:r>
        <w:rPr>
          <w:rFonts w:hint="eastAsia" w:hAnsi="宋体" w:eastAsia="方正仿宋_GBK" w:cs="方正仿宋_GBK"/>
          <w:color w:val="auto"/>
          <w:sz w:val="28"/>
          <w:szCs w:val="28"/>
        </w:rPr>
        <w:instrText xml:space="preserve"> PAGEREF _Toc4718 \h </w:instrText>
      </w:r>
      <w:r>
        <w:rPr>
          <w:rFonts w:hint="eastAsia" w:hAnsi="宋体" w:eastAsia="方正仿宋_GBK" w:cs="方正仿宋_GBK"/>
          <w:color w:val="auto"/>
          <w:sz w:val="28"/>
          <w:szCs w:val="28"/>
        </w:rPr>
        <w:fldChar w:fldCharType="separate"/>
      </w:r>
      <w:r>
        <w:rPr>
          <w:rFonts w:hint="eastAsia" w:hAnsi="宋体" w:eastAsia="方正仿宋_GBK" w:cs="方正仿宋_GBK"/>
          <w:color w:val="auto"/>
          <w:sz w:val="28"/>
          <w:szCs w:val="28"/>
        </w:rPr>
        <w:t>1</w:t>
      </w:r>
      <w:r>
        <w:rPr>
          <w:rFonts w:hint="eastAsia" w:hAnsi="宋体" w:eastAsia="方正仿宋_GBK" w:cs="方正仿宋_GBK"/>
          <w:color w:val="auto"/>
          <w:sz w:val="28"/>
          <w:szCs w:val="28"/>
        </w:rPr>
        <w:fldChar w:fldCharType="end"/>
      </w:r>
      <w:r>
        <w:rPr>
          <w:rFonts w:hint="eastAsia" w:hAnsi="宋体" w:eastAsia="方正仿宋_GBK" w:cs="方正仿宋_GBK"/>
          <w:color w:val="auto"/>
          <w:sz w:val="28"/>
          <w:szCs w:val="28"/>
        </w:rPr>
        <w:fldChar w:fldCharType="end"/>
      </w:r>
    </w:p>
    <w:p w14:paraId="077517D9">
      <w:pPr>
        <w:pStyle w:val="31"/>
        <w:tabs>
          <w:tab w:val="right" w:leader="dot" w:pos="9354"/>
          <w:tab w:val="clear" w:pos="9242"/>
        </w:tabs>
        <w:spacing w:line="360" w:lineRule="exact"/>
        <w:rPr>
          <w:rFonts w:hint="eastAsia" w:hAnsi="宋体" w:eastAsia="方正仿宋_GBK" w:cs="方正仿宋_GBK"/>
          <w:color w:val="auto"/>
          <w:sz w:val="28"/>
          <w:szCs w:val="28"/>
        </w:rPr>
      </w:pPr>
      <w:r>
        <w:rPr>
          <w:color w:val="auto"/>
        </w:rPr>
        <w:fldChar w:fldCharType="begin"/>
      </w:r>
      <w:r>
        <w:rPr>
          <w:color w:val="auto"/>
        </w:rPr>
        <w:instrText xml:space="preserve"> HYPERLINK \l "_Toc10810" </w:instrText>
      </w:r>
      <w:r>
        <w:rPr>
          <w:color w:val="auto"/>
        </w:rPr>
        <w:fldChar w:fldCharType="separate"/>
      </w:r>
      <w:r>
        <w:rPr>
          <w:rFonts w:hint="eastAsia" w:hAnsi="宋体" w:eastAsia="方正仿宋_GBK" w:cs="方正仿宋_GBK"/>
          <w:color w:val="auto"/>
          <w:sz w:val="28"/>
          <w:szCs w:val="44"/>
        </w:rPr>
        <w:t xml:space="preserve">3 </w:t>
      </w:r>
      <w:r>
        <w:rPr>
          <w:rFonts w:hint="eastAsia" w:hAnsi="宋体" w:eastAsia="方正仿宋_GBK" w:cs="方正仿宋_GBK"/>
          <w:color w:val="auto"/>
          <w:sz w:val="28"/>
          <w:szCs w:val="40"/>
        </w:rPr>
        <w:t>术语和定义</w:t>
      </w:r>
      <w:r>
        <w:rPr>
          <w:rFonts w:hint="eastAsia" w:hAnsi="宋体" w:eastAsia="方正仿宋_GBK" w:cs="方正仿宋_GBK"/>
          <w:color w:val="auto"/>
          <w:sz w:val="28"/>
          <w:szCs w:val="28"/>
        </w:rPr>
        <w:tab/>
      </w:r>
      <w:r>
        <w:rPr>
          <w:rFonts w:hint="eastAsia" w:hAnsi="宋体" w:eastAsia="方正仿宋_GBK" w:cs="方正仿宋_GBK"/>
          <w:color w:val="auto"/>
          <w:sz w:val="28"/>
          <w:szCs w:val="28"/>
        </w:rPr>
        <w:fldChar w:fldCharType="begin"/>
      </w:r>
      <w:r>
        <w:rPr>
          <w:rFonts w:hint="eastAsia" w:hAnsi="宋体" w:eastAsia="方正仿宋_GBK" w:cs="方正仿宋_GBK"/>
          <w:color w:val="auto"/>
          <w:sz w:val="28"/>
          <w:szCs w:val="28"/>
        </w:rPr>
        <w:instrText xml:space="preserve"> PAGEREF _Toc10810 \h </w:instrText>
      </w:r>
      <w:r>
        <w:rPr>
          <w:rFonts w:hint="eastAsia" w:hAnsi="宋体" w:eastAsia="方正仿宋_GBK" w:cs="方正仿宋_GBK"/>
          <w:color w:val="auto"/>
          <w:sz w:val="28"/>
          <w:szCs w:val="28"/>
        </w:rPr>
        <w:fldChar w:fldCharType="separate"/>
      </w:r>
      <w:r>
        <w:rPr>
          <w:rFonts w:hint="eastAsia" w:hAnsi="宋体" w:eastAsia="方正仿宋_GBK" w:cs="方正仿宋_GBK"/>
          <w:color w:val="auto"/>
          <w:sz w:val="28"/>
          <w:szCs w:val="28"/>
        </w:rPr>
        <w:t>1</w:t>
      </w:r>
      <w:r>
        <w:rPr>
          <w:rFonts w:hint="eastAsia" w:hAnsi="宋体" w:eastAsia="方正仿宋_GBK" w:cs="方正仿宋_GBK"/>
          <w:color w:val="auto"/>
          <w:sz w:val="28"/>
          <w:szCs w:val="28"/>
        </w:rPr>
        <w:fldChar w:fldCharType="end"/>
      </w:r>
      <w:r>
        <w:rPr>
          <w:rFonts w:hint="eastAsia" w:hAnsi="宋体" w:eastAsia="方正仿宋_GBK" w:cs="方正仿宋_GBK"/>
          <w:color w:val="auto"/>
          <w:sz w:val="28"/>
          <w:szCs w:val="28"/>
        </w:rPr>
        <w:fldChar w:fldCharType="end"/>
      </w:r>
    </w:p>
    <w:p w14:paraId="3D79BBDB">
      <w:pPr>
        <w:pStyle w:val="31"/>
        <w:tabs>
          <w:tab w:val="right" w:leader="dot" w:pos="9354"/>
          <w:tab w:val="clear" w:pos="9242"/>
        </w:tabs>
        <w:spacing w:line="360" w:lineRule="exact"/>
        <w:rPr>
          <w:rFonts w:hint="eastAsia" w:hAnsi="宋体" w:eastAsia="方正仿宋_GBK" w:cs="方正仿宋_GBK"/>
          <w:color w:val="auto"/>
          <w:sz w:val="28"/>
          <w:szCs w:val="28"/>
        </w:rPr>
      </w:pPr>
      <w:r>
        <w:rPr>
          <w:color w:val="auto"/>
        </w:rPr>
        <w:fldChar w:fldCharType="begin"/>
      </w:r>
      <w:r>
        <w:rPr>
          <w:color w:val="auto"/>
        </w:rPr>
        <w:instrText xml:space="preserve"> HYPERLINK \l "_Toc8025" </w:instrText>
      </w:r>
      <w:r>
        <w:rPr>
          <w:color w:val="auto"/>
        </w:rPr>
        <w:fldChar w:fldCharType="separate"/>
      </w:r>
      <w:r>
        <w:rPr>
          <w:rFonts w:hint="eastAsia" w:hAnsi="宋体" w:eastAsia="方正仿宋_GBK" w:cs="方正仿宋_GBK"/>
          <w:color w:val="auto"/>
          <w:sz w:val="28"/>
          <w:szCs w:val="44"/>
        </w:rPr>
        <w:t xml:space="preserve">4 </w:t>
      </w:r>
      <w:r>
        <w:rPr>
          <w:rFonts w:hint="eastAsia" w:hAnsi="宋体" w:eastAsia="方正仿宋_GBK" w:cs="方正仿宋_GBK"/>
          <w:color w:val="auto"/>
          <w:sz w:val="28"/>
          <w:szCs w:val="40"/>
        </w:rPr>
        <w:t>采伐原则</w:t>
      </w:r>
      <w:r>
        <w:rPr>
          <w:rFonts w:hint="eastAsia" w:hAnsi="宋体" w:eastAsia="方正仿宋_GBK" w:cs="方正仿宋_GBK"/>
          <w:color w:val="auto"/>
          <w:sz w:val="28"/>
          <w:szCs w:val="28"/>
        </w:rPr>
        <w:tab/>
      </w:r>
      <w:r>
        <w:rPr>
          <w:rFonts w:hint="eastAsia" w:hAnsi="宋体" w:eastAsia="方正仿宋_GBK" w:cs="方正仿宋_GBK"/>
          <w:color w:val="auto"/>
          <w:sz w:val="28"/>
          <w:szCs w:val="28"/>
        </w:rPr>
        <w:fldChar w:fldCharType="begin"/>
      </w:r>
      <w:r>
        <w:rPr>
          <w:rFonts w:hint="eastAsia" w:hAnsi="宋体" w:eastAsia="方正仿宋_GBK" w:cs="方正仿宋_GBK"/>
          <w:color w:val="auto"/>
          <w:sz w:val="28"/>
          <w:szCs w:val="28"/>
        </w:rPr>
        <w:instrText xml:space="preserve"> PAGEREF _Toc8025 \h </w:instrText>
      </w:r>
      <w:r>
        <w:rPr>
          <w:rFonts w:hint="eastAsia" w:hAnsi="宋体" w:eastAsia="方正仿宋_GBK" w:cs="方正仿宋_GBK"/>
          <w:color w:val="auto"/>
          <w:sz w:val="28"/>
          <w:szCs w:val="28"/>
        </w:rPr>
        <w:fldChar w:fldCharType="separate"/>
      </w:r>
      <w:r>
        <w:rPr>
          <w:rFonts w:hint="eastAsia" w:hAnsi="宋体" w:eastAsia="方正仿宋_GBK" w:cs="方正仿宋_GBK"/>
          <w:color w:val="auto"/>
          <w:sz w:val="28"/>
          <w:szCs w:val="28"/>
        </w:rPr>
        <w:t>4</w:t>
      </w:r>
      <w:r>
        <w:rPr>
          <w:rFonts w:hint="eastAsia" w:hAnsi="宋体" w:eastAsia="方正仿宋_GBK" w:cs="方正仿宋_GBK"/>
          <w:color w:val="auto"/>
          <w:sz w:val="28"/>
          <w:szCs w:val="28"/>
        </w:rPr>
        <w:fldChar w:fldCharType="end"/>
      </w:r>
      <w:r>
        <w:rPr>
          <w:rFonts w:hint="eastAsia" w:hAnsi="宋体" w:eastAsia="方正仿宋_GBK" w:cs="方正仿宋_GBK"/>
          <w:color w:val="auto"/>
          <w:sz w:val="28"/>
          <w:szCs w:val="28"/>
        </w:rPr>
        <w:fldChar w:fldCharType="end"/>
      </w:r>
    </w:p>
    <w:p w14:paraId="0A98D55C">
      <w:pPr>
        <w:pStyle w:val="16"/>
        <w:tabs>
          <w:tab w:val="right" w:leader="dot" w:pos="9354"/>
          <w:tab w:val="clear" w:pos="9241"/>
        </w:tabs>
        <w:spacing w:line="360" w:lineRule="exact"/>
        <w:ind w:firstLine="280"/>
        <w:rPr>
          <w:rFonts w:hint="eastAsia" w:hAnsi="宋体" w:eastAsia="方正仿宋_GBK" w:cs="方正仿宋_GBK"/>
          <w:color w:val="auto"/>
          <w:sz w:val="28"/>
          <w:szCs w:val="28"/>
        </w:rPr>
      </w:pPr>
      <w:r>
        <w:rPr>
          <w:color w:val="auto"/>
        </w:rPr>
        <w:fldChar w:fldCharType="begin"/>
      </w:r>
      <w:r>
        <w:rPr>
          <w:color w:val="auto"/>
        </w:rPr>
        <w:instrText xml:space="preserve"> HYPERLINK \l "_Toc26870" </w:instrText>
      </w:r>
      <w:r>
        <w:rPr>
          <w:color w:val="auto"/>
        </w:rPr>
        <w:fldChar w:fldCharType="separate"/>
      </w:r>
      <w:r>
        <w:rPr>
          <w:rFonts w:hint="eastAsia" w:hAnsi="宋体" w:eastAsia="方正仿宋_GBK" w:cs="方正仿宋_GBK"/>
          <w:color w:val="auto"/>
          <w:kern w:val="0"/>
          <w:sz w:val="28"/>
          <w:szCs w:val="44"/>
        </w:rPr>
        <w:t xml:space="preserve">4.1 </w:t>
      </w:r>
      <w:r>
        <w:rPr>
          <w:rFonts w:hint="eastAsia" w:hAnsi="宋体" w:eastAsia="方正仿宋_GBK" w:cs="方正仿宋_GBK"/>
          <w:color w:val="auto"/>
          <w:sz w:val="28"/>
          <w:szCs w:val="40"/>
        </w:rPr>
        <w:t>生态优先</w:t>
      </w:r>
      <w:r>
        <w:rPr>
          <w:rFonts w:hint="eastAsia" w:hAnsi="宋体" w:eastAsia="方正仿宋_GBK" w:cs="方正仿宋_GBK"/>
          <w:color w:val="auto"/>
          <w:sz w:val="28"/>
          <w:szCs w:val="28"/>
        </w:rPr>
        <w:tab/>
      </w:r>
      <w:r>
        <w:rPr>
          <w:rFonts w:hint="eastAsia" w:hAnsi="宋体" w:eastAsia="方正仿宋_GBK" w:cs="方正仿宋_GBK"/>
          <w:color w:val="auto"/>
          <w:sz w:val="28"/>
          <w:szCs w:val="28"/>
        </w:rPr>
        <w:fldChar w:fldCharType="begin"/>
      </w:r>
      <w:r>
        <w:rPr>
          <w:rFonts w:hint="eastAsia" w:hAnsi="宋体" w:eastAsia="方正仿宋_GBK" w:cs="方正仿宋_GBK"/>
          <w:color w:val="auto"/>
          <w:sz w:val="28"/>
          <w:szCs w:val="28"/>
        </w:rPr>
        <w:instrText xml:space="preserve"> PAGEREF _Toc26870 \h </w:instrText>
      </w:r>
      <w:r>
        <w:rPr>
          <w:rFonts w:hint="eastAsia" w:hAnsi="宋体" w:eastAsia="方正仿宋_GBK" w:cs="方正仿宋_GBK"/>
          <w:color w:val="auto"/>
          <w:sz w:val="28"/>
          <w:szCs w:val="28"/>
        </w:rPr>
        <w:fldChar w:fldCharType="separate"/>
      </w:r>
      <w:r>
        <w:rPr>
          <w:rFonts w:hint="eastAsia" w:hAnsi="宋体" w:eastAsia="方正仿宋_GBK" w:cs="方正仿宋_GBK"/>
          <w:color w:val="auto"/>
          <w:sz w:val="28"/>
          <w:szCs w:val="28"/>
        </w:rPr>
        <w:t>4</w:t>
      </w:r>
      <w:r>
        <w:rPr>
          <w:rFonts w:hint="eastAsia" w:hAnsi="宋体" w:eastAsia="方正仿宋_GBK" w:cs="方正仿宋_GBK"/>
          <w:color w:val="auto"/>
          <w:sz w:val="28"/>
          <w:szCs w:val="28"/>
        </w:rPr>
        <w:fldChar w:fldCharType="end"/>
      </w:r>
      <w:r>
        <w:rPr>
          <w:rFonts w:hint="eastAsia" w:hAnsi="宋体" w:eastAsia="方正仿宋_GBK" w:cs="方正仿宋_GBK"/>
          <w:color w:val="auto"/>
          <w:sz w:val="28"/>
          <w:szCs w:val="28"/>
        </w:rPr>
        <w:fldChar w:fldCharType="end"/>
      </w:r>
    </w:p>
    <w:p w14:paraId="4B02AAF6">
      <w:pPr>
        <w:pStyle w:val="16"/>
        <w:tabs>
          <w:tab w:val="right" w:leader="dot" w:pos="9354"/>
          <w:tab w:val="clear" w:pos="9241"/>
        </w:tabs>
        <w:spacing w:line="360" w:lineRule="exact"/>
        <w:ind w:firstLine="280"/>
        <w:rPr>
          <w:rFonts w:hint="eastAsia" w:hAnsi="宋体" w:eastAsia="方正仿宋_GBK" w:cs="方正仿宋_GBK"/>
          <w:color w:val="auto"/>
          <w:sz w:val="28"/>
          <w:szCs w:val="28"/>
        </w:rPr>
      </w:pPr>
      <w:r>
        <w:rPr>
          <w:color w:val="auto"/>
        </w:rPr>
        <w:fldChar w:fldCharType="begin"/>
      </w:r>
      <w:r>
        <w:rPr>
          <w:color w:val="auto"/>
        </w:rPr>
        <w:instrText xml:space="preserve"> HYPERLINK \l "_Toc27190" </w:instrText>
      </w:r>
      <w:r>
        <w:rPr>
          <w:color w:val="auto"/>
        </w:rPr>
        <w:fldChar w:fldCharType="separate"/>
      </w:r>
      <w:r>
        <w:rPr>
          <w:rFonts w:hint="eastAsia" w:hAnsi="宋体" w:eastAsia="方正仿宋_GBK" w:cs="方正仿宋_GBK"/>
          <w:color w:val="auto"/>
          <w:kern w:val="0"/>
          <w:sz w:val="28"/>
          <w:szCs w:val="44"/>
        </w:rPr>
        <w:t xml:space="preserve">4.2 </w:t>
      </w:r>
      <w:r>
        <w:rPr>
          <w:rFonts w:hint="eastAsia" w:hAnsi="宋体" w:eastAsia="方正仿宋_GBK" w:cs="方正仿宋_GBK"/>
          <w:color w:val="auto"/>
          <w:sz w:val="28"/>
          <w:szCs w:val="40"/>
        </w:rPr>
        <w:t>分类经营</w:t>
      </w:r>
      <w:r>
        <w:rPr>
          <w:rFonts w:hint="eastAsia" w:hAnsi="宋体" w:eastAsia="方正仿宋_GBK" w:cs="方正仿宋_GBK"/>
          <w:color w:val="auto"/>
          <w:sz w:val="28"/>
          <w:szCs w:val="28"/>
        </w:rPr>
        <w:tab/>
      </w:r>
      <w:r>
        <w:rPr>
          <w:rFonts w:hint="eastAsia" w:hAnsi="宋体" w:eastAsia="方正仿宋_GBK" w:cs="方正仿宋_GBK"/>
          <w:color w:val="auto"/>
          <w:sz w:val="28"/>
          <w:szCs w:val="28"/>
        </w:rPr>
        <w:fldChar w:fldCharType="begin"/>
      </w:r>
      <w:r>
        <w:rPr>
          <w:rFonts w:hint="eastAsia" w:hAnsi="宋体" w:eastAsia="方正仿宋_GBK" w:cs="方正仿宋_GBK"/>
          <w:color w:val="auto"/>
          <w:sz w:val="28"/>
          <w:szCs w:val="28"/>
        </w:rPr>
        <w:instrText xml:space="preserve"> PAGEREF _Toc27190 \h </w:instrText>
      </w:r>
      <w:r>
        <w:rPr>
          <w:rFonts w:hint="eastAsia" w:hAnsi="宋体" w:eastAsia="方正仿宋_GBK" w:cs="方正仿宋_GBK"/>
          <w:color w:val="auto"/>
          <w:sz w:val="28"/>
          <w:szCs w:val="28"/>
        </w:rPr>
        <w:fldChar w:fldCharType="separate"/>
      </w:r>
      <w:r>
        <w:rPr>
          <w:rFonts w:hint="eastAsia" w:hAnsi="宋体" w:eastAsia="方正仿宋_GBK" w:cs="方正仿宋_GBK"/>
          <w:color w:val="auto"/>
          <w:sz w:val="28"/>
          <w:szCs w:val="28"/>
        </w:rPr>
        <w:t>4</w:t>
      </w:r>
      <w:r>
        <w:rPr>
          <w:rFonts w:hint="eastAsia" w:hAnsi="宋体" w:eastAsia="方正仿宋_GBK" w:cs="方正仿宋_GBK"/>
          <w:color w:val="auto"/>
          <w:sz w:val="28"/>
          <w:szCs w:val="28"/>
        </w:rPr>
        <w:fldChar w:fldCharType="end"/>
      </w:r>
      <w:r>
        <w:rPr>
          <w:rFonts w:hint="eastAsia" w:hAnsi="宋体" w:eastAsia="方正仿宋_GBK" w:cs="方正仿宋_GBK"/>
          <w:color w:val="auto"/>
          <w:sz w:val="28"/>
          <w:szCs w:val="28"/>
        </w:rPr>
        <w:fldChar w:fldCharType="end"/>
      </w:r>
    </w:p>
    <w:p w14:paraId="2CF6780F">
      <w:pPr>
        <w:pStyle w:val="16"/>
        <w:tabs>
          <w:tab w:val="right" w:leader="dot" w:pos="9354"/>
          <w:tab w:val="clear" w:pos="9241"/>
        </w:tabs>
        <w:spacing w:line="360" w:lineRule="exact"/>
        <w:ind w:firstLine="280"/>
        <w:rPr>
          <w:rFonts w:hint="eastAsia" w:hAnsi="宋体" w:eastAsia="方正仿宋_GBK" w:cs="方正仿宋_GBK"/>
          <w:color w:val="auto"/>
          <w:sz w:val="28"/>
          <w:szCs w:val="28"/>
        </w:rPr>
      </w:pPr>
      <w:r>
        <w:rPr>
          <w:color w:val="auto"/>
        </w:rPr>
        <w:fldChar w:fldCharType="begin"/>
      </w:r>
      <w:r>
        <w:rPr>
          <w:color w:val="auto"/>
        </w:rPr>
        <w:instrText xml:space="preserve"> HYPERLINK \l "_Toc2592" </w:instrText>
      </w:r>
      <w:r>
        <w:rPr>
          <w:color w:val="auto"/>
        </w:rPr>
        <w:fldChar w:fldCharType="separate"/>
      </w:r>
      <w:r>
        <w:rPr>
          <w:rFonts w:hint="eastAsia" w:hAnsi="宋体" w:eastAsia="方正仿宋_GBK" w:cs="方正仿宋_GBK"/>
          <w:color w:val="auto"/>
          <w:kern w:val="0"/>
          <w:sz w:val="28"/>
          <w:szCs w:val="44"/>
        </w:rPr>
        <w:t xml:space="preserve">4.3 </w:t>
      </w:r>
      <w:r>
        <w:rPr>
          <w:rFonts w:hint="eastAsia" w:hAnsi="宋体" w:eastAsia="方正仿宋_GBK" w:cs="方正仿宋_GBK"/>
          <w:color w:val="auto"/>
          <w:sz w:val="28"/>
          <w:szCs w:val="40"/>
        </w:rPr>
        <w:t>合理利用</w:t>
      </w:r>
      <w:r>
        <w:rPr>
          <w:rFonts w:hint="eastAsia" w:hAnsi="宋体" w:eastAsia="方正仿宋_GBK" w:cs="方正仿宋_GBK"/>
          <w:color w:val="auto"/>
          <w:sz w:val="28"/>
          <w:szCs w:val="28"/>
        </w:rPr>
        <w:tab/>
      </w:r>
      <w:r>
        <w:rPr>
          <w:rFonts w:hint="eastAsia" w:hAnsi="宋体" w:eastAsia="方正仿宋_GBK" w:cs="方正仿宋_GBK"/>
          <w:color w:val="auto"/>
          <w:sz w:val="28"/>
          <w:szCs w:val="28"/>
        </w:rPr>
        <w:fldChar w:fldCharType="begin"/>
      </w:r>
      <w:r>
        <w:rPr>
          <w:rFonts w:hint="eastAsia" w:hAnsi="宋体" w:eastAsia="方正仿宋_GBK" w:cs="方正仿宋_GBK"/>
          <w:color w:val="auto"/>
          <w:sz w:val="28"/>
          <w:szCs w:val="28"/>
        </w:rPr>
        <w:instrText xml:space="preserve"> PAGEREF _Toc2592 \h </w:instrText>
      </w:r>
      <w:r>
        <w:rPr>
          <w:rFonts w:hint="eastAsia" w:hAnsi="宋体" w:eastAsia="方正仿宋_GBK" w:cs="方正仿宋_GBK"/>
          <w:color w:val="auto"/>
          <w:sz w:val="28"/>
          <w:szCs w:val="28"/>
        </w:rPr>
        <w:fldChar w:fldCharType="separate"/>
      </w:r>
      <w:r>
        <w:rPr>
          <w:rFonts w:hint="eastAsia" w:hAnsi="宋体" w:eastAsia="方正仿宋_GBK" w:cs="方正仿宋_GBK"/>
          <w:color w:val="auto"/>
          <w:sz w:val="28"/>
          <w:szCs w:val="28"/>
        </w:rPr>
        <w:t>4</w:t>
      </w:r>
      <w:r>
        <w:rPr>
          <w:rFonts w:hint="eastAsia" w:hAnsi="宋体" w:eastAsia="方正仿宋_GBK" w:cs="方正仿宋_GBK"/>
          <w:color w:val="auto"/>
          <w:sz w:val="28"/>
          <w:szCs w:val="28"/>
        </w:rPr>
        <w:fldChar w:fldCharType="end"/>
      </w:r>
      <w:r>
        <w:rPr>
          <w:rFonts w:hint="eastAsia" w:hAnsi="宋体" w:eastAsia="方正仿宋_GBK" w:cs="方正仿宋_GBK"/>
          <w:color w:val="auto"/>
          <w:sz w:val="28"/>
          <w:szCs w:val="28"/>
        </w:rPr>
        <w:fldChar w:fldCharType="end"/>
      </w:r>
    </w:p>
    <w:p w14:paraId="5A9E62FB">
      <w:pPr>
        <w:pStyle w:val="31"/>
        <w:tabs>
          <w:tab w:val="right" w:leader="dot" w:pos="9354"/>
          <w:tab w:val="clear" w:pos="9242"/>
        </w:tabs>
        <w:spacing w:line="360" w:lineRule="exact"/>
        <w:rPr>
          <w:rFonts w:hint="eastAsia" w:hAnsi="宋体" w:eastAsia="方正仿宋_GBK" w:cs="方正仿宋_GBK"/>
          <w:color w:val="auto"/>
          <w:sz w:val="28"/>
          <w:szCs w:val="28"/>
        </w:rPr>
      </w:pPr>
      <w:r>
        <w:rPr>
          <w:color w:val="auto"/>
        </w:rPr>
        <w:fldChar w:fldCharType="begin"/>
      </w:r>
      <w:r>
        <w:rPr>
          <w:color w:val="auto"/>
        </w:rPr>
        <w:instrText xml:space="preserve"> HYPERLINK \l "_Toc17806" </w:instrText>
      </w:r>
      <w:r>
        <w:rPr>
          <w:color w:val="auto"/>
        </w:rPr>
        <w:fldChar w:fldCharType="separate"/>
      </w:r>
      <w:r>
        <w:rPr>
          <w:rFonts w:hint="eastAsia" w:hAnsi="宋体" w:eastAsia="方正仿宋_GBK" w:cs="方正仿宋_GBK"/>
          <w:color w:val="auto"/>
          <w:sz w:val="28"/>
          <w:szCs w:val="44"/>
        </w:rPr>
        <w:t xml:space="preserve">5 </w:t>
      </w:r>
      <w:r>
        <w:rPr>
          <w:rFonts w:hint="eastAsia" w:hAnsi="宋体" w:eastAsia="方正仿宋_GBK" w:cs="方正仿宋_GBK"/>
          <w:color w:val="auto"/>
          <w:sz w:val="28"/>
          <w:szCs w:val="40"/>
        </w:rPr>
        <w:t>采伐类别</w:t>
      </w:r>
      <w:r>
        <w:rPr>
          <w:rFonts w:hint="eastAsia" w:hAnsi="宋体" w:eastAsia="方正仿宋_GBK" w:cs="方正仿宋_GBK"/>
          <w:color w:val="auto"/>
          <w:sz w:val="28"/>
          <w:szCs w:val="28"/>
        </w:rPr>
        <w:tab/>
      </w:r>
      <w:r>
        <w:rPr>
          <w:rFonts w:hint="eastAsia" w:hAnsi="宋体" w:eastAsia="方正仿宋_GBK" w:cs="方正仿宋_GBK"/>
          <w:color w:val="auto"/>
          <w:sz w:val="28"/>
          <w:szCs w:val="28"/>
        </w:rPr>
        <w:fldChar w:fldCharType="begin"/>
      </w:r>
      <w:r>
        <w:rPr>
          <w:rFonts w:hint="eastAsia" w:hAnsi="宋体" w:eastAsia="方正仿宋_GBK" w:cs="方正仿宋_GBK"/>
          <w:color w:val="auto"/>
          <w:sz w:val="28"/>
          <w:szCs w:val="28"/>
        </w:rPr>
        <w:instrText xml:space="preserve"> PAGEREF _Toc17806 \h </w:instrText>
      </w:r>
      <w:r>
        <w:rPr>
          <w:rFonts w:hint="eastAsia" w:hAnsi="宋体" w:eastAsia="方正仿宋_GBK" w:cs="方正仿宋_GBK"/>
          <w:color w:val="auto"/>
          <w:sz w:val="28"/>
          <w:szCs w:val="28"/>
        </w:rPr>
        <w:fldChar w:fldCharType="separate"/>
      </w:r>
      <w:r>
        <w:rPr>
          <w:rFonts w:hint="eastAsia" w:hAnsi="宋体" w:eastAsia="方正仿宋_GBK" w:cs="方正仿宋_GBK"/>
          <w:color w:val="auto"/>
          <w:sz w:val="28"/>
          <w:szCs w:val="28"/>
        </w:rPr>
        <w:t>4</w:t>
      </w:r>
      <w:r>
        <w:rPr>
          <w:rFonts w:hint="eastAsia" w:hAnsi="宋体" w:eastAsia="方正仿宋_GBK" w:cs="方正仿宋_GBK"/>
          <w:color w:val="auto"/>
          <w:sz w:val="28"/>
          <w:szCs w:val="28"/>
        </w:rPr>
        <w:fldChar w:fldCharType="end"/>
      </w:r>
      <w:r>
        <w:rPr>
          <w:rFonts w:hint="eastAsia" w:hAnsi="宋体" w:eastAsia="方正仿宋_GBK" w:cs="方正仿宋_GBK"/>
          <w:color w:val="auto"/>
          <w:sz w:val="28"/>
          <w:szCs w:val="28"/>
        </w:rPr>
        <w:fldChar w:fldCharType="end"/>
      </w:r>
    </w:p>
    <w:p w14:paraId="4CF061E5">
      <w:pPr>
        <w:pStyle w:val="16"/>
        <w:tabs>
          <w:tab w:val="right" w:leader="dot" w:pos="9354"/>
          <w:tab w:val="clear" w:pos="9241"/>
        </w:tabs>
        <w:spacing w:line="360" w:lineRule="exact"/>
        <w:ind w:firstLine="280"/>
        <w:rPr>
          <w:rFonts w:hint="eastAsia" w:hAnsi="宋体" w:eastAsia="方正仿宋_GBK" w:cs="方正仿宋_GBK"/>
          <w:color w:val="auto"/>
          <w:sz w:val="28"/>
          <w:szCs w:val="28"/>
        </w:rPr>
      </w:pPr>
      <w:r>
        <w:rPr>
          <w:color w:val="auto"/>
        </w:rPr>
        <w:fldChar w:fldCharType="begin"/>
      </w:r>
      <w:r>
        <w:rPr>
          <w:color w:val="auto"/>
        </w:rPr>
        <w:instrText xml:space="preserve"> HYPERLINK \l "_Toc28463" </w:instrText>
      </w:r>
      <w:r>
        <w:rPr>
          <w:color w:val="auto"/>
        </w:rPr>
        <w:fldChar w:fldCharType="separate"/>
      </w:r>
      <w:r>
        <w:rPr>
          <w:rFonts w:hint="eastAsia" w:hAnsi="宋体" w:eastAsia="方正仿宋_GBK" w:cs="方正仿宋_GBK"/>
          <w:color w:val="auto"/>
          <w:kern w:val="0"/>
          <w:sz w:val="28"/>
          <w:szCs w:val="44"/>
        </w:rPr>
        <w:t xml:space="preserve">5.1 </w:t>
      </w:r>
      <w:r>
        <w:rPr>
          <w:rFonts w:hint="eastAsia" w:hAnsi="宋体" w:eastAsia="方正仿宋_GBK" w:cs="方正仿宋_GBK"/>
          <w:color w:val="auto"/>
          <w:sz w:val="28"/>
          <w:szCs w:val="40"/>
        </w:rPr>
        <w:t>商品林采伐</w:t>
      </w:r>
      <w:r>
        <w:rPr>
          <w:rFonts w:hint="eastAsia" w:hAnsi="宋体" w:eastAsia="方正仿宋_GBK" w:cs="方正仿宋_GBK"/>
          <w:color w:val="auto"/>
          <w:sz w:val="28"/>
          <w:szCs w:val="28"/>
        </w:rPr>
        <w:tab/>
      </w:r>
      <w:r>
        <w:rPr>
          <w:rFonts w:hint="eastAsia" w:hAnsi="宋体" w:eastAsia="方正仿宋_GBK" w:cs="方正仿宋_GBK"/>
          <w:color w:val="auto"/>
          <w:sz w:val="28"/>
          <w:szCs w:val="28"/>
        </w:rPr>
        <w:fldChar w:fldCharType="begin"/>
      </w:r>
      <w:r>
        <w:rPr>
          <w:rFonts w:hint="eastAsia" w:hAnsi="宋体" w:eastAsia="方正仿宋_GBK" w:cs="方正仿宋_GBK"/>
          <w:color w:val="auto"/>
          <w:sz w:val="28"/>
          <w:szCs w:val="28"/>
        </w:rPr>
        <w:instrText xml:space="preserve"> PAGEREF _Toc28463 \h </w:instrText>
      </w:r>
      <w:r>
        <w:rPr>
          <w:rFonts w:hint="eastAsia" w:hAnsi="宋体" w:eastAsia="方正仿宋_GBK" w:cs="方正仿宋_GBK"/>
          <w:color w:val="auto"/>
          <w:sz w:val="28"/>
          <w:szCs w:val="28"/>
        </w:rPr>
        <w:fldChar w:fldCharType="separate"/>
      </w:r>
      <w:r>
        <w:rPr>
          <w:rFonts w:hint="eastAsia" w:hAnsi="宋体" w:eastAsia="方正仿宋_GBK" w:cs="方正仿宋_GBK"/>
          <w:color w:val="auto"/>
          <w:sz w:val="28"/>
          <w:szCs w:val="28"/>
        </w:rPr>
        <w:t>5</w:t>
      </w:r>
      <w:r>
        <w:rPr>
          <w:rFonts w:hint="eastAsia" w:hAnsi="宋体" w:eastAsia="方正仿宋_GBK" w:cs="方正仿宋_GBK"/>
          <w:color w:val="auto"/>
          <w:sz w:val="28"/>
          <w:szCs w:val="28"/>
        </w:rPr>
        <w:fldChar w:fldCharType="end"/>
      </w:r>
      <w:r>
        <w:rPr>
          <w:rFonts w:hint="eastAsia" w:hAnsi="宋体" w:eastAsia="方正仿宋_GBK" w:cs="方正仿宋_GBK"/>
          <w:color w:val="auto"/>
          <w:sz w:val="28"/>
          <w:szCs w:val="28"/>
        </w:rPr>
        <w:fldChar w:fldCharType="end"/>
      </w:r>
    </w:p>
    <w:p w14:paraId="76B6F1F2">
      <w:pPr>
        <w:pStyle w:val="16"/>
        <w:tabs>
          <w:tab w:val="right" w:leader="dot" w:pos="9354"/>
          <w:tab w:val="clear" w:pos="9241"/>
        </w:tabs>
        <w:spacing w:line="360" w:lineRule="exact"/>
        <w:ind w:firstLine="280"/>
        <w:rPr>
          <w:rFonts w:hint="eastAsia" w:hAnsi="宋体" w:eastAsia="方正仿宋_GBK" w:cs="方正仿宋_GBK"/>
          <w:color w:val="auto"/>
          <w:sz w:val="28"/>
          <w:szCs w:val="28"/>
        </w:rPr>
      </w:pPr>
      <w:r>
        <w:rPr>
          <w:color w:val="auto"/>
        </w:rPr>
        <w:fldChar w:fldCharType="begin"/>
      </w:r>
      <w:r>
        <w:rPr>
          <w:color w:val="auto"/>
        </w:rPr>
        <w:instrText xml:space="preserve"> HYPERLINK \l "_Toc5694" </w:instrText>
      </w:r>
      <w:r>
        <w:rPr>
          <w:color w:val="auto"/>
        </w:rPr>
        <w:fldChar w:fldCharType="separate"/>
      </w:r>
      <w:r>
        <w:rPr>
          <w:rFonts w:hint="eastAsia" w:hAnsi="宋体" w:eastAsia="方正仿宋_GBK" w:cs="方正仿宋_GBK"/>
          <w:color w:val="auto"/>
          <w:kern w:val="0"/>
          <w:sz w:val="28"/>
          <w:szCs w:val="44"/>
        </w:rPr>
        <w:t xml:space="preserve">5.2 </w:t>
      </w:r>
      <w:r>
        <w:rPr>
          <w:rFonts w:hint="eastAsia" w:hAnsi="宋体" w:eastAsia="方正仿宋_GBK" w:cs="方正仿宋_GBK"/>
          <w:color w:val="auto"/>
          <w:sz w:val="28"/>
          <w:szCs w:val="40"/>
        </w:rPr>
        <w:t>公益林采伐</w:t>
      </w:r>
      <w:r>
        <w:rPr>
          <w:rFonts w:hint="eastAsia" w:hAnsi="宋体" w:eastAsia="方正仿宋_GBK" w:cs="方正仿宋_GBK"/>
          <w:color w:val="auto"/>
          <w:sz w:val="28"/>
          <w:szCs w:val="28"/>
        </w:rPr>
        <w:tab/>
      </w:r>
      <w:r>
        <w:rPr>
          <w:rFonts w:hint="eastAsia" w:hAnsi="宋体" w:eastAsia="方正仿宋_GBK" w:cs="方正仿宋_GBK"/>
          <w:color w:val="auto"/>
          <w:sz w:val="28"/>
          <w:szCs w:val="28"/>
        </w:rPr>
        <w:fldChar w:fldCharType="begin"/>
      </w:r>
      <w:r>
        <w:rPr>
          <w:rFonts w:hint="eastAsia" w:hAnsi="宋体" w:eastAsia="方正仿宋_GBK" w:cs="方正仿宋_GBK"/>
          <w:color w:val="auto"/>
          <w:sz w:val="28"/>
          <w:szCs w:val="28"/>
        </w:rPr>
        <w:instrText xml:space="preserve"> PAGEREF _Toc5694 \h </w:instrText>
      </w:r>
      <w:r>
        <w:rPr>
          <w:rFonts w:hint="eastAsia" w:hAnsi="宋体" w:eastAsia="方正仿宋_GBK" w:cs="方正仿宋_GBK"/>
          <w:color w:val="auto"/>
          <w:sz w:val="28"/>
          <w:szCs w:val="28"/>
        </w:rPr>
        <w:fldChar w:fldCharType="separate"/>
      </w:r>
      <w:r>
        <w:rPr>
          <w:rFonts w:hint="eastAsia" w:hAnsi="宋体" w:eastAsia="方正仿宋_GBK" w:cs="方正仿宋_GBK"/>
          <w:color w:val="auto"/>
          <w:sz w:val="28"/>
          <w:szCs w:val="28"/>
        </w:rPr>
        <w:t>11</w:t>
      </w:r>
      <w:r>
        <w:rPr>
          <w:rFonts w:hint="eastAsia" w:hAnsi="宋体" w:eastAsia="方正仿宋_GBK" w:cs="方正仿宋_GBK"/>
          <w:color w:val="auto"/>
          <w:sz w:val="28"/>
          <w:szCs w:val="28"/>
        </w:rPr>
        <w:fldChar w:fldCharType="end"/>
      </w:r>
      <w:r>
        <w:rPr>
          <w:rFonts w:hint="eastAsia" w:hAnsi="宋体" w:eastAsia="方正仿宋_GBK" w:cs="方正仿宋_GBK"/>
          <w:color w:val="auto"/>
          <w:sz w:val="28"/>
          <w:szCs w:val="28"/>
        </w:rPr>
        <w:fldChar w:fldCharType="end"/>
      </w:r>
    </w:p>
    <w:p w14:paraId="6705DED6">
      <w:pPr>
        <w:pStyle w:val="16"/>
        <w:tabs>
          <w:tab w:val="right" w:leader="dot" w:pos="9354"/>
          <w:tab w:val="clear" w:pos="9241"/>
        </w:tabs>
        <w:spacing w:line="360" w:lineRule="exact"/>
        <w:ind w:firstLine="280"/>
        <w:rPr>
          <w:rFonts w:hint="eastAsia" w:hAnsi="宋体" w:eastAsia="方正仿宋_GBK" w:cs="方正仿宋_GBK"/>
          <w:color w:val="auto"/>
          <w:sz w:val="28"/>
          <w:szCs w:val="28"/>
        </w:rPr>
      </w:pPr>
      <w:r>
        <w:rPr>
          <w:color w:val="auto"/>
        </w:rPr>
        <w:fldChar w:fldCharType="begin"/>
      </w:r>
      <w:r>
        <w:rPr>
          <w:color w:val="auto"/>
        </w:rPr>
        <w:instrText xml:space="preserve"> HYPERLINK \l "_Toc20013" </w:instrText>
      </w:r>
      <w:r>
        <w:rPr>
          <w:color w:val="auto"/>
        </w:rPr>
        <w:fldChar w:fldCharType="separate"/>
      </w:r>
      <w:r>
        <w:rPr>
          <w:rFonts w:hint="eastAsia" w:hAnsi="宋体" w:eastAsia="方正仿宋_GBK" w:cs="方正仿宋_GBK"/>
          <w:color w:val="auto"/>
          <w:kern w:val="0"/>
          <w:sz w:val="28"/>
          <w:szCs w:val="44"/>
        </w:rPr>
        <w:t xml:space="preserve">5.3 </w:t>
      </w:r>
      <w:r>
        <w:rPr>
          <w:rFonts w:hint="eastAsia" w:hAnsi="宋体" w:eastAsia="方正仿宋_GBK" w:cs="方正仿宋_GBK"/>
          <w:color w:val="auto"/>
          <w:sz w:val="28"/>
          <w:szCs w:val="40"/>
        </w:rPr>
        <w:t>特殊情况采伐</w:t>
      </w:r>
      <w:r>
        <w:rPr>
          <w:rFonts w:hint="eastAsia" w:hAnsi="宋体" w:eastAsia="方正仿宋_GBK" w:cs="方正仿宋_GBK"/>
          <w:color w:val="auto"/>
          <w:sz w:val="28"/>
          <w:szCs w:val="28"/>
        </w:rPr>
        <w:tab/>
      </w:r>
      <w:r>
        <w:rPr>
          <w:rFonts w:hint="eastAsia" w:hAnsi="宋体" w:eastAsia="方正仿宋_GBK" w:cs="方正仿宋_GBK"/>
          <w:color w:val="auto"/>
          <w:sz w:val="28"/>
          <w:szCs w:val="28"/>
        </w:rPr>
        <w:fldChar w:fldCharType="begin"/>
      </w:r>
      <w:r>
        <w:rPr>
          <w:rFonts w:hint="eastAsia" w:hAnsi="宋体" w:eastAsia="方正仿宋_GBK" w:cs="方正仿宋_GBK"/>
          <w:color w:val="auto"/>
          <w:sz w:val="28"/>
          <w:szCs w:val="28"/>
        </w:rPr>
        <w:instrText xml:space="preserve"> PAGEREF _Toc20013 \h </w:instrText>
      </w:r>
      <w:r>
        <w:rPr>
          <w:rFonts w:hint="eastAsia" w:hAnsi="宋体" w:eastAsia="方正仿宋_GBK" w:cs="方正仿宋_GBK"/>
          <w:color w:val="auto"/>
          <w:sz w:val="28"/>
          <w:szCs w:val="28"/>
        </w:rPr>
        <w:fldChar w:fldCharType="separate"/>
      </w:r>
      <w:r>
        <w:rPr>
          <w:rFonts w:hint="eastAsia" w:hAnsi="宋体" w:eastAsia="方正仿宋_GBK" w:cs="方正仿宋_GBK"/>
          <w:color w:val="auto"/>
          <w:sz w:val="28"/>
          <w:szCs w:val="28"/>
        </w:rPr>
        <w:t>16</w:t>
      </w:r>
      <w:r>
        <w:rPr>
          <w:rFonts w:hint="eastAsia" w:hAnsi="宋体" w:eastAsia="方正仿宋_GBK" w:cs="方正仿宋_GBK"/>
          <w:color w:val="auto"/>
          <w:sz w:val="28"/>
          <w:szCs w:val="28"/>
        </w:rPr>
        <w:fldChar w:fldCharType="end"/>
      </w:r>
      <w:r>
        <w:rPr>
          <w:rFonts w:hint="eastAsia" w:hAnsi="宋体" w:eastAsia="方正仿宋_GBK" w:cs="方正仿宋_GBK"/>
          <w:color w:val="auto"/>
          <w:sz w:val="28"/>
          <w:szCs w:val="28"/>
        </w:rPr>
        <w:fldChar w:fldCharType="end"/>
      </w:r>
    </w:p>
    <w:p w14:paraId="41FF356C">
      <w:pPr>
        <w:pStyle w:val="31"/>
        <w:tabs>
          <w:tab w:val="right" w:leader="dot" w:pos="9354"/>
          <w:tab w:val="clear" w:pos="9242"/>
        </w:tabs>
        <w:spacing w:line="360" w:lineRule="exact"/>
        <w:rPr>
          <w:rFonts w:hint="eastAsia" w:hAnsi="宋体" w:eastAsia="方正仿宋_GBK" w:cs="方正仿宋_GBK"/>
          <w:color w:val="auto"/>
          <w:sz w:val="28"/>
          <w:szCs w:val="28"/>
        </w:rPr>
      </w:pPr>
      <w:r>
        <w:rPr>
          <w:color w:val="auto"/>
        </w:rPr>
        <w:fldChar w:fldCharType="begin"/>
      </w:r>
      <w:r>
        <w:rPr>
          <w:color w:val="auto"/>
        </w:rPr>
        <w:instrText xml:space="preserve"> HYPERLINK \l "_Toc5180" </w:instrText>
      </w:r>
      <w:r>
        <w:rPr>
          <w:color w:val="auto"/>
        </w:rPr>
        <w:fldChar w:fldCharType="separate"/>
      </w:r>
      <w:r>
        <w:rPr>
          <w:rFonts w:hint="eastAsia" w:hAnsi="宋体" w:eastAsia="方正仿宋_GBK" w:cs="方正仿宋_GBK"/>
          <w:color w:val="auto"/>
          <w:sz w:val="28"/>
          <w:szCs w:val="44"/>
        </w:rPr>
        <w:t xml:space="preserve">6 </w:t>
      </w:r>
      <w:r>
        <w:rPr>
          <w:rFonts w:hint="eastAsia" w:hAnsi="宋体" w:eastAsia="方正仿宋_GBK" w:cs="方正仿宋_GBK"/>
          <w:color w:val="auto"/>
          <w:sz w:val="28"/>
          <w:szCs w:val="40"/>
        </w:rPr>
        <w:t>采伐年龄</w:t>
      </w:r>
      <w:r>
        <w:rPr>
          <w:rFonts w:hint="eastAsia" w:hAnsi="宋体" w:eastAsia="方正仿宋_GBK" w:cs="方正仿宋_GBK"/>
          <w:color w:val="auto"/>
          <w:sz w:val="28"/>
          <w:szCs w:val="28"/>
        </w:rPr>
        <w:tab/>
      </w:r>
      <w:r>
        <w:rPr>
          <w:rFonts w:hint="eastAsia" w:hAnsi="宋体" w:eastAsia="方正仿宋_GBK" w:cs="方正仿宋_GBK"/>
          <w:color w:val="auto"/>
          <w:sz w:val="28"/>
          <w:szCs w:val="28"/>
        </w:rPr>
        <w:fldChar w:fldCharType="begin"/>
      </w:r>
      <w:r>
        <w:rPr>
          <w:rFonts w:hint="eastAsia" w:hAnsi="宋体" w:eastAsia="方正仿宋_GBK" w:cs="方正仿宋_GBK"/>
          <w:color w:val="auto"/>
          <w:sz w:val="28"/>
          <w:szCs w:val="28"/>
        </w:rPr>
        <w:instrText xml:space="preserve"> PAGEREF _Toc5180 \h </w:instrText>
      </w:r>
      <w:r>
        <w:rPr>
          <w:rFonts w:hint="eastAsia" w:hAnsi="宋体" w:eastAsia="方正仿宋_GBK" w:cs="方正仿宋_GBK"/>
          <w:color w:val="auto"/>
          <w:sz w:val="28"/>
          <w:szCs w:val="28"/>
        </w:rPr>
        <w:fldChar w:fldCharType="separate"/>
      </w:r>
      <w:r>
        <w:rPr>
          <w:rFonts w:hint="eastAsia" w:hAnsi="宋体" w:eastAsia="方正仿宋_GBK" w:cs="方正仿宋_GBK"/>
          <w:color w:val="auto"/>
          <w:sz w:val="28"/>
          <w:szCs w:val="28"/>
        </w:rPr>
        <w:t>17</w:t>
      </w:r>
      <w:r>
        <w:rPr>
          <w:rFonts w:hint="eastAsia" w:hAnsi="宋体" w:eastAsia="方正仿宋_GBK" w:cs="方正仿宋_GBK"/>
          <w:color w:val="auto"/>
          <w:sz w:val="28"/>
          <w:szCs w:val="28"/>
        </w:rPr>
        <w:fldChar w:fldCharType="end"/>
      </w:r>
      <w:r>
        <w:rPr>
          <w:rFonts w:hint="eastAsia" w:hAnsi="宋体" w:eastAsia="方正仿宋_GBK" w:cs="方正仿宋_GBK"/>
          <w:color w:val="auto"/>
          <w:sz w:val="28"/>
          <w:szCs w:val="28"/>
        </w:rPr>
        <w:fldChar w:fldCharType="end"/>
      </w:r>
    </w:p>
    <w:p w14:paraId="385A4FA0">
      <w:pPr>
        <w:pStyle w:val="16"/>
        <w:tabs>
          <w:tab w:val="right" w:leader="dot" w:pos="9354"/>
          <w:tab w:val="clear" w:pos="9241"/>
        </w:tabs>
        <w:spacing w:line="360" w:lineRule="exact"/>
        <w:ind w:firstLine="280"/>
        <w:rPr>
          <w:rFonts w:hint="eastAsia" w:hAnsi="宋体" w:eastAsia="方正仿宋_GBK" w:cs="方正仿宋_GBK"/>
          <w:color w:val="auto"/>
          <w:sz w:val="28"/>
          <w:szCs w:val="28"/>
        </w:rPr>
      </w:pPr>
      <w:r>
        <w:rPr>
          <w:color w:val="auto"/>
        </w:rPr>
        <w:fldChar w:fldCharType="begin"/>
      </w:r>
      <w:r>
        <w:rPr>
          <w:color w:val="auto"/>
        </w:rPr>
        <w:instrText xml:space="preserve"> HYPERLINK \l "_Toc22761" </w:instrText>
      </w:r>
      <w:r>
        <w:rPr>
          <w:color w:val="auto"/>
        </w:rPr>
        <w:fldChar w:fldCharType="separate"/>
      </w:r>
      <w:r>
        <w:rPr>
          <w:rFonts w:hint="eastAsia" w:hAnsi="宋体" w:eastAsia="方正仿宋_GBK" w:cs="方正仿宋_GBK"/>
          <w:color w:val="auto"/>
          <w:kern w:val="0"/>
          <w:sz w:val="28"/>
          <w:szCs w:val="44"/>
        </w:rPr>
        <w:t xml:space="preserve">6.1 </w:t>
      </w:r>
      <w:r>
        <w:rPr>
          <w:rFonts w:hint="eastAsia" w:hAnsi="宋体" w:eastAsia="方正仿宋_GBK" w:cs="方正仿宋_GBK"/>
          <w:color w:val="auto"/>
          <w:sz w:val="28"/>
          <w:szCs w:val="40"/>
        </w:rPr>
        <w:t>主伐</w:t>
      </w:r>
      <w:r>
        <w:rPr>
          <w:rFonts w:hint="eastAsia" w:hAnsi="宋体" w:eastAsia="方正仿宋_GBK" w:cs="方正仿宋_GBK"/>
          <w:color w:val="auto"/>
          <w:sz w:val="28"/>
          <w:szCs w:val="28"/>
        </w:rPr>
        <w:tab/>
      </w:r>
      <w:r>
        <w:rPr>
          <w:rFonts w:hint="eastAsia" w:hAnsi="宋体" w:eastAsia="方正仿宋_GBK" w:cs="方正仿宋_GBK"/>
          <w:color w:val="auto"/>
          <w:sz w:val="28"/>
          <w:szCs w:val="28"/>
        </w:rPr>
        <w:fldChar w:fldCharType="begin"/>
      </w:r>
      <w:r>
        <w:rPr>
          <w:rFonts w:hint="eastAsia" w:hAnsi="宋体" w:eastAsia="方正仿宋_GBK" w:cs="方正仿宋_GBK"/>
          <w:color w:val="auto"/>
          <w:sz w:val="28"/>
          <w:szCs w:val="28"/>
        </w:rPr>
        <w:instrText xml:space="preserve"> PAGEREF _Toc22761 \h </w:instrText>
      </w:r>
      <w:r>
        <w:rPr>
          <w:rFonts w:hint="eastAsia" w:hAnsi="宋体" w:eastAsia="方正仿宋_GBK" w:cs="方正仿宋_GBK"/>
          <w:color w:val="auto"/>
          <w:sz w:val="28"/>
          <w:szCs w:val="28"/>
        </w:rPr>
        <w:fldChar w:fldCharType="separate"/>
      </w:r>
      <w:r>
        <w:rPr>
          <w:rFonts w:hint="eastAsia" w:hAnsi="宋体" w:eastAsia="方正仿宋_GBK" w:cs="方正仿宋_GBK"/>
          <w:color w:val="auto"/>
          <w:sz w:val="28"/>
          <w:szCs w:val="28"/>
        </w:rPr>
        <w:t>17</w:t>
      </w:r>
      <w:r>
        <w:rPr>
          <w:rFonts w:hint="eastAsia" w:hAnsi="宋体" w:eastAsia="方正仿宋_GBK" w:cs="方正仿宋_GBK"/>
          <w:color w:val="auto"/>
          <w:sz w:val="28"/>
          <w:szCs w:val="28"/>
        </w:rPr>
        <w:fldChar w:fldCharType="end"/>
      </w:r>
      <w:r>
        <w:rPr>
          <w:rFonts w:hint="eastAsia" w:hAnsi="宋体" w:eastAsia="方正仿宋_GBK" w:cs="方正仿宋_GBK"/>
          <w:color w:val="auto"/>
          <w:sz w:val="28"/>
          <w:szCs w:val="28"/>
        </w:rPr>
        <w:fldChar w:fldCharType="end"/>
      </w:r>
    </w:p>
    <w:p w14:paraId="502C1C6E">
      <w:pPr>
        <w:pStyle w:val="16"/>
        <w:tabs>
          <w:tab w:val="right" w:leader="dot" w:pos="9354"/>
          <w:tab w:val="clear" w:pos="9241"/>
        </w:tabs>
        <w:spacing w:line="360" w:lineRule="exact"/>
        <w:ind w:firstLine="280"/>
        <w:rPr>
          <w:rFonts w:hint="eastAsia" w:hAnsi="宋体" w:eastAsia="方正仿宋_GBK" w:cs="方正仿宋_GBK"/>
          <w:color w:val="auto"/>
          <w:sz w:val="28"/>
          <w:szCs w:val="28"/>
        </w:rPr>
      </w:pPr>
      <w:r>
        <w:rPr>
          <w:color w:val="auto"/>
        </w:rPr>
        <w:fldChar w:fldCharType="begin"/>
      </w:r>
      <w:r>
        <w:rPr>
          <w:color w:val="auto"/>
        </w:rPr>
        <w:instrText xml:space="preserve"> HYPERLINK \l "_Toc25865" </w:instrText>
      </w:r>
      <w:r>
        <w:rPr>
          <w:color w:val="auto"/>
        </w:rPr>
        <w:fldChar w:fldCharType="separate"/>
      </w:r>
      <w:r>
        <w:rPr>
          <w:rFonts w:hint="eastAsia" w:hAnsi="宋体" w:eastAsia="方正仿宋_GBK" w:cs="方正仿宋_GBK"/>
          <w:color w:val="auto"/>
          <w:kern w:val="0"/>
          <w:sz w:val="28"/>
          <w:szCs w:val="44"/>
        </w:rPr>
        <w:t xml:space="preserve">6.2 </w:t>
      </w:r>
      <w:r>
        <w:rPr>
          <w:rFonts w:hint="eastAsia" w:hAnsi="宋体" w:eastAsia="方正仿宋_GBK" w:cs="方正仿宋_GBK"/>
          <w:color w:val="auto"/>
          <w:sz w:val="28"/>
          <w:szCs w:val="40"/>
        </w:rPr>
        <w:t>更新采伐</w:t>
      </w:r>
      <w:r>
        <w:rPr>
          <w:rFonts w:hint="eastAsia" w:hAnsi="宋体" w:eastAsia="方正仿宋_GBK" w:cs="方正仿宋_GBK"/>
          <w:color w:val="auto"/>
          <w:sz w:val="28"/>
          <w:szCs w:val="28"/>
        </w:rPr>
        <w:tab/>
      </w:r>
      <w:r>
        <w:rPr>
          <w:rFonts w:hint="eastAsia" w:hAnsi="宋体" w:eastAsia="方正仿宋_GBK" w:cs="方正仿宋_GBK"/>
          <w:color w:val="auto"/>
          <w:sz w:val="28"/>
          <w:szCs w:val="28"/>
        </w:rPr>
        <w:fldChar w:fldCharType="begin"/>
      </w:r>
      <w:r>
        <w:rPr>
          <w:rFonts w:hint="eastAsia" w:hAnsi="宋体" w:eastAsia="方正仿宋_GBK" w:cs="方正仿宋_GBK"/>
          <w:color w:val="auto"/>
          <w:sz w:val="28"/>
          <w:szCs w:val="28"/>
        </w:rPr>
        <w:instrText xml:space="preserve"> PAGEREF _Toc25865 \h </w:instrText>
      </w:r>
      <w:r>
        <w:rPr>
          <w:rFonts w:hint="eastAsia" w:hAnsi="宋体" w:eastAsia="方正仿宋_GBK" w:cs="方正仿宋_GBK"/>
          <w:color w:val="auto"/>
          <w:sz w:val="28"/>
          <w:szCs w:val="28"/>
        </w:rPr>
        <w:fldChar w:fldCharType="separate"/>
      </w:r>
      <w:r>
        <w:rPr>
          <w:rFonts w:hint="eastAsia" w:hAnsi="宋体" w:eastAsia="方正仿宋_GBK" w:cs="方正仿宋_GBK"/>
          <w:color w:val="auto"/>
          <w:sz w:val="28"/>
          <w:szCs w:val="28"/>
        </w:rPr>
        <w:t>18</w:t>
      </w:r>
      <w:r>
        <w:rPr>
          <w:rFonts w:hint="eastAsia" w:hAnsi="宋体" w:eastAsia="方正仿宋_GBK" w:cs="方正仿宋_GBK"/>
          <w:color w:val="auto"/>
          <w:sz w:val="28"/>
          <w:szCs w:val="28"/>
        </w:rPr>
        <w:fldChar w:fldCharType="end"/>
      </w:r>
      <w:r>
        <w:rPr>
          <w:rFonts w:hint="eastAsia" w:hAnsi="宋体" w:eastAsia="方正仿宋_GBK" w:cs="方正仿宋_GBK"/>
          <w:color w:val="auto"/>
          <w:sz w:val="28"/>
          <w:szCs w:val="28"/>
        </w:rPr>
        <w:fldChar w:fldCharType="end"/>
      </w:r>
    </w:p>
    <w:p w14:paraId="1D7CF96C">
      <w:pPr>
        <w:pStyle w:val="16"/>
        <w:tabs>
          <w:tab w:val="right" w:leader="dot" w:pos="9354"/>
          <w:tab w:val="clear" w:pos="9241"/>
        </w:tabs>
        <w:spacing w:line="360" w:lineRule="exact"/>
        <w:ind w:firstLine="280"/>
        <w:rPr>
          <w:rFonts w:hint="eastAsia" w:hAnsi="宋体" w:eastAsia="方正仿宋_GBK" w:cs="方正仿宋_GBK"/>
          <w:color w:val="auto"/>
          <w:sz w:val="28"/>
          <w:szCs w:val="28"/>
        </w:rPr>
      </w:pPr>
      <w:r>
        <w:rPr>
          <w:color w:val="auto"/>
        </w:rPr>
        <w:fldChar w:fldCharType="begin"/>
      </w:r>
      <w:r>
        <w:rPr>
          <w:color w:val="auto"/>
        </w:rPr>
        <w:instrText xml:space="preserve"> HYPERLINK \l "_Toc5665" </w:instrText>
      </w:r>
      <w:r>
        <w:rPr>
          <w:color w:val="auto"/>
        </w:rPr>
        <w:fldChar w:fldCharType="separate"/>
      </w:r>
      <w:r>
        <w:rPr>
          <w:rFonts w:hint="eastAsia" w:hAnsi="宋体" w:eastAsia="方正仿宋_GBK" w:cs="方正仿宋_GBK"/>
          <w:color w:val="auto"/>
          <w:kern w:val="0"/>
          <w:sz w:val="28"/>
          <w:szCs w:val="44"/>
        </w:rPr>
        <w:t xml:space="preserve">6.3 </w:t>
      </w:r>
      <w:r>
        <w:rPr>
          <w:rFonts w:hint="eastAsia" w:hAnsi="宋体" w:eastAsia="方正仿宋_GBK" w:cs="方正仿宋_GBK"/>
          <w:color w:val="auto"/>
          <w:sz w:val="28"/>
          <w:szCs w:val="40"/>
        </w:rPr>
        <w:t>抚育采伐</w:t>
      </w:r>
      <w:r>
        <w:rPr>
          <w:rFonts w:hint="eastAsia" w:hAnsi="宋体" w:eastAsia="方正仿宋_GBK" w:cs="方正仿宋_GBK"/>
          <w:color w:val="auto"/>
          <w:sz w:val="28"/>
          <w:szCs w:val="28"/>
        </w:rPr>
        <w:tab/>
      </w:r>
      <w:r>
        <w:rPr>
          <w:rFonts w:hint="eastAsia" w:hAnsi="宋体" w:eastAsia="方正仿宋_GBK" w:cs="方正仿宋_GBK"/>
          <w:color w:val="auto"/>
          <w:sz w:val="28"/>
          <w:szCs w:val="28"/>
        </w:rPr>
        <w:fldChar w:fldCharType="begin"/>
      </w:r>
      <w:r>
        <w:rPr>
          <w:rFonts w:hint="eastAsia" w:hAnsi="宋体" w:eastAsia="方正仿宋_GBK" w:cs="方正仿宋_GBK"/>
          <w:color w:val="auto"/>
          <w:sz w:val="28"/>
          <w:szCs w:val="28"/>
        </w:rPr>
        <w:instrText xml:space="preserve"> PAGEREF _Toc5665 \h </w:instrText>
      </w:r>
      <w:r>
        <w:rPr>
          <w:rFonts w:hint="eastAsia" w:hAnsi="宋体" w:eastAsia="方正仿宋_GBK" w:cs="方正仿宋_GBK"/>
          <w:color w:val="auto"/>
          <w:sz w:val="28"/>
          <w:szCs w:val="28"/>
        </w:rPr>
        <w:fldChar w:fldCharType="separate"/>
      </w:r>
      <w:r>
        <w:rPr>
          <w:rFonts w:hint="eastAsia" w:hAnsi="宋体" w:eastAsia="方正仿宋_GBK" w:cs="方正仿宋_GBK"/>
          <w:color w:val="auto"/>
          <w:sz w:val="28"/>
          <w:szCs w:val="28"/>
        </w:rPr>
        <w:t>18</w:t>
      </w:r>
      <w:r>
        <w:rPr>
          <w:rFonts w:hint="eastAsia" w:hAnsi="宋体" w:eastAsia="方正仿宋_GBK" w:cs="方正仿宋_GBK"/>
          <w:color w:val="auto"/>
          <w:sz w:val="28"/>
          <w:szCs w:val="28"/>
        </w:rPr>
        <w:fldChar w:fldCharType="end"/>
      </w:r>
      <w:r>
        <w:rPr>
          <w:rFonts w:hint="eastAsia" w:hAnsi="宋体" w:eastAsia="方正仿宋_GBK" w:cs="方正仿宋_GBK"/>
          <w:color w:val="auto"/>
          <w:sz w:val="28"/>
          <w:szCs w:val="28"/>
        </w:rPr>
        <w:fldChar w:fldCharType="end"/>
      </w:r>
    </w:p>
    <w:p w14:paraId="3D87942E">
      <w:pPr>
        <w:pStyle w:val="16"/>
        <w:tabs>
          <w:tab w:val="right" w:leader="dot" w:pos="9354"/>
          <w:tab w:val="clear" w:pos="9241"/>
        </w:tabs>
        <w:spacing w:line="360" w:lineRule="exact"/>
        <w:ind w:firstLine="280"/>
        <w:rPr>
          <w:rFonts w:hint="eastAsia" w:hAnsi="宋体" w:eastAsia="方正仿宋_GBK" w:cs="方正仿宋_GBK"/>
          <w:color w:val="auto"/>
          <w:sz w:val="28"/>
          <w:szCs w:val="28"/>
        </w:rPr>
      </w:pPr>
      <w:r>
        <w:rPr>
          <w:color w:val="auto"/>
        </w:rPr>
        <w:fldChar w:fldCharType="begin"/>
      </w:r>
      <w:r>
        <w:rPr>
          <w:color w:val="auto"/>
        </w:rPr>
        <w:instrText xml:space="preserve"> HYPERLINK \l "_Toc5793" </w:instrText>
      </w:r>
      <w:r>
        <w:rPr>
          <w:color w:val="auto"/>
        </w:rPr>
        <w:fldChar w:fldCharType="separate"/>
      </w:r>
      <w:r>
        <w:rPr>
          <w:rFonts w:hint="eastAsia" w:hAnsi="宋体" w:eastAsia="方正仿宋_GBK" w:cs="方正仿宋_GBK"/>
          <w:color w:val="auto"/>
          <w:kern w:val="0"/>
          <w:sz w:val="28"/>
          <w:szCs w:val="44"/>
        </w:rPr>
        <w:t xml:space="preserve">6.4 </w:t>
      </w:r>
      <w:r>
        <w:rPr>
          <w:rFonts w:hint="eastAsia" w:hAnsi="宋体" w:eastAsia="方正仿宋_GBK" w:cs="方正仿宋_GBK"/>
          <w:color w:val="auto"/>
          <w:sz w:val="28"/>
          <w:szCs w:val="40"/>
        </w:rPr>
        <w:t>低效林改造采伐</w:t>
      </w:r>
      <w:r>
        <w:rPr>
          <w:rFonts w:hint="eastAsia" w:hAnsi="宋体" w:eastAsia="方正仿宋_GBK" w:cs="方正仿宋_GBK"/>
          <w:color w:val="auto"/>
          <w:sz w:val="28"/>
          <w:szCs w:val="28"/>
        </w:rPr>
        <w:tab/>
      </w:r>
      <w:r>
        <w:rPr>
          <w:rFonts w:hint="eastAsia" w:hAnsi="宋体" w:eastAsia="方正仿宋_GBK" w:cs="方正仿宋_GBK"/>
          <w:color w:val="auto"/>
          <w:sz w:val="28"/>
          <w:szCs w:val="28"/>
        </w:rPr>
        <w:fldChar w:fldCharType="begin"/>
      </w:r>
      <w:r>
        <w:rPr>
          <w:rFonts w:hint="eastAsia" w:hAnsi="宋体" w:eastAsia="方正仿宋_GBK" w:cs="方正仿宋_GBK"/>
          <w:color w:val="auto"/>
          <w:sz w:val="28"/>
          <w:szCs w:val="28"/>
        </w:rPr>
        <w:instrText xml:space="preserve"> PAGEREF _Toc5793 \h </w:instrText>
      </w:r>
      <w:r>
        <w:rPr>
          <w:rFonts w:hint="eastAsia" w:hAnsi="宋体" w:eastAsia="方正仿宋_GBK" w:cs="方正仿宋_GBK"/>
          <w:color w:val="auto"/>
          <w:sz w:val="28"/>
          <w:szCs w:val="28"/>
        </w:rPr>
        <w:fldChar w:fldCharType="separate"/>
      </w:r>
      <w:r>
        <w:rPr>
          <w:rFonts w:hint="eastAsia" w:hAnsi="宋体" w:eastAsia="方正仿宋_GBK" w:cs="方正仿宋_GBK"/>
          <w:color w:val="auto"/>
          <w:sz w:val="28"/>
          <w:szCs w:val="28"/>
        </w:rPr>
        <w:t>18</w:t>
      </w:r>
      <w:r>
        <w:rPr>
          <w:rFonts w:hint="eastAsia" w:hAnsi="宋体" w:eastAsia="方正仿宋_GBK" w:cs="方正仿宋_GBK"/>
          <w:color w:val="auto"/>
          <w:sz w:val="28"/>
          <w:szCs w:val="28"/>
        </w:rPr>
        <w:fldChar w:fldCharType="end"/>
      </w:r>
      <w:r>
        <w:rPr>
          <w:rFonts w:hint="eastAsia" w:hAnsi="宋体" w:eastAsia="方正仿宋_GBK" w:cs="方正仿宋_GBK"/>
          <w:color w:val="auto"/>
          <w:sz w:val="28"/>
          <w:szCs w:val="28"/>
        </w:rPr>
        <w:fldChar w:fldCharType="end"/>
      </w:r>
    </w:p>
    <w:p w14:paraId="66E3E3ED">
      <w:pPr>
        <w:pStyle w:val="16"/>
        <w:tabs>
          <w:tab w:val="right" w:leader="dot" w:pos="9354"/>
          <w:tab w:val="clear" w:pos="9241"/>
        </w:tabs>
        <w:spacing w:line="360" w:lineRule="exact"/>
        <w:ind w:firstLine="280"/>
        <w:rPr>
          <w:rFonts w:hint="eastAsia" w:hAnsi="宋体" w:eastAsia="方正仿宋_GBK" w:cs="方正仿宋_GBK"/>
          <w:color w:val="auto"/>
          <w:sz w:val="28"/>
          <w:szCs w:val="28"/>
        </w:rPr>
      </w:pPr>
      <w:r>
        <w:rPr>
          <w:color w:val="auto"/>
        </w:rPr>
        <w:fldChar w:fldCharType="begin"/>
      </w:r>
      <w:r>
        <w:rPr>
          <w:color w:val="auto"/>
        </w:rPr>
        <w:instrText xml:space="preserve"> HYPERLINK \l "_Toc23860" </w:instrText>
      </w:r>
      <w:r>
        <w:rPr>
          <w:color w:val="auto"/>
        </w:rPr>
        <w:fldChar w:fldCharType="separate"/>
      </w:r>
      <w:r>
        <w:rPr>
          <w:rFonts w:hint="eastAsia" w:hAnsi="宋体" w:eastAsia="方正仿宋_GBK" w:cs="方正仿宋_GBK"/>
          <w:color w:val="auto"/>
          <w:kern w:val="0"/>
          <w:sz w:val="28"/>
          <w:szCs w:val="44"/>
        </w:rPr>
        <w:t xml:space="preserve">6.5 </w:t>
      </w:r>
      <w:r>
        <w:rPr>
          <w:rFonts w:hint="eastAsia" w:hAnsi="宋体" w:eastAsia="方正仿宋_GBK" w:cs="方正仿宋_GBK"/>
          <w:color w:val="auto"/>
          <w:sz w:val="28"/>
          <w:szCs w:val="40"/>
        </w:rPr>
        <w:t>其他采伐</w:t>
      </w:r>
      <w:r>
        <w:rPr>
          <w:rFonts w:hint="eastAsia" w:hAnsi="宋体" w:eastAsia="方正仿宋_GBK" w:cs="方正仿宋_GBK"/>
          <w:color w:val="auto"/>
          <w:sz w:val="28"/>
          <w:szCs w:val="28"/>
        </w:rPr>
        <w:tab/>
      </w:r>
      <w:r>
        <w:rPr>
          <w:rFonts w:hint="eastAsia" w:hAnsi="宋体" w:eastAsia="方正仿宋_GBK" w:cs="方正仿宋_GBK"/>
          <w:color w:val="auto"/>
          <w:sz w:val="28"/>
          <w:szCs w:val="28"/>
        </w:rPr>
        <w:fldChar w:fldCharType="begin"/>
      </w:r>
      <w:r>
        <w:rPr>
          <w:rFonts w:hint="eastAsia" w:hAnsi="宋体" w:eastAsia="方正仿宋_GBK" w:cs="方正仿宋_GBK"/>
          <w:color w:val="auto"/>
          <w:sz w:val="28"/>
          <w:szCs w:val="28"/>
        </w:rPr>
        <w:instrText xml:space="preserve"> PAGEREF _Toc23860 \h </w:instrText>
      </w:r>
      <w:r>
        <w:rPr>
          <w:rFonts w:hint="eastAsia" w:hAnsi="宋体" w:eastAsia="方正仿宋_GBK" w:cs="方正仿宋_GBK"/>
          <w:color w:val="auto"/>
          <w:sz w:val="28"/>
          <w:szCs w:val="28"/>
        </w:rPr>
        <w:fldChar w:fldCharType="separate"/>
      </w:r>
      <w:r>
        <w:rPr>
          <w:rFonts w:hint="eastAsia" w:hAnsi="宋体" w:eastAsia="方正仿宋_GBK" w:cs="方正仿宋_GBK"/>
          <w:color w:val="auto"/>
          <w:sz w:val="28"/>
          <w:szCs w:val="28"/>
        </w:rPr>
        <w:t>18</w:t>
      </w:r>
      <w:r>
        <w:rPr>
          <w:rFonts w:hint="eastAsia" w:hAnsi="宋体" w:eastAsia="方正仿宋_GBK" w:cs="方正仿宋_GBK"/>
          <w:color w:val="auto"/>
          <w:sz w:val="28"/>
          <w:szCs w:val="28"/>
        </w:rPr>
        <w:fldChar w:fldCharType="end"/>
      </w:r>
      <w:r>
        <w:rPr>
          <w:rFonts w:hint="eastAsia" w:hAnsi="宋体" w:eastAsia="方正仿宋_GBK" w:cs="方正仿宋_GBK"/>
          <w:color w:val="auto"/>
          <w:sz w:val="28"/>
          <w:szCs w:val="28"/>
        </w:rPr>
        <w:fldChar w:fldCharType="end"/>
      </w:r>
    </w:p>
    <w:p w14:paraId="7773A0A2">
      <w:pPr>
        <w:pStyle w:val="31"/>
        <w:tabs>
          <w:tab w:val="right" w:leader="dot" w:pos="9354"/>
          <w:tab w:val="clear" w:pos="9242"/>
        </w:tabs>
        <w:spacing w:line="360" w:lineRule="exact"/>
        <w:rPr>
          <w:rFonts w:hint="eastAsia" w:hAnsi="宋体" w:eastAsia="方正仿宋_GBK" w:cs="方正仿宋_GBK"/>
          <w:color w:val="auto"/>
          <w:sz w:val="28"/>
          <w:szCs w:val="28"/>
        </w:rPr>
      </w:pPr>
      <w:r>
        <w:rPr>
          <w:color w:val="auto"/>
        </w:rPr>
        <w:fldChar w:fldCharType="begin"/>
      </w:r>
      <w:r>
        <w:rPr>
          <w:color w:val="auto"/>
        </w:rPr>
        <w:instrText xml:space="preserve"> HYPERLINK \l "_Toc26358" </w:instrText>
      </w:r>
      <w:r>
        <w:rPr>
          <w:color w:val="auto"/>
        </w:rPr>
        <w:fldChar w:fldCharType="separate"/>
      </w:r>
      <w:r>
        <w:rPr>
          <w:rFonts w:hint="eastAsia" w:hAnsi="宋体" w:eastAsia="方正仿宋_GBK" w:cs="方正仿宋_GBK"/>
          <w:color w:val="auto"/>
          <w:sz w:val="28"/>
          <w:szCs w:val="44"/>
        </w:rPr>
        <w:t xml:space="preserve">7 </w:t>
      </w:r>
      <w:r>
        <w:rPr>
          <w:rFonts w:hint="eastAsia" w:hAnsi="宋体" w:eastAsia="方正仿宋_GBK" w:cs="方正仿宋_GBK"/>
          <w:color w:val="auto"/>
          <w:sz w:val="28"/>
          <w:szCs w:val="40"/>
        </w:rPr>
        <w:t>伐区调查设计</w:t>
      </w:r>
      <w:r>
        <w:rPr>
          <w:rFonts w:hint="eastAsia" w:hAnsi="宋体" w:eastAsia="方正仿宋_GBK" w:cs="方正仿宋_GBK"/>
          <w:color w:val="auto"/>
          <w:sz w:val="28"/>
          <w:szCs w:val="28"/>
        </w:rPr>
        <w:tab/>
      </w:r>
      <w:r>
        <w:rPr>
          <w:rFonts w:hint="eastAsia" w:hAnsi="宋体" w:eastAsia="方正仿宋_GBK" w:cs="方正仿宋_GBK"/>
          <w:color w:val="auto"/>
          <w:sz w:val="28"/>
          <w:szCs w:val="28"/>
        </w:rPr>
        <w:fldChar w:fldCharType="begin"/>
      </w:r>
      <w:r>
        <w:rPr>
          <w:rFonts w:hint="eastAsia" w:hAnsi="宋体" w:eastAsia="方正仿宋_GBK" w:cs="方正仿宋_GBK"/>
          <w:color w:val="auto"/>
          <w:sz w:val="28"/>
          <w:szCs w:val="28"/>
        </w:rPr>
        <w:instrText xml:space="preserve"> PAGEREF _Toc26358 \h </w:instrText>
      </w:r>
      <w:r>
        <w:rPr>
          <w:rFonts w:hint="eastAsia" w:hAnsi="宋体" w:eastAsia="方正仿宋_GBK" w:cs="方正仿宋_GBK"/>
          <w:color w:val="auto"/>
          <w:sz w:val="28"/>
          <w:szCs w:val="28"/>
        </w:rPr>
        <w:fldChar w:fldCharType="separate"/>
      </w:r>
      <w:r>
        <w:rPr>
          <w:rFonts w:hint="eastAsia" w:hAnsi="宋体" w:eastAsia="方正仿宋_GBK" w:cs="方正仿宋_GBK"/>
          <w:color w:val="auto"/>
          <w:sz w:val="28"/>
          <w:szCs w:val="28"/>
        </w:rPr>
        <w:t>18</w:t>
      </w:r>
      <w:r>
        <w:rPr>
          <w:rFonts w:hint="eastAsia" w:hAnsi="宋体" w:eastAsia="方正仿宋_GBK" w:cs="方正仿宋_GBK"/>
          <w:color w:val="auto"/>
          <w:sz w:val="28"/>
          <w:szCs w:val="28"/>
        </w:rPr>
        <w:fldChar w:fldCharType="end"/>
      </w:r>
      <w:r>
        <w:rPr>
          <w:rFonts w:hint="eastAsia" w:hAnsi="宋体" w:eastAsia="方正仿宋_GBK" w:cs="方正仿宋_GBK"/>
          <w:color w:val="auto"/>
          <w:sz w:val="28"/>
          <w:szCs w:val="28"/>
        </w:rPr>
        <w:fldChar w:fldCharType="end"/>
      </w:r>
    </w:p>
    <w:p w14:paraId="20EDEEEE">
      <w:pPr>
        <w:pStyle w:val="16"/>
        <w:tabs>
          <w:tab w:val="right" w:leader="dot" w:pos="9354"/>
          <w:tab w:val="clear" w:pos="9241"/>
        </w:tabs>
        <w:spacing w:line="360" w:lineRule="exact"/>
        <w:ind w:firstLine="280"/>
        <w:rPr>
          <w:rFonts w:hint="eastAsia" w:hAnsi="宋体" w:eastAsia="方正仿宋_GBK" w:cs="方正仿宋_GBK"/>
          <w:color w:val="auto"/>
          <w:sz w:val="28"/>
          <w:szCs w:val="28"/>
        </w:rPr>
      </w:pPr>
      <w:r>
        <w:rPr>
          <w:color w:val="auto"/>
        </w:rPr>
        <w:fldChar w:fldCharType="begin"/>
      </w:r>
      <w:r>
        <w:rPr>
          <w:color w:val="auto"/>
        </w:rPr>
        <w:instrText xml:space="preserve"> HYPERLINK \l "_Toc20526" </w:instrText>
      </w:r>
      <w:r>
        <w:rPr>
          <w:color w:val="auto"/>
        </w:rPr>
        <w:fldChar w:fldCharType="separate"/>
      </w:r>
      <w:r>
        <w:rPr>
          <w:rFonts w:hint="eastAsia" w:hAnsi="宋体" w:eastAsia="方正仿宋_GBK" w:cs="方正仿宋_GBK"/>
          <w:color w:val="auto"/>
          <w:kern w:val="0"/>
          <w:sz w:val="28"/>
          <w:szCs w:val="44"/>
        </w:rPr>
        <w:t xml:space="preserve">7.1 </w:t>
      </w:r>
      <w:r>
        <w:rPr>
          <w:rFonts w:hint="eastAsia" w:hAnsi="宋体" w:eastAsia="方正仿宋_GBK" w:cs="方正仿宋_GBK"/>
          <w:color w:val="auto"/>
          <w:sz w:val="28"/>
          <w:szCs w:val="40"/>
        </w:rPr>
        <w:t>设计深度</w:t>
      </w:r>
      <w:r>
        <w:rPr>
          <w:rFonts w:hint="eastAsia" w:hAnsi="宋体" w:eastAsia="方正仿宋_GBK" w:cs="方正仿宋_GBK"/>
          <w:color w:val="auto"/>
          <w:sz w:val="28"/>
          <w:szCs w:val="28"/>
        </w:rPr>
        <w:tab/>
      </w:r>
      <w:r>
        <w:rPr>
          <w:rFonts w:hint="eastAsia" w:hAnsi="宋体" w:eastAsia="方正仿宋_GBK" w:cs="方正仿宋_GBK"/>
          <w:color w:val="auto"/>
          <w:sz w:val="28"/>
          <w:szCs w:val="28"/>
        </w:rPr>
        <w:fldChar w:fldCharType="begin"/>
      </w:r>
      <w:r>
        <w:rPr>
          <w:rFonts w:hint="eastAsia" w:hAnsi="宋体" w:eastAsia="方正仿宋_GBK" w:cs="方正仿宋_GBK"/>
          <w:color w:val="auto"/>
          <w:sz w:val="28"/>
          <w:szCs w:val="28"/>
        </w:rPr>
        <w:instrText xml:space="preserve"> PAGEREF _Toc20526 \h </w:instrText>
      </w:r>
      <w:r>
        <w:rPr>
          <w:rFonts w:hint="eastAsia" w:hAnsi="宋体" w:eastAsia="方正仿宋_GBK" w:cs="方正仿宋_GBK"/>
          <w:color w:val="auto"/>
          <w:sz w:val="28"/>
          <w:szCs w:val="28"/>
        </w:rPr>
        <w:fldChar w:fldCharType="separate"/>
      </w:r>
      <w:r>
        <w:rPr>
          <w:rFonts w:hint="eastAsia" w:hAnsi="宋体" w:eastAsia="方正仿宋_GBK" w:cs="方正仿宋_GBK"/>
          <w:color w:val="auto"/>
          <w:sz w:val="28"/>
          <w:szCs w:val="28"/>
        </w:rPr>
        <w:t>18</w:t>
      </w:r>
      <w:r>
        <w:rPr>
          <w:rFonts w:hint="eastAsia" w:hAnsi="宋体" w:eastAsia="方正仿宋_GBK" w:cs="方正仿宋_GBK"/>
          <w:color w:val="auto"/>
          <w:sz w:val="28"/>
          <w:szCs w:val="28"/>
        </w:rPr>
        <w:fldChar w:fldCharType="end"/>
      </w:r>
      <w:r>
        <w:rPr>
          <w:rFonts w:hint="eastAsia" w:hAnsi="宋体" w:eastAsia="方正仿宋_GBK" w:cs="方正仿宋_GBK"/>
          <w:color w:val="auto"/>
          <w:sz w:val="28"/>
          <w:szCs w:val="28"/>
        </w:rPr>
        <w:fldChar w:fldCharType="end"/>
      </w:r>
    </w:p>
    <w:p w14:paraId="3854526D">
      <w:pPr>
        <w:pStyle w:val="16"/>
        <w:tabs>
          <w:tab w:val="right" w:leader="dot" w:pos="9354"/>
          <w:tab w:val="clear" w:pos="9241"/>
        </w:tabs>
        <w:spacing w:line="360" w:lineRule="exact"/>
        <w:ind w:firstLine="280"/>
        <w:rPr>
          <w:rFonts w:hint="eastAsia" w:hAnsi="宋体" w:eastAsia="方正仿宋_GBK" w:cs="方正仿宋_GBK"/>
          <w:color w:val="auto"/>
          <w:sz w:val="28"/>
          <w:szCs w:val="28"/>
        </w:rPr>
      </w:pPr>
      <w:r>
        <w:rPr>
          <w:color w:val="auto"/>
        </w:rPr>
        <w:fldChar w:fldCharType="begin"/>
      </w:r>
      <w:r>
        <w:rPr>
          <w:color w:val="auto"/>
        </w:rPr>
        <w:instrText xml:space="preserve"> HYPERLINK \l "_Toc25659" </w:instrText>
      </w:r>
      <w:r>
        <w:rPr>
          <w:color w:val="auto"/>
        </w:rPr>
        <w:fldChar w:fldCharType="separate"/>
      </w:r>
      <w:r>
        <w:rPr>
          <w:rFonts w:hint="eastAsia" w:hAnsi="宋体" w:eastAsia="方正仿宋_GBK" w:cs="方正仿宋_GBK"/>
          <w:color w:val="auto"/>
          <w:kern w:val="0"/>
          <w:sz w:val="28"/>
          <w:szCs w:val="44"/>
        </w:rPr>
        <w:t xml:space="preserve">7.2 </w:t>
      </w:r>
      <w:r>
        <w:rPr>
          <w:rFonts w:hint="eastAsia" w:hAnsi="宋体" w:eastAsia="方正仿宋_GBK" w:cs="方正仿宋_GBK"/>
          <w:color w:val="auto"/>
          <w:sz w:val="28"/>
          <w:szCs w:val="40"/>
        </w:rPr>
        <w:t>伐区区划</w:t>
      </w:r>
      <w:r>
        <w:rPr>
          <w:rFonts w:hint="eastAsia" w:hAnsi="宋体" w:eastAsia="方正仿宋_GBK" w:cs="方正仿宋_GBK"/>
          <w:color w:val="auto"/>
          <w:sz w:val="28"/>
          <w:szCs w:val="28"/>
        </w:rPr>
        <w:tab/>
      </w:r>
      <w:r>
        <w:rPr>
          <w:rFonts w:hint="eastAsia" w:hAnsi="宋体" w:eastAsia="方正仿宋_GBK" w:cs="方正仿宋_GBK"/>
          <w:color w:val="auto"/>
          <w:sz w:val="28"/>
          <w:szCs w:val="28"/>
        </w:rPr>
        <w:fldChar w:fldCharType="begin"/>
      </w:r>
      <w:r>
        <w:rPr>
          <w:rFonts w:hint="eastAsia" w:hAnsi="宋体" w:eastAsia="方正仿宋_GBK" w:cs="方正仿宋_GBK"/>
          <w:color w:val="auto"/>
          <w:sz w:val="28"/>
          <w:szCs w:val="28"/>
        </w:rPr>
        <w:instrText xml:space="preserve"> PAGEREF _Toc25659 \h </w:instrText>
      </w:r>
      <w:r>
        <w:rPr>
          <w:rFonts w:hint="eastAsia" w:hAnsi="宋体" w:eastAsia="方正仿宋_GBK" w:cs="方正仿宋_GBK"/>
          <w:color w:val="auto"/>
          <w:sz w:val="28"/>
          <w:szCs w:val="28"/>
        </w:rPr>
        <w:fldChar w:fldCharType="separate"/>
      </w:r>
      <w:r>
        <w:rPr>
          <w:rFonts w:hint="eastAsia" w:hAnsi="宋体" w:eastAsia="方正仿宋_GBK" w:cs="方正仿宋_GBK"/>
          <w:color w:val="auto"/>
          <w:sz w:val="28"/>
          <w:szCs w:val="28"/>
        </w:rPr>
        <w:t>19</w:t>
      </w:r>
      <w:r>
        <w:rPr>
          <w:rFonts w:hint="eastAsia" w:hAnsi="宋体" w:eastAsia="方正仿宋_GBK" w:cs="方正仿宋_GBK"/>
          <w:color w:val="auto"/>
          <w:sz w:val="28"/>
          <w:szCs w:val="28"/>
        </w:rPr>
        <w:fldChar w:fldCharType="end"/>
      </w:r>
      <w:r>
        <w:rPr>
          <w:rFonts w:hint="eastAsia" w:hAnsi="宋体" w:eastAsia="方正仿宋_GBK" w:cs="方正仿宋_GBK"/>
          <w:color w:val="auto"/>
          <w:sz w:val="28"/>
          <w:szCs w:val="28"/>
        </w:rPr>
        <w:fldChar w:fldCharType="end"/>
      </w:r>
    </w:p>
    <w:p w14:paraId="1B9F40A0">
      <w:pPr>
        <w:pStyle w:val="16"/>
        <w:tabs>
          <w:tab w:val="right" w:leader="dot" w:pos="9354"/>
          <w:tab w:val="clear" w:pos="9241"/>
        </w:tabs>
        <w:spacing w:line="360" w:lineRule="exact"/>
        <w:ind w:firstLine="280"/>
        <w:rPr>
          <w:rFonts w:hint="eastAsia" w:hAnsi="宋体" w:eastAsia="方正仿宋_GBK" w:cs="方正仿宋_GBK"/>
          <w:color w:val="auto"/>
          <w:sz w:val="28"/>
          <w:szCs w:val="28"/>
        </w:rPr>
      </w:pPr>
      <w:r>
        <w:rPr>
          <w:color w:val="auto"/>
        </w:rPr>
        <w:fldChar w:fldCharType="begin"/>
      </w:r>
      <w:r>
        <w:rPr>
          <w:color w:val="auto"/>
        </w:rPr>
        <w:instrText xml:space="preserve"> HYPERLINK \l "_Toc20331" </w:instrText>
      </w:r>
      <w:r>
        <w:rPr>
          <w:color w:val="auto"/>
        </w:rPr>
        <w:fldChar w:fldCharType="separate"/>
      </w:r>
      <w:r>
        <w:rPr>
          <w:rFonts w:hint="eastAsia" w:hAnsi="宋体" w:eastAsia="方正仿宋_GBK" w:cs="方正仿宋_GBK"/>
          <w:color w:val="auto"/>
          <w:kern w:val="0"/>
          <w:sz w:val="28"/>
          <w:szCs w:val="44"/>
        </w:rPr>
        <w:t xml:space="preserve">7.3 </w:t>
      </w:r>
      <w:r>
        <w:rPr>
          <w:rFonts w:hint="eastAsia" w:hAnsi="宋体" w:eastAsia="方正仿宋_GBK" w:cs="方正仿宋_GBK"/>
          <w:color w:val="auto"/>
          <w:sz w:val="28"/>
          <w:szCs w:val="40"/>
        </w:rPr>
        <w:t>伐区调查</w:t>
      </w:r>
      <w:r>
        <w:rPr>
          <w:rFonts w:hint="eastAsia" w:hAnsi="宋体" w:eastAsia="方正仿宋_GBK" w:cs="方正仿宋_GBK"/>
          <w:color w:val="auto"/>
          <w:sz w:val="28"/>
          <w:szCs w:val="28"/>
        </w:rPr>
        <w:tab/>
      </w:r>
      <w:r>
        <w:rPr>
          <w:rFonts w:hint="eastAsia" w:hAnsi="宋体" w:eastAsia="方正仿宋_GBK" w:cs="方正仿宋_GBK"/>
          <w:color w:val="auto"/>
          <w:sz w:val="28"/>
          <w:szCs w:val="28"/>
        </w:rPr>
        <w:fldChar w:fldCharType="begin"/>
      </w:r>
      <w:r>
        <w:rPr>
          <w:rFonts w:hint="eastAsia" w:hAnsi="宋体" w:eastAsia="方正仿宋_GBK" w:cs="方正仿宋_GBK"/>
          <w:color w:val="auto"/>
          <w:sz w:val="28"/>
          <w:szCs w:val="28"/>
        </w:rPr>
        <w:instrText xml:space="preserve"> PAGEREF _Toc20331 \h </w:instrText>
      </w:r>
      <w:r>
        <w:rPr>
          <w:rFonts w:hint="eastAsia" w:hAnsi="宋体" w:eastAsia="方正仿宋_GBK" w:cs="方正仿宋_GBK"/>
          <w:color w:val="auto"/>
          <w:sz w:val="28"/>
          <w:szCs w:val="28"/>
        </w:rPr>
        <w:fldChar w:fldCharType="separate"/>
      </w:r>
      <w:r>
        <w:rPr>
          <w:rFonts w:hint="eastAsia" w:hAnsi="宋体" w:eastAsia="方正仿宋_GBK" w:cs="方正仿宋_GBK"/>
          <w:color w:val="auto"/>
          <w:sz w:val="28"/>
          <w:szCs w:val="28"/>
        </w:rPr>
        <w:t>20</w:t>
      </w:r>
      <w:r>
        <w:rPr>
          <w:rFonts w:hint="eastAsia" w:hAnsi="宋体" w:eastAsia="方正仿宋_GBK" w:cs="方正仿宋_GBK"/>
          <w:color w:val="auto"/>
          <w:sz w:val="28"/>
          <w:szCs w:val="28"/>
        </w:rPr>
        <w:fldChar w:fldCharType="end"/>
      </w:r>
      <w:r>
        <w:rPr>
          <w:rFonts w:hint="eastAsia" w:hAnsi="宋体" w:eastAsia="方正仿宋_GBK" w:cs="方正仿宋_GBK"/>
          <w:color w:val="auto"/>
          <w:sz w:val="28"/>
          <w:szCs w:val="28"/>
        </w:rPr>
        <w:fldChar w:fldCharType="end"/>
      </w:r>
    </w:p>
    <w:p w14:paraId="5A108DFE">
      <w:pPr>
        <w:pStyle w:val="16"/>
        <w:tabs>
          <w:tab w:val="right" w:leader="dot" w:pos="9354"/>
          <w:tab w:val="clear" w:pos="9241"/>
        </w:tabs>
        <w:spacing w:line="360" w:lineRule="exact"/>
        <w:ind w:firstLine="280"/>
        <w:rPr>
          <w:rFonts w:hint="eastAsia" w:hAnsi="宋体" w:eastAsia="方正仿宋_GBK" w:cs="方正仿宋_GBK"/>
          <w:color w:val="auto"/>
          <w:sz w:val="28"/>
          <w:szCs w:val="28"/>
        </w:rPr>
      </w:pPr>
      <w:r>
        <w:rPr>
          <w:color w:val="auto"/>
        </w:rPr>
        <w:fldChar w:fldCharType="begin"/>
      </w:r>
      <w:r>
        <w:rPr>
          <w:color w:val="auto"/>
        </w:rPr>
        <w:instrText xml:space="preserve"> HYPERLINK \l "_Toc5253" </w:instrText>
      </w:r>
      <w:r>
        <w:rPr>
          <w:color w:val="auto"/>
        </w:rPr>
        <w:fldChar w:fldCharType="separate"/>
      </w:r>
      <w:r>
        <w:rPr>
          <w:rFonts w:hint="eastAsia" w:hAnsi="宋体" w:eastAsia="方正仿宋_GBK" w:cs="方正仿宋_GBK"/>
          <w:color w:val="auto"/>
          <w:kern w:val="0"/>
          <w:sz w:val="28"/>
          <w:szCs w:val="44"/>
        </w:rPr>
        <w:t xml:space="preserve">7.4 </w:t>
      </w:r>
      <w:r>
        <w:rPr>
          <w:rFonts w:hint="eastAsia" w:hAnsi="宋体" w:eastAsia="方正仿宋_GBK" w:cs="方正仿宋_GBK"/>
          <w:color w:val="auto"/>
          <w:sz w:val="28"/>
          <w:szCs w:val="40"/>
        </w:rPr>
        <w:t>采伐生产设计</w:t>
      </w:r>
      <w:r>
        <w:rPr>
          <w:rFonts w:hint="eastAsia" w:hAnsi="宋体" w:eastAsia="方正仿宋_GBK" w:cs="方正仿宋_GBK"/>
          <w:color w:val="auto"/>
          <w:sz w:val="28"/>
          <w:szCs w:val="28"/>
        </w:rPr>
        <w:tab/>
      </w:r>
      <w:r>
        <w:rPr>
          <w:rFonts w:hint="eastAsia" w:hAnsi="宋体" w:eastAsia="方正仿宋_GBK" w:cs="方正仿宋_GBK"/>
          <w:color w:val="auto"/>
          <w:sz w:val="28"/>
          <w:szCs w:val="28"/>
        </w:rPr>
        <w:fldChar w:fldCharType="begin"/>
      </w:r>
      <w:r>
        <w:rPr>
          <w:rFonts w:hint="eastAsia" w:hAnsi="宋体" w:eastAsia="方正仿宋_GBK" w:cs="方正仿宋_GBK"/>
          <w:color w:val="auto"/>
          <w:sz w:val="28"/>
          <w:szCs w:val="28"/>
        </w:rPr>
        <w:instrText xml:space="preserve"> PAGEREF _Toc5253 \h </w:instrText>
      </w:r>
      <w:r>
        <w:rPr>
          <w:rFonts w:hint="eastAsia" w:hAnsi="宋体" w:eastAsia="方正仿宋_GBK" w:cs="方正仿宋_GBK"/>
          <w:color w:val="auto"/>
          <w:sz w:val="28"/>
          <w:szCs w:val="28"/>
        </w:rPr>
        <w:fldChar w:fldCharType="separate"/>
      </w:r>
      <w:r>
        <w:rPr>
          <w:rFonts w:hint="eastAsia" w:hAnsi="宋体" w:eastAsia="方正仿宋_GBK" w:cs="方正仿宋_GBK"/>
          <w:color w:val="auto"/>
          <w:sz w:val="28"/>
          <w:szCs w:val="28"/>
        </w:rPr>
        <w:t>24</w:t>
      </w:r>
      <w:r>
        <w:rPr>
          <w:rFonts w:hint="eastAsia" w:hAnsi="宋体" w:eastAsia="方正仿宋_GBK" w:cs="方正仿宋_GBK"/>
          <w:color w:val="auto"/>
          <w:sz w:val="28"/>
          <w:szCs w:val="28"/>
        </w:rPr>
        <w:fldChar w:fldCharType="end"/>
      </w:r>
      <w:r>
        <w:rPr>
          <w:rFonts w:hint="eastAsia" w:hAnsi="宋体" w:eastAsia="方正仿宋_GBK" w:cs="方正仿宋_GBK"/>
          <w:color w:val="auto"/>
          <w:sz w:val="28"/>
          <w:szCs w:val="28"/>
        </w:rPr>
        <w:fldChar w:fldCharType="end"/>
      </w:r>
    </w:p>
    <w:p w14:paraId="346B4888">
      <w:pPr>
        <w:pStyle w:val="16"/>
        <w:tabs>
          <w:tab w:val="right" w:leader="dot" w:pos="9354"/>
          <w:tab w:val="clear" w:pos="9241"/>
        </w:tabs>
        <w:spacing w:line="360" w:lineRule="exact"/>
        <w:ind w:firstLine="280"/>
        <w:rPr>
          <w:rFonts w:hint="eastAsia" w:hAnsi="宋体" w:eastAsia="方正仿宋_GBK" w:cs="方正仿宋_GBK"/>
          <w:color w:val="auto"/>
          <w:sz w:val="28"/>
          <w:szCs w:val="28"/>
        </w:rPr>
      </w:pPr>
      <w:r>
        <w:rPr>
          <w:color w:val="auto"/>
        </w:rPr>
        <w:fldChar w:fldCharType="begin"/>
      </w:r>
      <w:r>
        <w:rPr>
          <w:color w:val="auto"/>
        </w:rPr>
        <w:instrText xml:space="preserve"> HYPERLINK \l "_Toc31529" </w:instrText>
      </w:r>
      <w:r>
        <w:rPr>
          <w:color w:val="auto"/>
        </w:rPr>
        <w:fldChar w:fldCharType="separate"/>
      </w:r>
      <w:r>
        <w:rPr>
          <w:rFonts w:hint="eastAsia" w:hAnsi="宋体" w:eastAsia="方正仿宋_GBK" w:cs="方正仿宋_GBK"/>
          <w:color w:val="auto"/>
          <w:kern w:val="0"/>
          <w:sz w:val="28"/>
          <w:szCs w:val="44"/>
        </w:rPr>
        <w:t xml:space="preserve">7.5 </w:t>
      </w:r>
      <w:r>
        <w:rPr>
          <w:rFonts w:hint="eastAsia" w:hAnsi="宋体" w:eastAsia="方正仿宋_GBK" w:cs="方正仿宋_GBK"/>
          <w:color w:val="auto"/>
          <w:sz w:val="28"/>
          <w:szCs w:val="40"/>
        </w:rPr>
        <w:t>更新设计</w:t>
      </w:r>
      <w:r>
        <w:rPr>
          <w:rFonts w:hint="eastAsia" w:hAnsi="宋体" w:eastAsia="方正仿宋_GBK" w:cs="方正仿宋_GBK"/>
          <w:color w:val="auto"/>
          <w:sz w:val="28"/>
          <w:szCs w:val="28"/>
        </w:rPr>
        <w:tab/>
      </w:r>
      <w:r>
        <w:rPr>
          <w:rFonts w:hint="eastAsia" w:hAnsi="宋体" w:eastAsia="方正仿宋_GBK" w:cs="方正仿宋_GBK"/>
          <w:color w:val="auto"/>
          <w:sz w:val="28"/>
          <w:szCs w:val="28"/>
        </w:rPr>
        <w:fldChar w:fldCharType="begin"/>
      </w:r>
      <w:r>
        <w:rPr>
          <w:rFonts w:hint="eastAsia" w:hAnsi="宋体" w:eastAsia="方正仿宋_GBK" w:cs="方正仿宋_GBK"/>
          <w:color w:val="auto"/>
          <w:sz w:val="28"/>
          <w:szCs w:val="28"/>
        </w:rPr>
        <w:instrText xml:space="preserve"> PAGEREF _Toc31529 \h </w:instrText>
      </w:r>
      <w:r>
        <w:rPr>
          <w:rFonts w:hint="eastAsia" w:hAnsi="宋体" w:eastAsia="方正仿宋_GBK" w:cs="方正仿宋_GBK"/>
          <w:color w:val="auto"/>
          <w:sz w:val="28"/>
          <w:szCs w:val="28"/>
        </w:rPr>
        <w:fldChar w:fldCharType="separate"/>
      </w:r>
      <w:r>
        <w:rPr>
          <w:rFonts w:hint="eastAsia" w:hAnsi="宋体" w:eastAsia="方正仿宋_GBK" w:cs="方正仿宋_GBK"/>
          <w:color w:val="auto"/>
          <w:sz w:val="28"/>
          <w:szCs w:val="28"/>
        </w:rPr>
        <w:t>26</w:t>
      </w:r>
      <w:r>
        <w:rPr>
          <w:rFonts w:hint="eastAsia" w:hAnsi="宋体" w:eastAsia="方正仿宋_GBK" w:cs="方正仿宋_GBK"/>
          <w:color w:val="auto"/>
          <w:sz w:val="28"/>
          <w:szCs w:val="28"/>
        </w:rPr>
        <w:fldChar w:fldCharType="end"/>
      </w:r>
      <w:r>
        <w:rPr>
          <w:rFonts w:hint="eastAsia" w:hAnsi="宋体" w:eastAsia="方正仿宋_GBK" w:cs="方正仿宋_GBK"/>
          <w:color w:val="auto"/>
          <w:sz w:val="28"/>
          <w:szCs w:val="28"/>
        </w:rPr>
        <w:fldChar w:fldCharType="end"/>
      </w:r>
    </w:p>
    <w:p w14:paraId="3A30B409">
      <w:pPr>
        <w:pStyle w:val="31"/>
        <w:tabs>
          <w:tab w:val="right" w:leader="dot" w:pos="9354"/>
          <w:tab w:val="clear" w:pos="9242"/>
        </w:tabs>
        <w:spacing w:line="360" w:lineRule="exact"/>
        <w:rPr>
          <w:rFonts w:hint="eastAsia" w:hAnsi="宋体" w:eastAsia="方正仿宋_GBK" w:cs="方正仿宋_GBK"/>
          <w:color w:val="auto"/>
          <w:sz w:val="28"/>
          <w:szCs w:val="28"/>
        </w:rPr>
      </w:pPr>
      <w:r>
        <w:rPr>
          <w:color w:val="auto"/>
        </w:rPr>
        <w:fldChar w:fldCharType="begin"/>
      </w:r>
      <w:r>
        <w:rPr>
          <w:color w:val="auto"/>
        </w:rPr>
        <w:instrText xml:space="preserve"> HYPERLINK \l "_Toc1941" </w:instrText>
      </w:r>
      <w:r>
        <w:rPr>
          <w:color w:val="auto"/>
        </w:rPr>
        <w:fldChar w:fldCharType="separate"/>
      </w:r>
      <w:r>
        <w:rPr>
          <w:rFonts w:hint="eastAsia" w:hAnsi="宋体" w:eastAsia="方正仿宋_GBK" w:cs="方正仿宋_GBK"/>
          <w:color w:val="auto"/>
          <w:sz w:val="28"/>
          <w:szCs w:val="44"/>
        </w:rPr>
        <w:t xml:space="preserve">8 </w:t>
      </w:r>
      <w:r>
        <w:rPr>
          <w:rFonts w:hint="eastAsia" w:hAnsi="宋体" w:eastAsia="方正仿宋_GBK" w:cs="方正仿宋_GBK"/>
          <w:color w:val="auto"/>
          <w:sz w:val="28"/>
          <w:szCs w:val="40"/>
        </w:rPr>
        <w:t>伐区管理</w:t>
      </w:r>
      <w:r>
        <w:rPr>
          <w:rFonts w:hint="eastAsia" w:hAnsi="宋体" w:eastAsia="方正仿宋_GBK" w:cs="方正仿宋_GBK"/>
          <w:color w:val="auto"/>
          <w:sz w:val="28"/>
          <w:szCs w:val="28"/>
        </w:rPr>
        <w:tab/>
      </w:r>
      <w:r>
        <w:rPr>
          <w:rFonts w:hint="eastAsia" w:hAnsi="宋体" w:eastAsia="方正仿宋_GBK" w:cs="方正仿宋_GBK"/>
          <w:color w:val="auto"/>
          <w:sz w:val="28"/>
          <w:szCs w:val="28"/>
        </w:rPr>
        <w:fldChar w:fldCharType="begin"/>
      </w:r>
      <w:r>
        <w:rPr>
          <w:rFonts w:hint="eastAsia" w:hAnsi="宋体" w:eastAsia="方正仿宋_GBK" w:cs="方正仿宋_GBK"/>
          <w:color w:val="auto"/>
          <w:sz w:val="28"/>
          <w:szCs w:val="28"/>
        </w:rPr>
        <w:instrText xml:space="preserve"> PAGEREF _Toc1941 \h </w:instrText>
      </w:r>
      <w:r>
        <w:rPr>
          <w:rFonts w:hint="eastAsia" w:hAnsi="宋体" w:eastAsia="方正仿宋_GBK" w:cs="方正仿宋_GBK"/>
          <w:color w:val="auto"/>
          <w:sz w:val="28"/>
          <w:szCs w:val="28"/>
        </w:rPr>
        <w:fldChar w:fldCharType="separate"/>
      </w:r>
      <w:r>
        <w:rPr>
          <w:rFonts w:hint="eastAsia" w:hAnsi="宋体" w:eastAsia="方正仿宋_GBK" w:cs="方正仿宋_GBK"/>
          <w:color w:val="auto"/>
          <w:sz w:val="28"/>
          <w:szCs w:val="28"/>
        </w:rPr>
        <w:t>27</w:t>
      </w:r>
      <w:r>
        <w:rPr>
          <w:rFonts w:hint="eastAsia" w:hAnsi="宋体" w:eastAsia="方正仿宋_GBK" w:cs="方正仿宋_GBK"/>
          <w:color w:val="auto"/>
          <w:sz w:val="28"/>
          <w:szCs w:val="28"/>
        </w:rPr>
        <w:fldChar w:fldCharType="end"/>
      </w:r>
      <w:r>
        <w:rPr>
          <w:rFonts w:hint="eastAsia" w:hAnsi="宋体" w:eastAsia="方正仿宋_GBK" w:cs="方正仿宋_GBK"/>
          <w:color w:val="auto"/>
          <w:sz w:val="28"/>
          <w:szCs w:val="28"/>
        </w:rPr>
        <w:fldChar w:fldCharType="end"/>
      </w:r>
    </w:p>
    <w:p w14:paraId="4DA28DC8">
      <w:pPr>
        <w:pStyle w:val="16"/>
        <w:tabs>
          <w:tab w:val="right" w:leader="dot" w:pos="9354"/>
          <w:tab w:val="clear" w:pos="9241"/>
        </w:tabs>
        <w:spacing w:line="360" w:lineRule="exact"/>
        <w:ind w:firstLine="280"/>
        <w:rPr>
          <w:rFonts w:hint="eastAsia" w:hAnsi="宋体" w:eastAsia="方正仿宋_GBK" w:cs="方正仿宋_GBK"/>
          <w:color w:val="auto"/>
          <w:sz w:val="28"/>
          <w:szCs w:val="28"/>
        </w:rPr>
      </w:pPr>
      <w:r>
        <w:rPr>
          <w:color w:val="auto"/>
        </w:rPr>
        <w:fldChar w:fldCharType="begin"/>
      </w:r>
      <w:r>
        <w:rPr>
          <w:color w:val="auto"/>
        </w:rPr>
        <w:instrText xml:space="preserve"> HYPERLINK \l "_Toc15032" </w:instrText>
      </w:r>
      <w:r>
        <w:rPr>
          <w:color w:val="auto"/>
        </w:rPr>
        <w:fldChar w:fldCharType="separate"/>
      </w:r>
      <w:r>
        <w:rPr>
          <w:rFonts w:hint="eastAsia" w:hAnsi="宋体" w:eastAsia="方正仿宋_GBK" w:cs="方正仿宋_GBK"/>
          <w:color w:val="auto"/>
          <w:kern w:val="0"/>
          <w:sz w:val="28"/>
          <w:szCs w:val="44"/>
        </w:rPr>
        <w:t xml:space="preserve">8.1 </w:t>
      </w:r>
      <w:r>
        <w:rPr>
          <w:rFonts w:hint="eastAsia" w:hAnsi="宋体" w:eastAsia="方正仿宋_GBK" w:cs="方正仿宋_GBK"/>
          <w:color w:val="auto"/>
          <w:kern w:val="0"/>
          <w:sz w:val="28"/>
          <w:szCs w:val="40"/>
        </w:rPr>
        <w:t>伐前公示</w:t>
      </w:r>
      <w:r>
        <w:rPr>
          <w:rFonts w:hint="eastAsia" w:hAnsi="宋体" w:eastAsia="方正仿宋_GBK" w:cs="方正仿宋_GBK"/>
          <w:color w:val="auto"/>
          <w:sz w:val="28"/>
          <w:szCs w:val="28"/>
        </w:rPr>
        <w:tab/>
      </w:r>
      <w:r>
        <w:rPr>
          <w:rFonts w:hint="eastAsia" w:hAnsi="宋体" w:eastAsia="方正仿宋_GBK" w:cs="方正仿宋_GBK"/>
          <w:color w:val="auto"/>
          <w:sz w:val="28"/>
          <w:szCs w:val="28"/>
        </w:rPr>
        <w:fldChar w:fldCharType="begin"/>
      </w:r>
      <w:r>
        <w:rPr>
          <w:rFonts w:hint="eastAsia" w:hAnsi="宋体" w:eastAsia="方正仿宋_GBK" w:cs="方正仿宋_GBK"/>
          <w:color w:val="auto"/>
          <w:sz w:val="28"/>
          <w:szCs w:val="28"/>
        </w:rPr>
        <w:instrText xml:space="preserve"> PAGEREF _Toc15032 \h </w:instrText>
      </w:r>
      <w:r>
        <w:rPr>
          <w:rFonts w:hint="eastAsia" w:hAnsi="宋体" w:eastAsia="方正仿宋_GBK" w:cs="方正仿宋_GBK"/>
          <w:color w:val="auto"/>
          <w:sz w:val="28"/>
          <w:szCs w:val="28"/>
        </w:rPr>
        <w:fldChar w:fldCharType="separate"/>
      </w:r>
      <w:r>
        <w:rPr>
          <w:rFonts w:hint="eastAsia" w:hAnsi="宋体" w:eastAsia="方正仿宋_GBK" w:cs="方正仿宋_GBK"/>
          <w:color w:val="auto"/>
          <w:sz w:val="28"/>
          <w:szCs w:val="28"/>
        </w:rPr>
        <w:t>27</w:t>
      </w:r>
      <w:r>
        <w:rPr>
          <w:rFonts w:hint="eastAsia" w:hAnsi="宋体" w:eastAsia="方正仿宋_GBK" w:cs="方正仿宋_GBK"/>
          <w:color w:val="auto"/>
          <w:sz w:val="28"/>
          <w:szCs w:val="28"/>
        </w:rPr>
        <w:fldChar w:fldCharType="end"/>
      </w:r>
      <w:r>
        <w:rPr>
          <w:rFonts w:hint="eastAsia" w:hAnsi="宋体" w:eastAsia="方正仿宋_GBK" w:cs="方正仿宋_GBK"/>
          <w:color w:val="auto"/>
          <w:sz w:val="28"/>
          <w:szCs w:val="28"/>
        </w:rPr>
        <w:fldChar w:fldCharType="end"/>
      </w:r>
    </w:p>
    <w:p w14:paraId="75471C99">
      <w:pPr>
        <w:pStyle w:val="16"/>
        <w:tabs>
          <w:tab w:val="right" w:leader="dot" w:pos="9354"/>
          <w:tab w:val="clear" w:pos="9241"/>
        </w:tabs>
        <w:spacing w:line="360" w:lineRule="exact"/>
        <w:ind w:firstLine="280"/>
        <w:rPr>
          <w:rFonts w:hint="eastAsia" w:hAnsi="宋体" w:eastAsia="方正仿宋_GBK" w:cs="方正仿宋_GBK"/>
          <w:color w:val="auto"/>
          <w:sz w:val="28"/>
          <w:szCs w:val="28"/>
        </w:rPr>
      </w:pPr>
      <w:r>
        <w:rPr>
          <w:color w:val="auto"/>
        </w:rPr>
        <w:fldChar w:fldCharType="begin"/>
      </w:r>
      <w:r>
        <w:rPr>
          <w:color w:val="auto"/>
        </w:rPr>
        <w:instrText xml:space="preserve"> HYPERLINK \l "_Toc3013" </w:instrText>
      </w:r>
      <w:r>
        <w:rPr>
          <w:color w:val="auto"/>
        </w:rPr>
        <w:fldChar w:fldCharType="separate"/>
      </w:r>
      <w:r>
        <w:rPr>
          <w:rFonts w:hint="eastAsia" w:hAnsi="宋体" w:eastAsia="方正仿宋_GBK" w:cs="方正仿宋_GBK"/>
          <w:color w:val="auto"/>
          <w:kern w:val="0"/>
          <w:sz w:val="28"/>
          <w:szCs w:val="44"/>
        </w:rPr>
        <w:t xml:space="preserve">8.2 </w:t>
      </w:r>
      <w:r>
        <w:rPr>
          <w:rFonts w:hint="eastAsia" w:hAnsi="宋体" w:eastAsia="方正仿宋_GBK" w:cs="方正仿宋_GBK"/>
          <w:color w:val="auto"/>
          <w:kern w:val="0"/>
          <w:sz w:val="28"/>
          <w:szCs w:val="40"/>
        </w:rPr>
        <w:t>办理林木采伐许可证</w:t>
      </w:r>
      <w:r>
        <w:rPr>
          <w:rFonts w:hint="eastAsia" w:hAnsi="宋体" w:eastAsia="方正仿宋_GBK" w:cs="方正仿宋_GBK"/>
          <w:color w:val="auto"/>
          <w:sz w:val="28"/>
          <w:szCs w:val="28"/>
        </w:rPr>
        <w:tab/>
      </w:r>
      <w:r>
        <w:rPr>
          <w:rFonts w:hint="eastAsia" w:hAnsi="宋体" w:eastAsia="方正仿宋_GBK" w:cs="方正仿宋_GBK"/>
          <w:color w:val="auto"/>
          <w:sz w:val="28"/>
          <w:szCs w:val="28"/>
        </w:rPr>
        <w:fldChar w:fldCharType="begin"/>
      </w:r>
      <w:r>
        <w:rPr>
          <w:rFonts w:hint="eastAsia" w:hAnsi="宋体" w:eastAsia="方正仿宋_GBK" w:cs="方正仿宋_GBK"/>
          <w:color w:val="auto"/>
          <w:sz w:val="28"/>
          <w:szCs w:val="28"/>
        </w:rPr>
        <w:instrText xml:space="preserve"> PAGEREF _Toc3013 \h </w:instrText>
      </w:r>
      <w:r>
        <w:rPr>
          <w:rFonts w:hint="eastAsia" w:hAnsi="宋体" w:eastAsia="方正仿宋_GBK" w:cs="方正仿宋_GBK"/>
          <w:color w:val="auto"/>
          <w:sz w:val="28"/>
          <w:szCs w:val="28"/>
        </w:rPr>
        <w:fldChar w:fldCharType="separate"/>
      </w:r>
      <w:r>
        <w:rPr>
          <w:rFonts w:hint="eastAsia" w:hAnsi="宋体" w:eastAsia="方正仿宋_GBK" w:cs="方正仿宋_GBK"/>
          <w:color w:val="auto"/>
          <w:sz w:val="28"/>
          <w:szCs w:val="28"/>
        </w:rPr>
        <w:t>27</w:t>
      </w:r>
      <w:r>
        <w:rPr>
          <w:rFonts w:hint="eastAsia" w:hAnsi="宋体" w:eastAsia="方正仿宋_GBK" w:cs="方正仿宋_GBK"/>
          <w:color w:val="auto"/>
          <w:sz w:val="28"/>
          <w:szCs w:val="28"/>
        </w:rPr>
        <w:fldChar w:fldCharType="end"/>
      </w:r>
      <w:r>
        <w:rPr>
          <w:rFonts w:hint="eastAsia" w:hAnsi="宋体" w:eastAsia="方正仿宋_GBK" w:cs="方正仿宋_GBK"/>
          <w:color w:val="auto"/>
          <w:sz w:val="28"/>
          <w:szCs w:val="28"/>
        </w:rPr>
        <w:fldChar w:fldCharType="end"/>
      </w:r>
    </w:p>
    <w:p w14:paraId="53C5DC4C">
      <w:pPr>
        <w:pStyle w:val="16"/>
        <w:tabs>
          <w:tab w:val="right" w:leader="dot" w:pos="9354"/>
          <w:tab w:val="clear" w:pos="9241"/>
        </w:tabs>
        <w:spacing w:line="360" w:lineRule="exact"/>
        <w:ind w:firstLine="280"/>
        <w:rPr>
          <w:rFonts w:hint="eastAsia" w:hAnsi="宋体" w:eastAsia="方正仿宋_GBK" w:cs="方正仿宋_GBK"/>
          <w:color w:val="auto"/>
          <w:sz w:val="28"/>
          <w:szCs w:val="28"/>
        </w:rPr>
      </w:pPr>
      <w:r>
        <w:rPr>
          <w:color w:val="auto"/>
        </w:rPr>
        <w:fldChar w:fldCharType="begin"/>
      </w:r>
      <w:r>
        <w:rPr>
          <w:color w:val="auto"/>
        </w:rPr>
        <w:instrText xml:space="preserve"> HYPERLINK \l "_Toc15922" </w:instrText>
      </w:r>
      <w:r>
        <w:rPr>
          <w:color w:val="auto"/>
        </w:rPr>
        <w:fldChar w:fldCharType="separate"/>
      </w:r>
      <w:r>
        <w:rPr>
          <w:rFonts w:hint="eastAsia" w:hAnsi="宋体" w:eastAsia="方正仿宋_GBK" w:cs="方正仿宋_GBK"/>
          <w:color w:val="auto"/>
          <w:kern w:val="0"/>
          <w:sz w:val="28"/>
          <w:szCs w:val="44"/>
        </w:rPr>
        <w:t xml:space="preserve">8.3 </w:t>
      </w:r>
      <w:r>
        <w:rPr>
          <w:rFonts w:hint="eastAsia" w:hAnsi="宋体" w:eastAsia="方正仿宋_GBK" w:cs="方正仿宋_GBK"/>
          <w:color w:val="auto"/>
          <w:kern w:val="0"/>
          <w:sz w:val="28"/>
          <w:szCs w:val="40"/>
        </w:rPr>
        <w:t>伐区拨交</w:t>
      </w:r>
      <w:r>
        <w:rPr>
          <w:rFonts w:hint="eastAsia" w:hAnsi="宋体" w:eastAsia="方正仿宋_GBK" w:cs="方正仿宋_GBK"/>
          <w:color w:val="auto"/>
          <w:sz w:val="28"/>
          <w:szCs w:val="28"/>
        </w:rPr>
        <w:tab/>
      </w:r>
      <w:r>
        <w:rPr>
          <w:rFonts w:hint="eastAsia" w:hAnsi="宋体" w:eastAsia="方正仿宋_GBK" w:cs="方正仿宋_GBK"/>
          <w:color w:val="auto"/>
          <w:sz w:val="28"/>
          <w:szCs w:val="28"/>
        </w:rPr>
        <w:fldChar w:fldCharType="begin"/>
      </w:r>
      <w:r>
        <w:rPr>
          <w:rFonts w:hint="eastAsia" w:hAnsi="宋体" w:eastAsia="方正仿宋_GBK" w:cs="方正仿宋_GBK"/>
          <w:color w:val="auto"/>
          <w:sz w:val="28"/>
          <w:szCs w:val="28"/>
        </w:rPr>
        <w:instrText xml:space="preserve"> PAGEREF _Toc15922 \h </w:instrText>
      </w:r>
      <w:r>
        <w:rPr>
          <w:rFonts w:hint="eastAsia" w:hAnsi="宋体" w:eastAsia="方正仿宋_GBK" w:cs="方正仿宋_GBK"/>
          <w:color w:val="auto"/>
          <w:sz w:val="28"/>
          <w:szCs w:val="28"/>
        </w:rPr>
        <w:fldChar w:fldCharType="separate"/>
      </w:r>
      <w:r>
        <w:rPr>
          <w:rFonts w:hint="eastAsia" w:hAnsi="宋体" w:eastAsia="方正仿宋_GBK" w:cs="方正仿宋_GBK"/>
          <w:color w:val="auto"/>
          <w:sz w:val="28"/>
          <w:szCs w:val="28"/>
        </w:rPr>
        <w:t>27</w:t>
      </w:r>
      <w:r>
        <w:rPr>
          <w:rFonts w:hint="eastAsia" w:hAnsi="宋体" w:eastAsia="方正仿宋_GBK" w:cs="方正仿宋_GBK"/>
          <w:color w:val="auto"/>
          <w:sz w:val="28"/>
          <w:szCs w:val="28"/>
        </w:rPr>
        <w:fldChar w:fldCharType="end"/>
      </w:r>
      <w:r>
        <w:rPr>
          <w:rFonts w:hint="eastAsia" w:hAnsi="宋体" w:eastAsia="方正仿宋_GBK" w:cs="方正仿宋_GBK"/>
          <w:color w:val="auto"/>
          <w:sz w:val="28"/>
          <w:szCs w:val="28"/>
        </w:rPr>
        <w:fldChar w:fldCharType="end"/>
      </w:r>
    </w:p>
    <w:p w14:paraId="7CD14B21">
      <w:pPr>
        <w:pStyle w:val="16"/>
        <w:tabs>
          <w:tab w:val="right" w:leader="dot" w:pos="9354"/>
          <w:tab w:val="clear" w:pos="9241"/>
        </w:tabs>
        <w:spacing w:line="360" w:lineRule="exact"/>
        <w:ind w:firstLine="280"/>
        <w:rPr>
          <w:rFonts w:hint="eastAsia" w:hAnsi="宋体" w:eastAsia="方正仿宋_GBK" w:cs="方正仿宋_GBK"/>
          <w:color w:val="auto"/>
          <w:sz w:val="28"/>
          <w:szCs w:val="28"/>
        </w:rPr>
      </w:pPr>
      <w:r>
        <w:rPr>
          <w:color w:val="auto"/>
        </w:rPr>
        <w:fldChar w:fldCharType="begin"/>
      </w:r>
      <w:r>
        <w:rPr>
          <w:color w:val="auto"/>
        </w:rPr>
        <w:instrText xml:space="preserve"> HYPERLINK \l "_Toc18274" </w:instrText>
      </w:r>
      <w:r>
        <w:rPr>
          <w:color w:val="auto"/>
        </w:rPr>
        <w:fldChar w:fldCharType="separate"/>
      </w:r>
      <w:r>
        <w:rPr>
          <w:rFonts w:hint="eastAsia" w:hAnsi="宋体" w:eastAsia="方正仿宋_GBK" w:cs="方正仿宋_GBK"/>
          <w:color w:val="auto"/>
          <w:kern w:val="0"/>
          <w:sz w:val="28"/>
          <w:szCs w:val="44"/>
        </w:rPr>
        <w:t xml:space="preserve">8.4 </w:t>
      </w:r>
      <w:r>
        <w:rPr>
          <w:rFonts w:hint="eastAsia" w:hAnsi="宋体" w:eastAsia="方正仿宋_GBK" w:cs="方正仿宋_GBK"/>
          <w:color w:val="auto"/>
          <w:kern w:val="0"/>
          <w:sz w:val="28"/>
          <w:szCs w:val="40"/>
        </w:rPr>
        <w:t>安全生产</w:t>
      </w:r>
      <w:r>
        <w:rPr>
          <w:rFonts w:hint="eastAsia" w:hAnsi="宋体" w:eastAsia="方正仿宋_GBK" w:cs="方正仿宋_GBK"/>
          <w:color w:val="auto"/>
          <w:sz w:val="28"/>
          <w:szCs w:val="28"/>
        </w:rPr>
        <w:tab/>
      </w:r>
      <w:r>
        <w:rPr>
          <w:rFonts w:hint="eastAsia" w:hAnsi="宋体" w:eastAsia="方正仿宋_GBK" w:cs="方正仿宋_GBK"/>
          <w:color w:val="auto"/>
          <w:sz w:val="28"/>
          <w:szCs w:val="28"/>
        </w:rPr>
        <w:fldChar w:fldCharType="begin"/>
      </w:r>
      <w:r>
        <w:rPr>
          <w:rFonts w:hint="eastAsia" w:hAnsi="宋体" w:eastAsia="方正仿宋_GBK" w:cs="方正仿宋_GBK"/>
          <w:color w:val="auto"/>
          <w:sz w:val="28"/>
          <w:szCs w:val="28"/>
        </w:rPr>
        <w:instrText xml:space="preserve"> PAGEREF _Toc18274 \h </w:instrText>
      </w:r>
      <w:r>
        <w:rPr>
          <w:rFonts w:hint="eastAsia" w:hAnsi="宋体" w:eastAsia="方正仿宋_GBK" w:cs="方正仿宋_GBK"/>
          <w:color w:val="auto"/>
          <w:sz w:val="28"/>
          <w:szCs w:val="28"/>
        </w:rPr>
        <w:fldChar w:fldCharType="separate"/>
      </w:r>
      <w:r>
        <w:rPr>
          <w:rFonts w:hint="eastAsia" w:hAnsi="宋体" w:eastAsia="方正仿宋_GBK" w:cs="方正仿宋_GBK"/>
          <w:color w:val="auto"/>
          <w:sz w:val="28"/>
          <w:szCs w:val="28"/>
        </w:rPr>
        <w:t>27</w:t>
      </w:r>
      <w:r>
        <w:rPr>
          <w:rFonts w:hint="eastAsia" w:hAnsi="宋体" w:eastAsia="方正仿宋_GBK" w:cs="方正仿宋_GBK"/>
          <w:color w:val="auto"/>
          <w:sz w:val="28"/>
          <w:szCs w:val="28"/>
        </w:rPr>
        <w:fldChar w:fldCharType="end"/>
      </w:r>
      <w:r>
        <w:rPr>
          <w:rFonts w:hint="eastAsia" w:hAnsi="宋体" w:eastAsia="方正仿宋_GBK" w:cs="方正仿宋_GBK"/>
          <w:color w:val="auto"/>
          <w:sz w:val="28"/>
          <w:szCs w:val="28"/>
        </w:rPr>
        <w:fldChar w:fldCharType="end"/>
      </w:r>
    </w:p>
    <w:p w14:paraId="40877B8B">
      <w:pPr>
        <w:pStyle w:val="16"/>
        <w:tabs>
          <w:tab w:val="right" w:leader="dot" w:pos="9354"/>
          <w:tab w:val="clear" w:pos="9241"/>
        </w:tabs>
        <w:spacing w:line="360" w:lineRule="exact"/>
        <w:ind w:firstLine="280"/>
        <w:rPr>
          <w:rFonts w:hint="eastAsia" w:hAnsi="宋体" w:eastAsia="方正仿宋_GBK" w:cs="方正仿宋_GBK"/>
          <w:color w:val="auto"/>
          <w:sz w:val="28"/>
          <w:szCs w:val="28"/>
        </w:rPr>
      </w:pPr>
      <w:r>
        <w:rPr>
          <w:color w:val="auto"/>
        </w:rPr>
        <w:fldChar w:fldCharType="begin"/>
      </w:r>
      <w:r>
        <w:rPr>
          <w:color w:val="auto"/>
        </w:rPr>
        <w:instrText xml:space="preserve"> HYPERLINK \l "_Toc22234" </w:instrText>
      </w:r>
      <w:r>
        <w:rPr>
          <w:color w:val="auto"/>
        </w:rPr>
        <w:fldChar w:fldCharType="separate"/>
      </w:r>
      <w:r>
        <w:rPr>
          <w:rFonts w:hint="eastAsia" w:hAnsi="宋体" w:eastAsia="方正仿宋_GBK" w:cs="方正仿宋_GBK"/>
          <w:color w:val="auto"/>
          <w:kern w:val="0"/>
          <w:sz w:val="28"/>
          <w:szCs w:val="44"/>
        </w:rPr>
        <w:t xml:space="preserve">8.5 </w:t>
      </w:r>
      <w:r>
        <w:rPr>
          <w:rFonts w:hint="eastAsia" w:hAnsi="宋体" w:eastAsia="方正仿宋_GBK" w:cs="方正仿宋_GBK"/>
          <w:color w:val="auto"/>
          <w:kern w:val="0"/>
          <w:sz w:val="28"/>
          <w:szCs w:val="40"/>
          <w:lang w:bidi="ar"/>
        </w:rPr>
        <w:t>伐区作业监督</w:t>
      </w:r>
      <w:r>
        <w:rPr>
          <w:rFonts w:hint="eastAsia" w:hAnsi="宋体" w:eastAsia="方正仿宋_GBK" w:cs="方正仿宋_GBK"/>
          <w:color w:val="auto"/>
          <w:sz w:val="28"/>
          <w:szCs w:val="28"/>
        </w:rPr>
        <w:tab/>
      </w:r>
      <w:r>
        <w:rPr>
          <w:rFonts w:hint="eastAsia" w:hAnsi="宋体" w:eastAsia="方正仿宋_GBK" w:cs="方正仿宋_GBK"/>
          <w:color w:val="auto"/>
          <w:sz w:val="28"/>
          <w:szCs w:val="28"/>
        </w:rPr>
        <w:fldChar w:fldCharType="begin"/>
      </w:r>
      <w:r>
        <w:rPr>
          <w:rFonts w:hint="eastAsia" w:hAnsi="宋体" w:eastAsia="方正仿宋_GBK" w:cs="方正仿宋_GBK"/>
          <w:color w:val="auto"/>
          <w:sz w:val="28"/>
          <w:szCs w:val="28"/>
        </w:rPr>
        <w:instrText xml:space="preserve"> PAGEREF _Toc22234 \h </w:instrText>
      </w:r>
      <w:r>
        <w:rPr>
          <w:rFonts w:hint="eastAsia" w:hAnsi="宋体" w:eastAsia="方正仿宋_GBK" w:cs="方正仿宋_GBK"/>
          <w:color w:val="auto"/>
          <w:sz w:val="28"/>
          <w:szCs w:val="28"/>
        </w:rPr>
        <w:fldChar w:fldCharType="separate"/>
      </w:r>
      <w:r>
        <w:rPr>
          <w:rFonts w:hint="eastAsia" w:hAnsi="宋体" w:eastAsia="方正仿宋_GBK" w:cs="方正仿宋_GBK"/>
          <w:color w:val="auto"/>
          <w:sz w:val="28"/>
          <w:szCs w:val="28"/>
        </w:rPr>
        <w:t>27</w:t>
      </w:r>
      <w:r>
        <w:rPr>
          <w:rFonts w:hint="eastAsia" w:hAnsi="宋体" w:eastAsia="方正仿宋_GBK" w:cs="方正仿宋_GBK"/>
          <w:color w:val="auto"/>
          <w:sz w:val="28"/>
          <w:szCs w:val="28"/>
        </w:rPr>
        <w:fldChar w:fldCharType="end"/>
      </w:r>
      <w:r>
        <w:rPr>
          <w:rFonts w:hint="eastAsia" w:hAnsi="宋体" w:eastAsia="方正仿宋_GBK" w:cs="方正仿宋_GBK"/>
          <w:color w:val="auto"/>
          <w:sz w:val="28"/>
          <w:szCs w:val="28"/>
        </w:rPr>
        <w:fldChar w:fldCharType="end"/>
      </w:r>
    </w:p>
    <w:p w14:paraId="66FD2FAA">
      <w:pPr>
        <w:pStyle w:val="16"/>
        <w:tabs>
          <w:tab w:val="right" w:leader="dot" w:pos="9354"/>
          <w:tab w:val="clear" w:pos="9241"/>
        </w:tabs>
        <w:spacing w:line="360" w:lineRule="exact"/>
        <w:ind w:firstLine="280"/>
        <w:rPr>
          <w:rFonts w:hint="eastAsia" w:hAnsi="宋体" w:eastAsia="方正仿宋_GBK" w:cs="方正仿宋_GBK"/>
          <w:color w:val="auto"/>
          <w:sz w:val="28"/>
          <w:szCs w:val="28"/>
        </w:rPr>
      </w:pPr>
      <w:r>
        <w:rPr>
          <w:color w:val="auto"/>
        </w:rPr>
        <w:fldChar w:fldCharType="begin"/>
      </w:r>
      <w:r>
        <w:rPr>
          <w:color w:val="auto"/>
        </w:rPr>
        <w:instrText xml:space="preserve"> HYPERLINK \l "_Toc16907" </w:instrText>
      </w:r>
      <w:r>
        <w:rPr>
          <w:color w:val="auto"/>
        </w:rPr>
        <w:fldChar w:fldCharType="separate"/>
      </w:r>
      <w:r>
        <w:rPr>
          <w:rFonts w:hint="eastAsia" w:hAnsi="宋体" w:eastAsia="方正仿宋_GBK" w:cs="方正仿宋_GBK"/>
          <w:color w:val="auto"/>
          <w:kern w:val="0"/>
          <w:sz w:val="28"/>
          <w:szCs w:val="44"/>
        </w:rPr>
        <w:t xml:space="preserve">8.6 </w:t>
      </w:r>
      <w:r>
        <w:rPr>
          <w:rFonts w:hint="eastAsia" w:hAnsi="宋体" w:eastAsia="方正仿宋_GBK" w:cs="方正仿宋_GBK"/>
          <w:color w:val="auto"/>
          <w:sz w:val="28"/>
          <w:szCs w:val="40"/>
        </w:rPr>
        <w:t>档案管理</w:t>
      </w:r>
      <w:r>
        <w:rPr>
          <w:rFonts w:hint="eastAsia" w:hAnsi="宋体" w:eastAsia="方正仿宋_GBK" w:cs="方正仿宋_GBK"/>
          <w:color w:val="auto"/>
          <w:sz w:val="28"/>
          <w:szCs w:val="28"/>
        </w:rPr>
        <w:tab/>
      </w:r>
      <w:r>
        <w:rPr>
          <w:rFonts w:hint="eastAsia" w:hAnsi="宋体" w:eastAsia="方正仿宋_GBK" w:cs="方正仿宋_GBK"/>
          <w:color w:val="auto"/>
          <w:sz w:val="28"/>
          <w:szCs w:val="28"/>
        </w:rPr>
        <w:fldChar w:fldCharType="begin"/>
      </w:r>
      <w:r>
        <w:rPr>
          <w:rFonts w:hint="eastAsia" w:hAnsi="宋体" w:eastAsia="方正仿宋_GBK" w:cs="方正仿宋_GBK"/>
          <w:color w:val="auto"/>
          <w:sz w:val="28"/>
          <w:szCs w:val="28"/>
        </w:rPr>
        <w:instrText xml:space="preserve"> PAGEREF _Toc16907 \h </w:instrText>
      </w:r>
      <w:r>
        <w:rPr>
          <w:rFonts w:hint="eastAsia" w:hAnsi="宋体" w:eastAsia="方正仿宋_GBK" w:cs="方正仿宋_GBK"/>
          <w:color w:val="auto"/>
          <w:sz w:val="28"/>
          <w:szCs w:val="28"/>
        </w:rPr>
        <w:fldChar w:fldCharType="separate"/>
      </w:r>
      <w:r>
        <w:rPr>
          <w:rFonts w:hint="eastAsia" w:hAnsi="宋体" w:eastAsia="方正仿宋_GBK" w:cs="方正仿宋_GBK"/>
          <w:color w:val="auto"/>
          <w:sz w:val="28"/>
          <w:szCs w:val="28"/>
        </w:rPr>
        <w:t>28</w:t>
      </w:r>
      <w:r>
        <w:rPr>
          <w:rFonts w:hint="eastAsia" w:hAnsi="宋体" w:eastAsia="方正仿宋_GBK" w:cs="方正仿宋_GBK"/>
          <w:color w:val="auto"/>
          <w:sz w:val="28"/>
          <w:szCs w:val="28"/>
        </w:rPr>
        <w:fldChar w:fldCharType="end"/>
      </w:r>
      <w:r>
        <w:rPr>
          <w:rFonts w:hint="eastAsia" w:hAnsi="宋体" w:eastAsia="方正仿宋_GBK" w:cs="方正仿宋_GBK"/>
          <w:color w:val="auto"/>
          <w:sz w:val="28"/>
          <w:szCs w:val="28"/>
        </w:rPr>
        <w:fldChar w:fldCharType="end"/>
      </w:r>
    </w:p>
    <w:p w14:paraId="5A35AA9A">
      <w:pPr>
        <w:pStyle w:val="31"/>
        <w:tabs>
          <w:tab w:val="right" w:leader="dot" w:pos="9354"/>
          <w:tab w:val="clear" w:pos="9242"/>
        </w:tabs>
        <w:spacing w:line="360" w:lineRule="exact"/>
        <w:rPr>
          <w:rFonts w:hint="eastAsia" w:hAnsi="宋体" w:eastAsia="方正仿宋_GBK" w:cs="方正仿宋_GBK"/>
          <w:color w:val="auto"/>
          <w:sz w:val="28"/>
          <w:szCs w:val="28"/>
        </w:rPr>
      </w:pPr>
      <w:r>
        <w:rPr>
          <w:color w:val="auto"/>
        </w:rPr>
        <w:fldChar w:fldCharType="begin"/>
      </w:r>
      <w:r>
        <w:rPr>
          <w:color w:val="auto"/>
        </w:rPr>
        <w:instrText xml:space="preserve"> HYPERLINK \l "_Toc9111" </w:instrText>
      </w:r>
      <w:r>
        <w:rPr>
          <w:color w:val="auto"/>
        </w:rPr>
        <w:fldChar w:fldCharType="separate"/>
      </w:r>
      <w:r>
        <w:rPr>
          <w:rFonts w:hint="eastAsia" w:hAnsi="宋体" w:eastAsia="方正仿宋_GBK" w:cs="方正仿宋_GBK"/>
          <w:bCs/>
          <w:color w:val="auto"/>
          <w:sz w:val="28"/>
          <w:szCs w:val="40"/>
        </w:rPr>
        <w:t>附录A</w:t>
      </w:r>
      <w:r>
        <w:rPr>
          <w:rFonts w:hint="eastAsia" w:hAnsi="宋体" w:eastAsia="方正仿宋_GBK" w:cs="方正仿宋_GBK"/>
          <w:color w:val="auto"/>
          <w:sz w:val="28"/>
          <w:szCs w:val="28"/>
        </w:rPr>
        <w:tab/>
      </w:r>
      <w:r>
        <w:rPr>
          <w:rFonts w:hint="eastAsia" w:hAnsi="宋体" w:eastAsia="方正仿宋_GBK" w:cs="方正仿宋_GBK"/>
          <w:color w:val="auto"/>
          <w:sz w:val="28"/>
          <w:szCs w:val="28"/>
        </w:rPr>
        <w:fldChar w:fldCharType="begin"/>
      </w:r>
      <w:r>
        <w:rPr>
          <w:rFonts w:hint="eastAsia" w:hAnsi="宋体" w:eastAsia="方正仿宋_GBK" w:cs="方正仿宋_GBK"/>
          <w:color w:val="auto"/>
          <w:sz w:val="28"/>
          <w:szCs w:val="28"/>
        </w:rPr>
        <w:instrText xml:space="preserve"> PAGEREF _Toc9111 \h </w:instrText>
      </w:r>
      <w:r>
        <w:rPr>
          <w:rFonts w:hint="eastAsia" w:hAnsi="宋体" w:eastAsia="方正仿宋_GBK" w:cs="方正仿宋_GBK"/>
          <w:color w:val="auto"/>
          <w:sz w:val="28"/>
          <w:szCs w:val="28"/>
        </w:rPr>
        <w:fldChar w:fldCharType="separate"/>
      </w:r>
      <w:r>
        <w:rPr>
          <w:rFonts w:hint="eastAsia" w:hAnsi="宋体" w:eastAsia="方正仿宋_GBK" w:cs="方正仿宋_GBK"/>
          <w:color w:val="auto"/>
          <w:sz w:val="28"/>
          <w:szCs w:val="28"/>
        </w:rPr>
        <w:t>29</w:t>
      </w:r>
      <w:r>
        <w:rPr>
          <w:rFonts w:hint="eastAsia" w:hAnsi="宋体" w:eastAsia="方正仿宋_GBK" w:cs="方正仿宋_GBK"/>
          <w:color w:val="auto"/>
          <w:sz w:val="28"/>
          <w:szCs w:val="28"/>
        </w:rPr>
        <w:fldChar w:fldCharType="end"/>
      </w:r>
      <w:r>
        <w:rPr>
          <w:rFonts w:hint="eastAsia" w:hAnsi="宋体" w:eastAsia="方正仿宋_GBK" w:cs="方正仿宋_GBK"/>
          <w:color w:val="auto"/>
          <w:sz w:val="28"/>
          <w:szCs w:val="28"/>
        </w:rPr>
        <w:fldChar w:fldCharType="end"/>
      </w:r>
    </w:p>
    <w:p w14:paraId="5A3C868D">
      <w:pPr>
        <w:pStyle w:val="31"/>
        <w:tabs>
          <w:tab w:val="right" w:leader="dot" w:pos="9354"/>
          <w:tab w:val="clear" w:pos="9242"/>
        </w:tabs>
        <w:spacing w:line="360" w:lineRule="exact"/>
        <w:rPr>
          <w:rFonts w:hint="eastAsia" w:hAnsi="宋体" w:eastAsia="方正仿宋_GBK" w:cs="方正仿宋_GBK"/>
          <w:color w:val="auto"/>
          <w:sz w:val="28"/>
          <w:szCs w:val="28"/>
        </w:rPr>
      </w:pPr>
      <w:r>
        <w:rPr>
          <w:color w:val="auto"/>
        </w:rPr>
        <w:fldChar w:fldCharType="begin"/>
      </w:r>
      <w:r>
        <w:rPr>
          <w:color w:val="auto"/>
        </w:rPr>
        <w:instrText xml:space="preserve"> HYPERLINK \l "_Toc1480" </w:instrText>
      </w:r>
      <w:r>
        <w:rPr>
          <w:color w:val="auto"/>
        </w:rPr>
        <w:fldChar w:fldCharType="separate"/>
      </w:r>
      <w:r>
        <w:rPr>
          <w:rFonts w:hint="eastAsia" w:hAnsi="宋体" w:eastAsia="方正仿宋_GBK" w:cs="方正仿宋_GBK"/>
          <w:bCs/>
          <w:color w:val="auto"/>
          <w:sz w:val="28"/>
          <w:szCs w:val="40"/>
        </w:rPr>
        <w:t>附录B</w:t>
      </w:r>
      <w:r>
        <w:rPr>
          <w:rFonts w:hint="eastAsia" w:hAnsi="宋体" w:eastAsia="方正仿宋_GBK" w:cs="方正仿宋_GBK"/>
          <w:color w:val="auto"/>
          <w:sz w:val="28"/>
          <w:szCs w:val="28"/>
        </w:rPr>
        <w:tab/>
      </w:r>
      <w:r>
        <w:rPr>
          <w:rFonts w:hint="eastAsia" w:hAnsi="宋体" w:eastAsia="方正仿宋_GBK" w:cs="方正仿宋_GBK"/>
          <w:color w:val="auto"/>
          <w:sz w:val="28"/>
          <w:szCs w:val="28"/>
        </w:rPr>
        <w:fldChar w:fldCharType="begin"/>
      </w:r>
      <w:r>
        <w:rPr>
          <w:rFonts w:hint="eastAsia" w:hAnsi="宋体" w:eastAsia="方正仿宋_GBK" w:cs="方正仿宋_GBK"/>
          <w:color w:val="auto"/>
          <w:sz w:val="28"/>
          <w:szCs w:val="28"/>
        </w:rPr>
        <w:instrText xml:space="preserve"> PAGEREF _Toc1480 \h </w:instrText>
      </w:r>
      <w:r>
        <w:rPr>
          <w:rFonts w:hint="eastAsia" w:hAnsi="宋体" w:eastAsia="方正仿宋_GBK" w:cs="方正仿宋_GBK"/>
          <w:color w:val="auto"/>
          <w:sz w:val="28"/>
          <w:szCs w:val="28"/>
        </w:rPr>
        <w:fldChar w:fldCharType="separate"/>
      </w:r>
      <w:r>
        <w:rPr>
          <w:rFonts w:hint="eastAsia" w:hAnsi="宋体" w:eastAsia="方正仿宋_GBK" w:cs="方正仿宋_GBK"/>
          <w:color w:val="auto"/>
          <w:sz w:val="28"/>
          <w:szCs w:val="28"/>
        </w:rPr>
        <w:t>31</w:t>
      </w:r>
      <w:r>
        <w:rPr>
          <w:rFonts w:hint="eastAsia" w:hAnsi="宋体" w:eastAsia="方正仿宋_GBK" w:cs="方正仿宋_GBK"/>
          <w:color w:val="auto"/>
          <w:sz w:val="28"/>
          <w:szCs w:val="28"/>
        </w:rPr>
        <w:fldChar w:fldCharType="end"/>
      </w:r>
      <w:r>
        <w:rPr>
          <w:rFonts w:hint="eastAsia" w:hAnsi="宋体" w:eastAsia="方正仿宋_GBK" w:cs="方正仿宋_GBK"/>
          <w:color w:val="auto"/>
          <w:sz w:val="28"/>
          <w:szCs w:val="28"/>
        </w:rPr>
        <w:fldChar w:fldCharType="end"/>
      </w:r>
    </w:p>
    <w:p w14:paraId="6D83FF87">
      <w:pPr>
        <w:pStyle w:val="31"/>
        <w:tabs>
          <w:tab w:val="right" w:leader="dot" w:pos="9354"/>
          <w:tab w:val="clear" w:pos="9242"/>
        </w:tabs>
        <w:spacing w:line="360" w:lineRule="exact"/>
        <w:rPr>
          <w:rFonts w:hint="eastAsia" w:hAnsi="宋体" w:eastAsia="方正仿宋_GBK" w:cs="方正仿宋_GBK"/>
          <w:color w:val="auto"/>
          <w:sz w:val="28"/>
          <w:szCs w:val="28"/>
        </w:rPr>
      </w:pPr>
      <w:r>
        <w:rPr>
          <w:color w:val="auto"/>
        </w:rPr>
        <w:fldChar w:fldCharType="begin"/>
      </w:r>
      <w:r>
        <w:rPr>
          <w:color w:val="auto"/>
        </w:rPr>
        <w:instrText xml:space="preserve"> HYPERLINK \l "_Toc14886" </w:instrText>
      </w:r>
      <w:r>
        <w:rPr>
          <w:color w:val="auto"/>
        </w:rPr>
        <w:fldChar w:fldCharType="separate"/>
      </w:r>
      <w:r>
        <w:rPr>
          <w:rFonts w:hint="eastAsia" w:hAnsi="宋体" w:eastAsia="方正仿宋_GBK" w:cs="方正仿宋_GBK"/>
          <w:bCs/>
          <w:color w:val="auto"/>
          <w:sz w:val="28"/>
          <w:szCs w:val="40"/>
        </w:rPr>
        <w:t>附录C</w:t>
      </w:r>
      <w:r>
        <w:rPr>
          <w:rFonts w:hint="eastAsia" w:hAnsi="宋体" w:eastAsia="方正仿宋_GBK" w:cs="方正仿宋_GBK"/>
          <w:color w:val="auto"/>
          <w:sz w:val="28"/>
          <w:szCs w:val="28"/>
        </w:rPr>
        <w:tab/>
      </w:r>
      <w:r>
        <w:rPr>
          <w:rFonts w:hint="eastAsia" w:hAnsi="宋体" w:eastAsia="方正仿宋_GBK" w:cs="方正仿宋_GBK"/>
          <w:color w:val="auto"/>
          <w:sz w:val="28"/>
          <w:szCs w:val="28"/>
        </w:rPr>
        <w:fldChar w:fldCharType="begin"/>
      </w:r>
      <w:r>
        <w:rPr>
          <w:rFonts w:hint="eastAsia" w:hAnsi="宋体" w:eastAsia="方正仿宋_GBK" w:cs="方正仿宋_GBK"/>
          <w:color w:val="auto"/>
          <w:sz w:val="28"/>
          <w:szCs w:val="28"/>
        </w:rPr>
        <w:instrText xml:space="preserve"> PAGEREF _Toc14886 \h </w:instrText>
      </w:r>
      <w:r>
        <w:rPr>
          <w:rFonts w:hint="eastAsia" w:hAnsi="宋体" w:eastAsia="方正仿宋_GBK" w:cs="方正仿宋_GBK"/>
          <w:color w:val="auto"/>
          <w:sz w:val="28"/>
          <w:szCs w:val="28"/>
        </w:rPr>
        <w:fldChar w:fldCharType="separate"/>
      </w:r>
      <w:r>
        <w:rPr>
          <w:rFonts w:hint="eastAsia" w:hAnsi="宋体" w:eastAsia="方正仿宋_GBK" w:cs="方正仿宋_GBK"/>
          <w:color w:val="auto"/>
          <w:sz w:val="28"/>
          <w:szCs w:val="28"/>
        </w:rPr>
        <w:t>33</w:t>
      </w:r>
      <w:r>
        <w:rPr>
          <w:rFonts w:hint="eastAsia" w:hAnsi="宋体" w:eastAsia="方正仿宋_GBK" w:cs="方正仿宋_GBK"/>
          <w:color w:val="auto"/>
          <w:sz w:val="28"/>
          <w:szCs w:val="28"/>
        </w:rPr>
        <w:fldChar w:fldCharType="end"/>
      </w:r>
      <w:r>
        <w:rPr>
          <w:rFonts w:hint="eastAsia" w:hAnsi="宋体" w:eastAsia="方正仿宋_GBK" w:cs="方正仿宋_GBK"/>
          <w:color w:val="auto"/>
          <w:sz w:val="28"/>
          <w:szCs w:val="28"/>
        </w:rPr>
        <w:fldChar w:fldCharType="end"/>
      </w:r>
    </w:p>
    <w:p w14:paraId="10A6FDBE">
      <w:pPr>
        <w:pStyle w:val="31"/>
        <w:tabs>
          <w:tab w:val="right" w:leader="dot" w:pos="9354"/>
          <w:tab w:val="clear" w:pos="9242"/>
        </w:tabs>
        <w:spacing w:line="360" w:lineRule="exact"/>
        <w:rPr>
          <w:rFonts w:hint="eastAsia" w:hAnsi="宋体" w:eastAsia="方正仿宋_GBK" w:cs="方正仿宋_GBK"/>
          <w:color w:val="auto"/>
          <w:sz w:val="28"/>
          <w:szCs w:val="28"/>
        </w:rPr>
      </w:pPr>
      <w:r>
        <w:rPr>
          <w:color w:val="auto"/>
        </w:rPr>
        <w:fldChar w:fldCharType="begin"/>
      </w:r>
      <w:r>
        <w:rPr>
          <w:color w:val="auto"/>
        </w:rPr>
        <w:instrText xml:space="preserve"> HYPERLINK \l "_Toc32233" </w:instrText>
      </w:r>
      <w:r>
        <w:rPr>
          <w:color w:val="auto"/>
        </w:rPr>
        <w:fldChar w:fldCharType="separate"/>
      </w:r>
      <w:r>
        <w:rPr>
          <w:rFonts w:hint="eastAsia" w:hAnsi="宋体" w:eastAsia="方正仿宋_GBK" w:cs="方正仿宋_GBK"/>
          <w:bCs/>
          <w:color w:val="auto"/>
          <w:sz w:val="28"/>
          <w:szCs w:val="40"/>
        </w:rPr>
        <w:t>附录D</w:t>
      </w:r>
      <w:r>
        <w:rPr>
          <w:rFonts w:hint="eastAsia" w:hAnsi="宋体" w:eastAsia="方正仿宋_GBK" w:cs="方正仿宋_GBK"/>
          <w:color w:val="auto"/>
          <w:sz w:val="28"/>
          <w:szCs w:val="28"/>
        </w:rPr>
        <w:tab/>
      </w:r>
      <w:r>
        <w:rPr>
          <w:rFonts w:hint="eastAsia" w:hAnsi="宋体" w:eastAsia="方正仿宋_GBK" w:cs="方正仿宋_GBK"/>
          <w:color w:val="auto"/>
          <w:sz w:val="28"/>
          <w:szCs w:val="28"/>
        </w:rPr>
        <w:fldChar w:fldCharType="begin"/>
      </w:r>
      <w:r>
        <w:rPr>
          <w:rFonts w:hint="eastAsia" w:hAnsi="宋体" w:eastAsia="方正仿宋_GBK" w:cs="方正仿宋_GBK"/>
          <w:color w:val="auto"/>
          <w:sz w:val="28"/>
          <w:szCs w:val="28"/>
        </w:rPr>
        <w:instrText xml:space="preserve"> PAGEREF _Toc32233 \h </w:instrText>
      </w:r>
      <w:r>
        <w:rPr>
          <w:rFonts w:hint="eastAsia" w:hAnsi="宋体" w:eastAsia="方正仿宋_GBK" w:cs="方正仿宋_GBK"/>
          <w:color w:val="auto"/>
          <w:sz w:val="28"/>
          <w:szCs w:val="28"/>
        </w:rPr>
        <w:fldChar w:fldCharType="separate"/>
      </w:r>
      <w:r>
        <w:rPr>
          <w:rFonts w:hint="eastAsia" w:hAnsi="宋体" w:eastAsia="方正仿宋_GBK" w:cs="方正仿宋_GBK"/>
          <w:color w:val="auto"/>
          <w:sz w:val="28"/>
          <w:szCs w:val="28"/>
        </w:rPr>
        <w:t>35</w:t>
      </w:r>
      <w:r>
        <w:rPr>
          <w:rFonts w:hint="eastAsia" w:hAnsi="宋体" w:eastAsia="方正仿宋_GBK" w:cs="方正仿宋_GBK"/>
          <w:color w:val="auto"/>
          <w:sz w:val="28"/>
          <w:szCs w:val="28"/>
        </w:rPr>
        <w:fldChar w:fldCharType="end"/>
      </w:r>
      <w:r>
        <w:rPr>
          <w:rFonts w:hint="eastAsia" w:hAnsi="宋体" w:eastAsia="方正仿宋_GBK" w:cs="方正仿宋_GBK"/>
          <w:color w:val="auto"/>
          <w:sz w:val="28"/>
          <w:szCs w:val="28"/>
        </w:rPr>
        <w:fldChar w:fldCharType="end"/>
      </w:r>
    </w:p>
    <w:p w14:paraId="223894C3">
      <w:pPr>
        <w:pStyle w:val="31"/>
        <w:tabs>
          <w:tab w:val="right" w:leader="dot" w:pos="9354"/>
          <w:tab w:val="clear" w:pos="9242"/>
        </w:tabs>
        <w:spacing w:line="360" w:lineRule="exact"/>
        <w:rPr>
          <w:rFonts w:hint="eastAsia" w:hAnsi="宋体" w:eastAsia="方正仿宋_GBK" w:cs="方正仿宋_GBK"/>
          <w:color w:val="auto"/>
          <w:sz w:val="28"/>
          <w:szCs w:val="28"/>
        </w:rPr>
      </w:pPr>
      <w:r>
        <w:rPr>
          <w:color w:val="auto"/>
        </w:rPr>
        <w:fldChar w:fldCharType="begin"/>
      </w:r>
      <w:r>
        <w:rPr>
          <w:color w:val="auto"/>
        </w:rPr>
        <w:instrText xml:space="preserve"> HYPERLINK \l "_Toc31478" </w:instrText>
      </w:r>
      <w:r>
        <w:rPr>
          <w:color w:val="auto"/>
        </w:rPr>
        <w:fldChar w:fldCharType="separate"/>
      </w:r>
      <w:r>
        <w:rPr>
          <w:rFonts w:hint="eastAsia" w:hAnsi="宋体" w:eastAsia="方正仿宋_GBK" w:cs="方正仿宋_GBK"/>
          <w:bCs/>
          <w:color w:val="auto"/>
          <w:sz w:val="28"/>
          <w:szCs w:val="40"/>
        </w:rPr>
        <w:t>附录E</w:t>
      </w:r>
      <w:r>
        <w:rPr>
          <w:rFonts w:hint="eastAsia" w:hAnsi="宋体" w:eastAsia="方正仿宋_GBK" w:cs="方正仿宋_GBK"/>
          <w:color w:val="auto"/>
          <w:sz w:val="28"/>
          <w:szCs w:val="28"/>
        </w:rPr>
        <w:tab/>
      </w:r>
      <w:r>
        <w:rPr>
          <w:rFonts w:hint="eastAsia" w:hAnsi="宋体" w:eastAsia="方正仿宋_GBK" w:cs="方正仿宋_GBK"/>
          <w:color w:val="auto"/>
          <w:sz w:val="28"/>
          <w:szCs w:val="28"/>
        </w:rPr>
        <w:fldChar w:fldCharType="begin"/>
      </w:r>
      <w:r>
        <w:rPr>
          <w:rFonts w:hint="eastAsia" w:hAnsi="宋体" w:eastAsia="方正仿宋_GBK" w:cs="方正仿宋_GBK"/>
          <w:color w:val="auto"/>
          <w:sz w:val="28"/>
          <w:szCs w:val="28"/>
        </w:rPr>
        <w:instrText xml:space="preserve"> PAGEREF _Toc31478 \h </w:instrText>
      </w:r>
      <w:r>
        <w:rPr>
          <w:rFonts w:hint="eastAsia" w:hAnsi="宋体" w:eastAsia="方正仿宋_GBK" w:cs="方正仿宋_GBK"/>
          <w:color w:val="auto"/>
          <w:sz w:val="28"/>
          <w:szCs w:val="28"/>
        </w:rPr>
        <w:fldChar w:fldCharType="separate"/>
      </w:r>
      <w:r>
        <w:rPr>
          <w:rFonts w:hint="eastAsia" w:hAnsi="宋体" w:eastAsia="方正仿宋_GBK" w:cs="方正仿宋_GBK"/>
          <w:color w:val="auto"/>
          <w:sz w:val="28"/>
          <w:szCs w:val="28"/>
        </w:rPr>
        <w:t>42</w:t>
      </w:r>
      <w:r>
        <w:rPr>
          <w:rFonts w:hint="eastAsia" w:hAnsi="宋体" w:eastAsia="方正仿宋_GBK" w:cs="方正仿宋_GBK"/>
          <w:color w:val="auto"/>
          <w:sz w:val="28"/>
          <w:szCs w:val="28"/>
        </w:rPr>
        <w:fldChar w:fldCharType="end"/>
      </w:r>
      <w:r>
        <w:rPr>
          <w:rFonts w:hint="eastAsia" w:hAnsi="宋体" w:eastAsia="方正仿宋_GBK" w:cs="方正仿宋_GBK"/>
          <w:color w:val="auto"/>
          <w:sz w:val="28"/>
          <w:szCs w:val="28"/>
        </w:rPr>
        <w:fldChar w:fldCharType="end"/>
      </w:r>
    </w:p>
    <w:p w14:paraId="286D7B3A">
      <w:pPr>
        <w:pStyle w:val="31"/>
        <w:tabs>
          <w:tab w:val="right" w:leader="dot" w:pos="9354"/>
          <w:tab w:val="clear" w:pos="9242"/>
        </w:tabs>
        <w:spacing w:line="360" w:lineRule="exact"/>
        <w:rPr>
          <w:rFonts w:hint="eastAsia" w:hAnsi="宋体" w:eastAsia="方正仿宋_GBK" w:cs="方正仿宋_GBK"/>
          <w:color w:val="auto"/>
          <w:sz w:val="28"/>
          <w:szCs w:val="28"/>
        </w:rPr>
      </w:pPr>
      <w:r>
        <w:rPr>
          <w:color w:val="auto"/>
        </w:rPr>
        <w:fldChar w:fldCharType="begin"/>
      </w:r>
      <w:r>
        <w:rPr>
          <w:color w:val="auto"/>
        </w:rPr>
        <w:instrText xml:space="preserve"> HYPERLINK \l "_Toc10750" </w:instrText>
      </w:r>
      <w:r>
        <w:rPr>
          <w:color w:val="auto"/>
        </w:rPr>
        <w:fldChar w:fldCharType="separate"/>
      </w:r>
      <w:r>
        <w:rPr>
          <w:rFonts w:hint="eastAsia" w:hAnsi="宋体" w:eastAsia="方正仿宋_GBK" w:cs="方正仿宋_GBK"/>
          <w:bCs/>
          <w:color w:val="auto"/>
          <w:sz w:val="28"/>
          <w:szCs w:val="40"/>
        </w:rPr>
        <w:t>附录F</w:t>
      </w:r>
      <w:r>
        <w:rPr>
          <w:rFonts w:hint="eastAsia" w:hAnsi="宋体" w:eastAsia="方正仿宋_GBK" w:cs="方正仿宋_GBK"/>
          <w:color w:val="auto"/>
          <w:sz w:val="28"/>
          <w:szCs w:val="28"/>
        </w:rPr>
        <w:tab/>
      </w:r>
      <w:r>
        <w:rPr>
          <w:rFonts w:hint="eastAsia" w:hAnsi="宋体" w:eastAsia="方正仿宋_GBK" w:cs="方正仿宋_GBK"/>
          <w:color w:val="auto"/>
          <w:sz w:val="28"/>
          <w:szCs w:val="28"/>
        </w:rPr>
        <w:fldChar w:fldCharType="begin"/>
      </w:r>
      <w:r>
        <w:rPr>
          <w:rFonts w:hint="eastAsia" w:hAnsi="宋体" w:eastAsia="方正仿宋_GBK" w:cs="方正仿宋_GBK"/>
          <w:color w:val="auto"/>
          <w:sz w:val="28"/>
          <w:szCs w:val="28"/>
        </w:rPr>
        <w:instrText xml:space="preserve"> PAGEREF _Toc10750 \h </w:instrText>
      </w:r>
      <w:r>
        <w:rPr>
          <w:rFonts w:hint="eastAsia" w:hAnsi="宋体" w:eastAsia="方正仿宋_GBK" w:cs="方正仿宋_GBK"/>
          <w:color w:val="auto"/>
          <w:sz w:val="28"/>
          <w:szCs w:val="28"/>
        </w:rPr>
        <w:fldChar w:fldCharType="separate"/>
      </w:r>
      <w:r>
        <w:rPr>
          <w:rFonts w:hint="eastAsia" w:hAnsi="宋体" w:eastAsia="方正仿宋_GBK" w:cs="方正仿宋_GBK"/>
          <w:color w:val="auto"/>
          <w:sz w:val="28"/>
          <w:szCs w:val="28"/>
        </w:rPr>
        <w:t>43</w:t>
      </w:r>
      <w:r>
        <w:rPr>
          <w:rFonts w:hint="eastAsia" w:hAnsi="宋体" w:eastAsia="方正仿宋_GBK" w:cs="方正仿宋_GBK"/>
          <w:color w:val="auto"/>
          <w:sz w:val="28"/>
          <w:szCs w:val="28"/>
        </w:rPr>
        <w:fldChar w:fldCharType="end"/>
      </w:r>
      <w:r>
        <w:rPr>
          <w:rFonts w:hint="eastAsia" w:hAnsi="宋体" w:eastAsia="方正仿宋_GBK" w:cs="方正仿宋_GBK"/>
          <w:color w:val="auto"/>
          <w:sz w:val="28"/>
          <w:szCs w:val="28"/>
        </w:rPr>
        <w:fldChar w:fldCharType="end"/>
      </w:r>
    </w:p>
    <w:p w14:paraId="61E60CDE">
      <w:pPr>
        <w:pStyle w:val="26"/>
        <w:widowControl w:val="0"/>
        <w:autoSpaceDE/>
        <w:autoSpaceDN/>
        <w:spacing w:line="520" w:lineRule="exact"/>
        <w:ind w:firstLine="275" w:firstLineChars="131"/>
        <w:jc w:val="center"/>
        <w:outlineLvl w:val="1"/>
        <w:rPr>
          <w:rFonts w:hint="eastAsia" w:hAnsi="宋体" w:eastAsia="黑体"/>
          <w:color w:val="auto"/>
          <w:sz w:val="28"/>
          <w:szCs w:val="28"/>
        </w:rPr>
        <w:sectPr>
          <w:footerReference r:id="rId3" w:type="default"/>
          <w:pgSz w:w="11906" w:h="16838"/>
          <w:pgMar w:top="567" w:right="1134" w:bottom="1134" w:left="1418" w:header="850" w:footer="1134" w:gutter="0"/>
          <w:pgNumType w:fmt="upperRoman" w:start="1"/>
          <w:cols w:space="720" w:num="1"/>
          <w:formProt w:val="0"/>
          <w:docGrid w:type="lines" w:linePitch="312" w:charSpace="0"/>
        </w:sectPr>
      </w:pPr>
      <w:r>
        <w:rPr>
          <w:rFonts w:hAnsi="宋体"/>
          <w:color w:val="auto"/>
        </w:rPr>
        <w:fldChar w:fldCharType="end"/>
      </w:r>
    </w:p>
    <w:p w14:paraId="51845AAF">
      <w:pPr>
        <w:pStyle w:val="136"/>
        <w:spacing w:before="0" w:beforeLines="0" w:after="0" w:afterLines="0" w:line="500" w:lineRule="exact"/>
        <w:rPr>
          <w:rFonts w:hint="eastAsia" w:ascii="宋体" w:hAnsi="宋体" w:eastAsia="方正黑体_GBK"/>
          <w:color w:val="auto"/>
          <w:sz w:val="28"/>
          <w:szCs w:val="28"/>
        </w:rPr>
      </w:pPr>
      <w:bookmarkStart w:id="23" w:name="_Toc7028"/>
      <w:r>
        <w:rPr>
          <w:rFonts w:ascii="宋体" w:hAnsi="宋体" w:eastAsia="方正黑体_GBK"/>
          <w:color w:val="auto"/>
          <w:sz w:val="28"/>
          <w:szCs w:val="28"/>
        </w:rPr>
        <w:t>适用范围</w:t>
      </w:r>
      <w:bookmarkEnd w:id="23"/>
    </w:p>
    <w:p w14:paraId="096DB96B">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本规程适用于云南省范围内林地上的林木采伐作业。</w:t>
      </w:r>
    </w:p>
    <w:p w14:paraId="6779C9C1">
      <w:pPr>
        <w:pStyle w:val="136"/>
        <w:spacing w:before="0" w:beforeLines="0" w:after="0" w:afterLines="0" w:line="500" w:lineRule="exact"/>
        <w:rPr>
          <w:rFonts w:hint="eastAsia" w:ascii="宋体" w:hAnsi="宋体" w:eastAsia="方正黑体_GBK"/>
          <w:color w:val="auto"/>
          <w:sz w:val="28"/>
          <w:szCs w:val="28"/>
        </w:rPr>
      </w:pPr>
      <w:bookmarkStart w:id="24" w:name="_Toc4718"/>
      <w:r>
        <w:rPr>
          <w:rFonts w:ascii="宋体" w:hAnsi="宋体" w:eastAsia="方正黑体_GBK"/>
          <w:color w:val="auto"/>
          <w:sz w:val="28"/>
          <w:szCs w:val="28"/>
        </w:rPr>
        <w:t>规范性引用文件</w:t>
      </w:r>
      <w:bookmarkEnd w:id="24"/>
    </w:p>
    <w:p w14:paraId="77F2924E">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下列文件对于本文件的应用是必不可少的。凡是注日期的引用文件，仅所注日期的版本适用于本文件。凡是不注日期的引用文件，其最新版本（包括所有的修改单）适用于本文件。</w:t>
      </w:r>
    </w:p>
    <w:p w14:paraId="08D3C612">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GB 6000 主要造林树种苗木质量分级</w:t>
      </w:r>
    </w:p>
    <w:p w14:paraId="0AA8E26D">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GB 7908 林木种子质量分级</w:t>
      </w:r>
    </w:p>
    <w:p w14:paraId="75C404FC">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GB/T 15163 封山（沙）育林技术规程</w:t>
      </w:r>
    </w:p>
    <w:p w14:paraId="34C1FEA3">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GB/T 15776 造林技术规程</w:t>
      </w:r>
    </w:p>
    <w:p w14:paraId="0B729493">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GB/T 15781 森林抚育规程</w:t>
      </w:r>
    </w:p>
    <w:p w14:paraId="76099AC4">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GB/T 16621 母树林营建技术</w:t>
      </w:r>
    </w:p>
    <w:p w14:paraId="2BF2644A">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GB/T 18337.3 生态公益林建设技术规程</w:t>
      </w:r>
    </w:p>
    <w:p w14:paraId="232E0237">
      <w:pPr>
        <w:pStyle w:val="26"/>
        <w:spacing w:line="500" w:lineRule="exact"/>
        <w:ind w:firstLine="560"/>
        <w:rPr>
          <w:rFonts w:hAnsi="宋体" w:eastAsia="方正仿宋_GBK"/>
          <w:color w:val="auto"/>
          <w:sz w:val="28"/>
          <w:szCs w:val="28"/>
        </w:rPr>
      </w:pPr>
      <w:r>
        <w:rPr>
          <w:rFonts w:hAnsi="宋体" w:eastAsia="方正仿宋_GBK"/>
          <w:color w:val="auto"/>
          <w:sz w:val="28"/>
          <w:szCs w:val="28"/>
        </w:rPr>
        <w:t>GB/T 26424 森林资源规划设计调查技术规程</w:t>
      </w:r>
    </w:p>
    <w:p w14:paraId="7ED9CCAC">
      <w:pPr>
        <w:pStyle w:val="26"/>
        <w:spacing w:line="500" w:lineRule="exact"/>
        <w:ind w:firstLine="560"/>
        <w:rPr>
          <w:rFonts w:hint="default" w:hAnsi="宋体" w:eastAsia="方正仿宋_GBK"/>
          <w:color w:val="auto"/>
          <w:sz w:val="28"/>
          <w:szCs w:val="28"/>
          <w:lang w:val="en-US" w:eastAsia="zh-CN"/>
        </w:rPr>
      </w:pPr>
      <w:r>
        <w:rPr>
          <w:rFonts w:hint="eastAsia" w:hAnsi="宋体" w:eastAsia="方正仿宋_GBK"/>
          <w:color w:val="auto"/>
          <w:sz w:val="28"/>
          <w:szCs w:val="28"/>
          <w:lang w:val="en-US" w:eastAsia="zh-CN"/>
        </w:rPr>
        <w:t>GB/T 44351 退化林修复技术规程</w:t>
      </w:r>
    </w:p>
    <w:p w14:paraId="641C8B8C">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GB/T 45088</w:t>
      </w:r>
      <w:r>
        <w:rPr>
          <w:rFonts w:hint="eastAsia" w:hAnsi="宋体" w:eastAsia="方正仿宋_GBK"/>
          <w:color w:val="auto"/>
          <w:sz w:val="28"/>
          <w:szCs w:val="28"/>
        </w:rPr>
        <w:t xml:space="preserve"> 林木采伐技术规程</w:t>
      </w:r>
    </w:p>
    <w:p w14:paraId="15EB2BBC">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LY/T 1000 容器育苗技术</w:t>
      </w:r>
    </w:p>
    <w:p w14:paraId="0477BF62">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LY/T 1724 短轮伐期和速生丰产用材林采伐作业规程</w:t>
      </w:r>
    </w:p>
    <w:p w14:paraId="7ED1C29C">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LY/T 1690 低效林改造技术规程</w:t>
      </w:r>
    </w:p>
    <w:p w14:paraId="5E59C351">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LY/T 2012 林种分类</w:t>
      </w:r>
    </w:p>
    <w:p w14:paraId="2B12D4E6">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LY/T 2908 主要树种龄级与龄组划分</w:t>
      </w:r>
    </w:p>
    <w:p w14:paraId="0ACE6976">
      <w:pPr>
        <w:pStyle w:val="136"/>
        <w:spacing w:before="0" w:beforeLines="0" w:after="0" w:afterLines="0" w:line="500" w:lineRule="exact"/>
        <w:rPr>
          <w:rFonts w:hint="eastAsia" w:ascii="宋体" w:hAnsi="宋体" w:eastAsia="方正黑体_GBK"/>
          <w:color w:val="auto"/>
          <w:sz w:val="28"/>
          <w:szCs w:val="28"/>
        </w:rPr>
      </w:pPr>
      <w:bookmarkStart w:id="25" w:name="_Toc10810"/>
      <w:r>
        <w:rPr>
          <w:rFonts w:ascii="宋体" w:hAnsi="宋体" w:eastAsia="方正黑体_GBK"/>
          <w:color w:val="auto"/>
          <w:sz w:val="28"/>
          <w:szCs w:val="28"/>
        </w:rPr>
        <w:t>术语和定义</w:t>
      </w:r>
      <w:bookmarkEnd w:id="25"/>
    </w:p>
    <w:p w14:paraId="5D045825">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下列术语和定义适用于本文件。</w:t>
      </w:r>
    </w:p>
    <w:p w14:paraId="00C25F21">
      <w:pPr>
        <w:pStyle w:val="87"/>
        <w:spacing w:before="0" w:beforeLines="0" w:after="0" w:afterLines="0" w:line="500" w:lineRule="exact"/>
        <w:rPr>
          <w:rFonts w:hint="eastAsia" w:ascii="宋体" w:hAnsi="宋体" w:eastAsia="方正仿宋_GBK"/>
          <w:color w:val="auto"/>
          <w:sz w:val="28"/>
          <w:szCs w:val="28"/>
        </w:rPr>
      </w:pPr>
      <w:bookmarkStart w:id="26" w:name="_Toc2362"/>
      <w:bookmarkStart w:id="27" w:name="_Toc4954"/>
      <w:bookmarkStart w:id="28" w:name="_Toc29492"/>
      <w:bookmarkStart w:id="29" w:name="_Toc3886"/>
      <w:bookmarkStart w:id="30" w:name="_Toc25321"/>
      <w:r>
        <w:rPr>
          <w:rFonts w:ascii="宋体" w:hAnsi="宋体" w:eastAsia="方正仿宋_GBK"/>
          <w:color w:val="auto"/>
          <w:sz w:val="28"/>
          <w:szCs w:val="28"/>
        </w:rPr>
        <w:t xml:space="preserve">林木采伐 forest </w:t>
      </w:r>
      <w:r>
        <w:rPr>
          <w:rFonts w:hint="eastAsia" w:ascii="宋体" w:hAnsi="宋体" w:eastAsia="方正仿宋_GBK"/>
          <w:color w:val="auto"/>
          <w:sz w:val="28"/>
          <w:szCs w:val="28"/>
        </w:rPr>
        <w:t>tree harvesting</w:t>
      </w:r>
      <w:bookmarkEnd w:id="26"/>
      <w:bookmarkEnd w:id="27"/>
      <w:bookmarkEnd w:id="28"/>
      <w:bookmarkEnd w:id="29"/>
      <w:bookmarkEnd w:id="30"/>
    </w:p>
    <w:p w14:paraId="4A4171E0">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依据森林资源经营管理相关法律法规和政策规定，结合森林、林木的生长发育状况，伐除部分或全部林木的森林经营活动。</w:t>
      </w:r>
    </w:p>
    <w:p w14:paraId="3C96B59E">
      <w:pPr>
        <w:pStyle w:val="87"/>
        <w:spacing w:before="0" w:beforeLines="0" w:after="0" w:afterLines="0" w:line="500" w:lineRule="exact"/>
        <w:rPr>
          <w:rFonts w:hint="eastAsia" w:ascii="宋体" w:hAnsi="宋体" w:eastAsia="方正仿宋_GBK"/>
          <w:color w:val="auto"/>
          <w:sz w:val="28"/>
          <w:szCs w:val="28"/>
        </w:rPr>
      </w:pPr>
      <w:bookmarkStart w:id="31" w:name="_Toc7144"/>
      <w:bookmarkStart w:id="32" w:name="_Toc4707"/>
      <w:bookmarkStart w:id="33" w:name="_Toc4607"/>
      <w:bookmarkStart w:id="34" w:name="_Toc13716"/>
      <w:bookmarkStart w:id="35" w:name="_Toc1303"/>
      <w:r>
        <w:rPr>
          <w:rFonts w:ascii="宋体" w:hAnsi="宋体" w:eastAsia="方正仿宋_GBK"/>
          <w:color w:val="auto"/>
          <w:sz w:val="28"/>
          <w:szCs w:val="28"/>
        </w:rPr>
        <w:t>伐区 cutting area</w:t>
      </w:r>
      <w:bookmarkEnd w:id="31"/>
      <w:bookmarkEnd w:id="32"/>
      <w:bookmarkEnd w:id="33"/>
      <w:bookmarkEnd w:id="34"/>
      <w:bookmarkEnd w:id="35"/>
    </w:p>
    <w:p w14:paraId="58B2E0A9">
      <w:pPr>
        <w:pStyle w:val="87"/>
        <w:numPr>
          <w:ilvl w:val="-1"/>
          <w:numId w:val="0"/>
        </w:numPr>
        <w:spacing w:before="0" w:beforeLines="0" w:after="0" w:afterLines="0" w:line="500" w:lineRule="exact"/>
        <w:ind w:firstLine="560" w:firstLineChars="200"/>
        <w:rPr>
          <w:rFonts w:hint="eastAsia" w:ascii="宋体" w:hAnsi="宋体" w:eastAsia="方正仿宋_GBK"/>
          <w:color w:val="auto"/>
          <w:sz w:val="28"/>
          <w:szCs w:val="28"/>
        </w:rPr>
      </w:pPr>
      <w:r>
        <w:rPr>
          <w:rFonts w:hint="eastAsia" w:hAnsi="宋体" w:eastAsia="方正仿宋_GBK"/>
          <w:color w:val="auto"/>
          <w:sz w:val="28"/>
          <w:szCs w:val="28"/>
        </w:rPr>
        <w:t>同一年度内相同采伐类型、相同采伐方式且地域相连或相对集中连片的采伐作业区域。</w:t>
      </w:r>
    </w:p>
    <w:p w14:paraId="5592B80E">
      <w:pPr>
        <w:pStyle w:val="87"/>
        <w:spacing w:before="0" w:beforeLines="0" w:after="0" w:afterLines="0" w:line="500" w:lineRule="exact"/>
        <w:rPr>
          <w:rFonts w:hint="eastAsia" w:ascii="宋体" w:hAnsi="宋体" w:eastAsia="方正仿宋_GBK"/>
          <w:color w:val="auto"/>
          <w:sz w:val="28"/>
          <w:szCs w:val="28"/>
        </w:rPr>
      </w:pPr>
      <w:bookmarkStart w:id="36" w:name="_Toc16956"/>
      <w:bookmarkStart w:id="37" w:name="_Toc17299"/>
      <w:bookmarkStart w:id="38" w:name="_Toc24338"/>
      <w:bookmarkStart w:id="39" w:name="_Toc20340"/>
      <w:bookmarkStart w:id="40" w:name="_Toc12230"/>
      <w:r>
        <w:rPr>
          <w:rFonts w:ascii="宋体" w:hAnsi="宋体" w:eastAsia="方正仿宋_GBK"/>
          <w:color w:val="auto"/>
          <w:sz w:val="28"/>
          <w:szCs w:val="28"/>
        </w:rPr>
        <w:t>森林成熟龄 forest maturity</w:t>
      </w:r>
      <w:bookmarkEnd w:id="36"/>
      <w:bookmarkEnd w:id="37"/>
      <w:bookmarkEnd w:id="38"/>
      <w:bookmarkEnd w:id="39"/>
      <w:bookmarkEnd w:id="40"/>
    </w:p>
    <w:p w14:paraId="0D6ECB3D">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森林在生长发育过程中达到最符合经营目的时的状态。根据森林经营目的不同，分为自然成熟、数量成熟、工艺成熟、防护成熟和经济成熟。</w:t>
      </w:r>
    </w:p>
    <w:p w14:paraId="37C05F36">
      <w:pPr>
        <w:pStyle w:val="86"/>
        <w:spacing w:before="0" w:beforeLines="0" w:after="0" w:afterLines="0" w:line="500" w:lineRule="exact"/>
        <w:rPr>
          <w:rFonts w:hint="default" w:ascii="宋体" w:hAnsi="宋体" w:eastAsia="方正仿宋_GBK"/>
          <w:color w:val="auto"/>
          <w:sz w:val="28"/>
          <w:szCs w:val="28"/>
        </w:rPr>
      </w:pPr>
      <w:bookmarkStart w:id="41" w:name="_Toc14326"/>
      <w:bookmarkStart w:id="42" w:name="_Toc6323"/>
      <w:bookmarkStart w:id="43" w:name="_Toc31303"/>
      <w:bookmarkStart w:id="44" w:name="_Toc22341"/>
      <w:bookmarkStart w:id="45" w:name="_Toc11827"/>
      <w:r>
        <w:rPr>
          <w:rFonts w:ascii="宋体" w:hAnsi="宋体" w:eastAsia="方正仿宋_GBK"/>
          <w:color w:val="auto"/>
          <w:sz w:val="28"/>
          <w:szCs w:val="28"/>
        </w:rPr>
        <w:t>自然成熟龄 natural maturity</w:t>
      </w:r>
      <w:bookmarkEnd w:id="41"/>
      <w:bookmarkEnd w:id="42"/>
      <w:bookmarkEnd w:id="43"/>
      <w:bookmarkEnd w:id="44"/>
      <w:bookmarkEnd w:id="45"/>
    </w:p>
    <w:p w14:paraId="515A4BED">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林木或林分生理上达到自然衰老（枯萎）时的状态，也叫生理成熟。</w:t>
      </w:r>
    </w:p>
    <w:p w14:paraId="7C9BB6E8">
      <w:pPr>
        <w:pStyle w:val="86"/>
        <w:spacing w:before="0" w:beforeLines="0" w:after="0" w:afterLines="0" w:line="500" w:lineRule="exact"/>
        <w:rPr>
          <w:rFonts w:hint="eastAsia" w:ascii="宋体" w:hAnsi="宋体" w:eastAsia="方正仿宋_GBK"/>
          <w:color w:val="auto"/>
          <w:sz w:val="28"/>
          <w:szCs w:val="28"/>
        </w:rPr>
      </w:pPr>
      <w:bookmarkStart w:id="46" w:name="_Toc13471"/>
      <w:bookmarkStart w:id="47" w:name="_Toc23904"/>
      <w:bookmarkStart w:id="48" w:name="_Toc11532"/>
      <w:bookmarkStart w:id="49" w:name="_Toc26655"/>
      <w:bookmarkStart w:id="50" w:name="_Toc15935"/>
      <w:r>
        <w:rPr>
          <w:rFonts w:hint="eastAsia" w:ascii="宋体" w:hAnsi="宋体" w:eastAsia="方正仿宋_GBK"/>
          <w:color w:val="auto"/>
          <w:sz w:val="28"/>
          <w:szCs w:val="28"/>
        </w:rPr>
        <w:t>数量成熟龄 quantitative maturity</w:t>
      </w:r>
      <w:bookmarkEnd w:id="46"/>
      <w:bookmarkEnd w:id="47"/>
      <w:bookmarkEnd w:id="48"/>
      <w:bookmarkEnd w:id="49"/>
      <w:bookmarkEnd w:id="50"/>
    </w:p>
    <w:p w14:paraId="740615D7">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林木或林分材积生长量或蓄积平均生长量达到最大时的状态。</w:t>
      </w:r>
    </w:p>
    <w:p w14:paraId="39C0ED12">
      <w:pPr>
        <w:pStyle w:val="86"/>
        <w:spacing w:before="0" w:beforeLines="0" w:after="0" w:afterLines="0" w:line="500" w:lineRule="exact"/>
        <w:rPr>
          <w:rFonts w:hint="eastAsia" w:ascii="宋体" w:hAnsi="宋体" w:eastAsia="方正仿宋_GBK"/>
          <w:color w:val="auto"/>
          <w:sz w:val="28"/>
          <w:szCs w:val="28"/>
        </w:rPr>
      </w:pPr>
      <w:bookmarkStart w:id="51" w:name="_Toc19619"/>
      <w:bookmarkStart w:id="52" w:name="_Toc1349"/>
      <w:bookmarkStart w:id="53" w:name="_Toc9348"/>
      <w:bookmarkStart w:id="54" w:name="_Toc8654"/>
      <w:bookmarkStart w:id="55" w:name="_Toc19683"/>
      <w:r>
        <w:rPr>
          <w:rFonts w:hint="eastAsia" w:ascii="宋体" w:hAnsi="宋体" w:eastAsia="方正仿宋_GBK"/>
          <w:color w:val="auto"/>
          <w:sz w:val="28"/>
          <w:szCs w:val="28"/>
        </w:rPr>
        <w:t>工艺成熟龄 technology maturity</w:t>
      </w:r>
      <w:bookmarkEnd w:id="51"/>
      <w:bookmarkEnd w:id="52"/>
      <w:bookmarkEnd w:id="53"/>
      <w:bookmarkEnd w:id="54"/>
      <w:bookmarkEnd w:id="55"/>
    </w:p>
    <w:p w14:paraId="7349C53C">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林木或林分在生长过程中，目的材种平均生长量最大时的状态。</w:t>
      </w:r>
    </w:p>
    <w:p w14:paraId="0879D69B">
      <w:pPr>
        <w:pStyle w:val="86"/>
        <w:spacing w:before="0" w:beforeLines="0" w:after="0" w:afterLines="0" w:line="500" w:lineRule="exact"/>
        <w:rPr>
          <w:rFonts w:hint="eastAsia" w:ascii="方正仿宋_GBK" w:hAnsi="方正仿宋_GBK" w:eastAsia="方正仿宋_GBK" w:cs="方正仿宋_GBK"/>
          <w:color w:val="auto"/>
          <w:sz w:val="28"/>
          <w:szCs w:val="21"/>
        </w:rPr>
      </w:pPr>
      <w:bookmarkStart w:id="56" w:name="_Toc16195"/>
      <w:bookmarkStart w:id="57" w:name="_Toc30705"/>
      <w:bookmarkStart w:id="58" w:name="_Toc17964"/>
      <w:bookmarkStart w:id="59" w:name="_Toc1299"/>
      <w:bookmarkStart w:id="60" w:name="_Toc534"/>
      <w:r>
        <w:rPr>
          <w:rFonts w:hint="eastAsia" w:ascii="方正仿宋_GBK" w:hAnsi="方正仿宋_GBK" w:eastAsia="方正仿宋_GBK" w:cs="方正仿宋_GBK"/>
          <w:color w:val="auto"/>
          <w:sz w:val="28"/>
          <w:szCs w:val="21"/>
        </w:rPr>
        <w:t>防护成熟龄 protective maturity</w:t>
      </w:r>
      <w:bookmarkEnd w:id="56"/>
      <w:bookmarkEnd w:id="57"/>
      <w:bookmarkEnd w:id="58"/>
      <w:bookmarkEnd w:id="59"/>
      <w:bookmarkEnd w:id="60"/>
    </w:p>
    <w:p w14:paraId="3D84EF18">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林木或林分发挥防护作用最大时的状态。</w:t>
      </w:r>
    </w:p>
    <w:p w14:paraId="46AC5D32">
      <w:pPr>
        <w:pStyle w:val="86"/>
        <w:spacing w:before="0" w:beforeLines="0" w:after="0" w:afterLines="0" w:line="500" w:lineRule="exact"/>
        <w:rPr>
          <w:rFonts w:hint="default" w:ascii="宋体" w:hAnsi="宋体" w:eastAsia="方正仿宋_GBK"/>
          <w:color w:val="auto"/>
          <w:sz w:val="28"/>
          <w:szCs w:val="28"/>
        </w:rPr>
      </w:pPr>
      <w:bookmarkStart w:id="61" w:name="_Toc27063"/>
      <w:bookmarkStart w:id="62" w:name="_Toc21655"/>
      <w:bookmarkStart w:id="63" w:name="_Toc19973"/>
      <w:bookmarkStart w:id="64" w:name="_Toc1542"/>
      <w:bookmarkStart w:id="65" w:name="_Toc26684"/>
      <w:r>
        <w:rPr>
          <w:rFonts w:ascii="宋体" w:hAnsi="宋体" w:eastAsia="方正仿宋_GBK"/>
          <w:color w:val="auto"/>
          <w:sz w:val="28"/>
          <w:szCs w:val="28"/>
        </w:rPr>
        <w:t>经济成熟龄 economical maturity</w:t>
      </w:r>
      <w:bookmarkEnd w:id="61"/>
      <w:bookmarkEnd w:id="62"/>
      <w:bookmarkEnd w:id="63"/>
      <w:bookmarkEnd w:id="64"/>
      <w:bookmarkEnd w:id="65"/>
    </w:p>
    <w:p w14:paraId="0A468806">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林木或林分生长发育过程中，经济收益最高时的状态。</w:t>
      </w:r>
    </w:p>
    <w:p w14:paraId="5D962195">
      <w:pPr>
        <w:pStyle w:val="87"/>
        <w:spacing w:before="0" w:beforeLines="0" w:after="0" w:afterLines="0" w:line="500" w:lineRule="exact"/>
        <w:rPr>
          <w:rFonts w:hint="eastAsia" w:ascii="宋体" w:hAnsi="宋体" w:eastAsia="方正仿宋_GBK"/>
          <w:color w:val="auto"/>
          <w:sz w:val="28"/>
          <w:szCs w:val="28"/>
        </w:rPr>
      </w:pPr>
      <w:bookmarkStart w:id="66" w:name="_Toc9690"/>
      <w:bookmarkStart w:id="67" w:name="_Toc7684"/>
      <w:bookmarkStart w:id="68" w:name="_Toc28094"/>
      <w:bookmarkStart w:id="69" w:name="_Toc11657"/>
      <w:bookmarkStart w:id="70" w:name="_Toc27792"/>
      <w:r>
        <w:rPr>
          <w:rFonts w:ascii="宋体" w:hAnsi="宋体" w:eastAsia="方正仿宋_GBK"/>
          <w:color w:val="auto"/>
          <w:sz w:val="28"/>
          <w:szCs w:val="28"/>
        </w:rPr>
        <w:t>采伐类型 cutting type</w:t>
      </w:r>
      <w:bookmarkEnd w:id="66"/>
      <w:bookmarkEnd w:id="67"/>
      <w:bookmarkEnd w:id="68"/>
      <w:bookmarkEnd w:id="69"/>
      <w:bookmarkEnd w:id="70"/>
    </w:p>
    <w:p w14:paraId="48CA61AE">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根据森林采伐的目的与作用划分的采伐类别。</w:t>
      </w:r>
    </w:p>
    <w:p w14:paraId="57F4A77E">
      <w:pPr>
        <w:pStyle w:val="86"/>
        <w:spacing w:before="0" w:beforeLines="0" w:after="0" w:afterLines="0" w:line="500" w:lineRule="exact"/>
        <w:rPr>
          <w:rFonts w:hint="eastAsia" w:ascii="宋体" w:hAnsi="宋体" w:eastAsia="方正仿宋_GBK"/>
          <w:color w:val="auto"/>
          <w:sz w:val="28"/>
          <w:szCs w:val="28"/>
        </w:rPr>
      </w:pPr>
      <w:bookmarkStart w:id="71" w:name="_Toc826"/>
      <w:bookmarkStart w:id="72" w:name="_Toc13069"/>
      <w:bookmarkStart w:id="73" w:name="_Toc25606"/>
      <w:bookmarkStart w:id="74" w:name="_Toc4304"/>
      <w:bookmarkStart w:id="75" w:name="_Toc17114"/>
      <w:r>
        <w:rPr>
          <w:rFonts w:ascii="宋体" w:hAnsi="宋体" w:eastAsia="方正仿宋_GBK"/>
          <w:color w:val="auto"/>
          <w:sz w:val="28"/>
          <w:szCs w:val="28"/>
        </w:rPr>
        <w:t>主伐 harvest cutting</w:t>
      </w:r>
      <w:bookmarkEnd w:id="71"/>
      <w:bookmarkEnd w:id="72"/>
      <w:bookmarkEnd w:id="73"/>
      <w:bookmarkEnd w:id="74"/>
      <w:bookmarkEnd w:id="75"/>
    </w:p>
    <w:p w14:paraId="77B1FBBB">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为获取木材而对用材林中的成熟林和过熟林所进行的采伐作业。包括皆伐、择伐和渐伐</w:t>
      </w:r>
      <w:r>
        <w:rPr>
          <w:rFonts w:hint="eastAsia" w:hAnsi="宋体" w:eastAsia="方正仿宋_GBK"/>
          <w:color w:val="auto"/>
          <w:sz w:val="28"/>
          <w:szCs w:val="28"/>
        </w:rPr>
        <w:t>等采伐方式</w:t>
      </w:r>
      <w:r>
        <w:rPr>
          <w:rFonts w:hAnsi="宋体" w:eastAsia="方正仿宋_GBK"/>
          <w:color w:val="auto"/>
          <w:sz w:val="28"/>
          <w:szCs w:val="28"/>
        </w:rPr>
        <w:t>。</w:t>
      </w:r>
    </w:p>
    <w:p w14:paraId="20D30873">
      <w:pPr>
        <w:pStyle w:val="86"/>
        <w:spacing w:before="0" w:beforeLines="0" w:after="0" w:afterLines="0" w:line="500" w:lineRule="exact"/>
        <w:rPr>
          <w:rFonts w:hint="eastAsia" w:ascii="宋体" w:hAnsi="宋体" w:eastAsia="方正仿宋_GBK"/>
          <w:color w:val="auto"/>
          <w:sz w:val="28"/>
          <w:szCs w:val="28"/>
        </w:rPr>
      </w:pPr>
      <w:bookmarkStart w:id="76" w:name="_Toc5259"/>
      <w:bookmarkStart w:id="77" w:name="_Toc11661"/>
      <w:bookmarkStart w:id="78" w:name="_Toc7089"/>
      <w:bookmarkStart w:id="79" w:name="_Toc22823"/>
      <w:bookmarkStart w:id="80" w:name="_Toc14179"/>
      <w:r>
        <w:rPr>
          <w:rFonts w:ascii="宋体" w:hAnsi="宋体" w:eastAsia="方正仿宋_GBK"/>
          <w:color w:val="auto"/>
          <w:sz w:val="28"/>
          <w:szCs w:val="28"/>
        </w:rPr>
        <w:t>抚育采伐 tending cutting</w:t>
      </w:r>
      <w:bookmarkEnd w:id="76"/>
      <w:bookmarkEnd w:id="77"/>
      <w:bookmarkEnd w:id="78"/>
      <w:bookmarkEnd w:id="79"/>
      <w:bookmarkEnd w:id="80"/>
    </w:p>
    <w:p w14:paraId="241011C2">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对用材林、防护林和特用林的幼龄林、中龄林和近熟林，根据林分发育、林木竞争和自然稀疏规律及森林培育目标，适时适量伐除部分林木，调整树种组成和林分密度，优化林分结构，改善林木生长环境条件，促进保留木生长，缩短培育周期的营林措施。抚育采伐又称间伐，包括透光伐、疏伐、生长伐和卫生伐等采伐方式。</w:t>
      </w:r>
    </w:p>
    <w:p w14:paraId="1C892BB3">
      <w:pPr>
        <w:pStyle w:val="86"/>
        <w:spacing w:before="0" w:beforeLines="0" w:after="0" w:afterLines="0" w:line="500" w:lineRule="exact"/>
        <w:rPr>
          <w:rFonts w:hint="eastAsia" w:ascii="宋体" w:hAnsi="宋体" w:eastAsia="方正仿宋_GBK"/>
          <w:color w:val="auto"/>
          <w:sz w:val="28"/>
          <w:szCs w:val="28"/>
        </w:rPr>
      </w:pPr>
      <w:bookmarkStart w:id="81" w:name="_Toc3115"/>
      <w:bookmarkStart w:id="82" w:name="_Toc24403"/>
      <w:bookmarkStart w:id="83" w:name="_Toc19926"/>
      <w:bookmarkStart w:id="84" w:name="_Toc5258"/>
      <w:bookmarkStart w:id="85" w:name="_Toc17228"/>
      <w:r>
        <w:rPr>
          <w:rFonts w:ascii="宋体" w:hAnsi="宋体" w:eastAsia="方正仿宋_GBK"/>
          <w:color w:val="auto"/>
          <w:sz w:val="28"/>
          <w:szCs w:val="28"/>
        </w:rPr>
        <w:t>更新采伐 regeneration cutting</w:t>
      </w:r>
      <w:bookmarkEnd w:id="81"/>
      <w:bookmarkEnd w:id="82"/>
      <w:bookmarkEnd w:id="83"/>
      <w:bookmarkEnd w:id="84"/>
      <w:bookmarkEnd w:id="85"/>
    </w:p>
    <w:p w14:paraId="7CC1A3D0">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为恢复、增强或改善森林生态功能，促进森林更新，对公益林中符合更新条件的林分或林木进行的采伐。</w:t>
      </w:r>
    </w:p>
    <w:p w14:paraId="2CE7D219">
      <w:pPr>
        <w:pStyle w:val="86"/>
        <w:spacing w:before="0" w:beforeLines="0" w:after="0" w:afterLines="0" w:line="500" w:lineRule="exact"/>
        <w:rPr>
          <w:rFonts w:hint="eastAsia" w:ascii="宋体" w:hAnsi="宋体" w:eastAsia="方正仿宋_GBK"/>
          <w:color w:val="auto"/>
          <w:sz w:val="28"/>
          <w:szCs w:val="28"/>
        </w:rPr>
      </w:pPr>
      <w:bookmarkStart w:id="86" w:name="_Toc9188"/>
      <w:bookmarkStart w:id="87" w:name="_Toc7646"/>
      <w:bookmarkStart w:id="88" w:name="_Toc29332"/>
      <w:bookmarkStart w:id="89" w:name="_Toc20001"/>
      <w:bookmarkStart w:id="90" w:name="_Toc2884"/>
      <w:r>
        <w:rPr>
          <w:rFonts w:hint="eastAsia" w:ascii="宋体" w:hAnsi="宋体" w:eastAsia="方正仿宋_GBK"/>
          <w:color w:val="auto"/>
          <w:sz w:val="28"/>
          <w:szCs w:val="28"/>
        </w:rPr>
        <w:t>改造采伐</w:t>
      </w:r>
      <w:r>
        <w:rPr>
          <w:rFonts w:hint="eastAsia" w:ascii="宋体" w:hAnsi="宋体" w:eastAsia="宋体" w:cs="宋体"/>
          <w:color w:val="auto"/>
          <w:sz w:val="28"/>
          <w:szCs w:val="28"/>
        </w:rPr>
        <w:t xml:space="preserve"> stand transforming </w:t>
      </w:r>
      <w:r>
        <w:rPr>
          <w:rFonts w:ascii="宋体" w:hAnsi="宋体" w:eastAsia="方正仿宋_GBK"/>
          <w:color w:val="auto"/>
          <w:sz w:val="28"/>
          <w:szCs w:val="28"/>
        </w:rPr>
        <w:t>cutting</w:t>
      </w:r>
      <w:bookmarkEnd w:id="86"/>
      <w:bookmarkEnd w:id="87"/>
      <w:bookmarkEnd w:id="88"/>
      <w:bookmarkEnd w:id="89"/>
      <w:bookmarkEnd w:id="90"/>
    </w:p>
    <w:p w14:paraId="2EF7E98F">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为调整树种结构，对低质低效林、退化林等的部分或全部林木进行的采伐。</w:t>
      </w:r>
    </w:p>
    <w:p w14:paraId="43779727">
      <w:pPr>
        <w:pStyle w:val="86"/>
        <w:spacing w:before="0" w:beforeLines="0" w:after="0" w:afterLines="0" w:line="500" w:lineRule="exact"/>
        <w:rPr>
          <w:rFonts w:hint="eastAsia" w:ascii="宋体" w:hAnsi="宋体" w:eastAsia="方正仿宋_GBK"/>
          <w:color w:val="auto"/>
          <w:sz w:val="28"/>
          <w:szCs w:val="28"/>
        </w:rPr>
      </w:pPr>
      <w:bookmarkStart w:id="91" w:name="_Toc29232"/>
      <w:bookmarkStart w:id="92" w:name="_Toc16106"/>
      <w:bookmarkStart w:id="93" w:name="_Toc785"/>
      <w:r>
        <w:rPr>
          <w:rFonts w:ascii="宋体" w:hAnsi="宋体" w:eastAsia="方正仿宋_GBK"/>
          <w:color w:val="auto"/>
          <w:sz w:val="28"/>
          <w:szCs w:val="28"/>
        </w:rPr>
        <w:t>其他采伐 other forest cutting</w:t>
      </w:r>
      <w:bookmarkEnd w:id="91"/>
      <w:bookmarkEnd w:id="92"/>
      <w:bookmarkEnd w:id="93"/>
    </w:p>
    <w:p w14:paraId="1E7FAE1B">
      <w:pPr>
        <w:pStyle w:val="26"/>
        <w:snapToGrid w:val="0"/>
        <w:spacing w:line="500" w:lineRule="exact"/>
        <w:ind w:firstLine="560"/>
        <w:rPr>
          <w:rFonts w:hint="eastAsia" w:hAnsi="宋体" w:eastAsia="方正仿宋_GBK"/>
          <w:color w:val="auto"/>
          <w:sz w:val="28"/>
          <w:szCs w:val="28"/>
        </w:rPr>
      </w:pPr>
      <w:r>
        <w:rPr>
          <w:rFonts w:hAnsi="宋体" w:eastAsia="方正仿宋_GBK"/>
          <w:color w:val="auto"/>
          <w:sz w:val="28"/>
          <w:szCs w:val="28"/>
        </w:rPr>
        <w:t>指上述四种类型外因其他特殊原因进行的林木采伐。</w:t>
      </w:r>
    </w:p>
    <w:p w14:paraId="2CB5710A">
      <w:pPr>
        <w:pStyle w:val="87"/>
        <w:spacing w:before="0" w:beforeLines="0" w:after="0" w:afterLines="0" w:line="500" w:lineRule="exact"/>
        <w:rPr>
          <w:rFonts w:hint="eastAsia" w:ascii="宋体" w:hAnsi="宋体" w:eastAsia="方正仿宋_GBK"/>
          <w:color w:val="auto"/>
          <w:sz w:val="28"/>
          <w:szCs w:val="28"/>
        </w:rPr>
      </w:pPr>
      <w:r>
        <w:rPr>
          <w:rFonts w:hint="eastAsia" w:ascii="宋体" w:hAnsi="宋体" w:eastAsia="方正仿宋_GBK"/>
          <w:color w:val="auto"/>
          <w:sz w:val="28"/>
          <w:szCs w:val="28"/>
        </w:rPr>
        <w:t>采伐方式</w:t>
      </w:r>
      <w:r>
        <w:rPr>
          <w:rFonts w:ascii="宋体" w:hAnsi="宋体" w:eastAsia="方正仿宋_GBK"/>
          <w:color w:val="auto"/>
          <w:sz w:val="28"/>
          <w:szCs w:val="28"/>
        </w:rPr>
        <w:t xml:space="preserve"> cutting</w:t>
      </w:r>
      <w:r>
        <w:rPr>
          <w:rFonts w:hint="eastAsia" w:ascii="宋体" w:hAnsi="宋体" w:eastAsia="方正仿宋_GBK"/>
          <w:color w:val="auto"/>
          <w:sz w:val="28"/>
          <w:szCs w:val="28"/>
        </w:rPr>
        <w:t xml:space="preserve"> methods</w:t>
      </w:r>
    </w:p>
    <w:p w14:paraId="55430E34">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按照一定的空间配置、时间顺序和技术方法，对林分或具有一定特征、符合某种要求的林木进行采伐的作业方式。</w:t>
      </w:r>
    </w:p>
    <w:p w14:paraId="5AB17A57">
      <w:pPr>
        <w:pStyle w:val="86"/>
        <w:spacing w:before="0" w:beforeLines="0" w:after="0" w:afterLines="0" w:line="500" w:lineRule="exact"/>
        <w:rPr>
          <w:rFonts w:hint="eastAsia" w:ascii="宋体" w:hAnsi="宋体" w:eastAsia="方正仿宋_GBK"/>
          <w:color w:val="auto"/>
          <w:sz w:val="28"/>
          <w:szCs w:val="28"/>
        </w:rPr>
      </w:pPr>
      <w:bookmarkStart w:id="94" w:name="_Toc13971"/>
      <w:bookmarkStart w:id="95" w:name="_Toc9774"/>
      <w:bookmarkStart w:id="96" w:name="_Toc15587"/>
      <w:bookmarkStart w:id="97" w:name="_Toc26342"/>
      <w:bookmarkStart w:id="98" w:name="_Toc21712"/>
      <w:bookmarkStart w:id="99" w:name="_Toc12568"/>
      <w:bookmarkStart w:id="100" w:name="_Toc291"/>
      <w:r>
        <w:rPr>
          <w:rFonts w:ascii="宋体" w:hAnsi="宋体" w:eastAsia="方正仿宋_GBK"/>
          <w:color w:val="auto"/>
          <w:sz w:val="28"/>
          <w:szCs w:val="28"/>
        </w:rPr>
        <w:t>皆伐 clear cutting</w:t>
      </w:r>
      <w:bookmarkEnd w:id="94"/>
      <w:bookmarkEnd w:id="95"/>
    </w:p>
    <w:p w14:paraId="7E7D9884">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几乎</w:t>
      </w:r>
      <w:r>
        <w:rPr>
          <w:rFonts w:hint="eastAsia" w:hAnsi="宋体" w:eastAsia="方正仿宋_GBK"/>
          <w:color w:val="auto"/>
          <w:sz w:val="28"/>
          <w:szCs w:val="28"/>
        </w:rPr>
        <w:t>对</w:t>
      </w:r>
      <w:r>
        <w:rPr>
          <w:rFonts w:hAnsi="宋体" w:eastAsia="方正仿宋_GBK"/>
          <w:color w:val="auto"/>
          <w:sz w:val="28"/>
          <w:szCs w:val="28"/>
        </w:rPr>
        <w:t>全部林木一次性伐除的采伐方式</w:t>
      </w:r>
      <w:r>
        <w:rPr>
          <w:rFonts w:hint="eastAsia" w:hAnsi="宋体" w:eastAsia="方正仿宋_GBK"/>
          <w:color w:val="auto"/>
          <w:sz w:val="28"/>
          <w:szCs w:val="28"/>
        </w:rPr>
        <w:t>。</w:t>
      </w:r>
    </w:p>
    <w:p w14:paraId="136389C9">
      <w:pPr>
        <w:pStyle w:val="86"/>
        <w:spacing w:before="0" w:beforeLines="0" w:after="0" w:afterLines="0" w:line="500" w:lineRule="exact"/>
        <w:rPr>
          <w:rFonts w:hint="eastAsia" w:ascii="宋体" w:hAnsi="宋体" w:eastAsia="方正仿宋_GBK"/>
          <w:color w:val="auto"/>
          <w:sz w:val="28"/>
          <w:szCs w:val="28"/>
        </w:rPr>
      </w:pPr>
      <w:bookmarkStart w:id="101" w:name="_Toc24128"/>
      <w:bookmarkStart w:id="102" w:name="_Toc6870"/>
      <w:r>
        <w:rPr>
          <w:rFonts w:ascii="宋体" w:hAnsi="宋体" w:eastAsia="方正仿宋_GBK"/>
          <w:color w:val="auto"/>
          <w:sz w:val="28"/>
          <w:szCs w:val="28"/>
        </w:rPr>
        <w:t>择伐 selection cutting</w:t>
      </w:r>
      <w:bookmarkEnd w:id="101"/>
      <w:bookmarkEnd w:id="102"/>
    </w:p>
    <w:p w14:paraId="5E782537">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rPr>
        <w:t>每隔一定时期，伐除达到起伐胸径的林木或符合某种要求、具有某种特征的林木的采伐方式。</w:t>
      </w:r>
    </w:p>
    <w:p w14:paraId="263C67FA">
      <w:pPr>
        <w:pStyle w:val="86"/>
        <w:spacing w:before="0" w:beforeLines="0" w:after="0" w:afterLines="0" w:line="500" w:lineRule="exact"/>
        <w:rPr>
          <w:rFonts w:hint="eastAsia" w:ascii="宋体" w:hAnsi="宋体" w:eastAsia="方正仿宋_GBK"/>
          <w:color w:val="auto"/>
          <w:sz w:val="28"/>
          <w:szCs w:val="28"/>
        </w:rPr>
      </w:pPr>
      <w:bookmarkStart w:id="103" w:name="_Toc4350"/>
      <w:bookmarkStart w:id="104" w:name="_Toc18745"/>
      <w:r>
        <w:rPr>
          <w:rFonts w:ascii="宋体" w:hAnsi="宋体" w:eastAsia="方正仿宋_GBK"/>
          <w:color w:val="auto"/>
          <w:sz w:val="28"/>
          <w:szCs w:val="28"/>
        </w:rPr>
        <w:t>渐伐 shelterwood cutting</w:t>
      </w:r>
      <w:bookmarkEnd w:id="103"/>
      <w:bookmarkEnd w:id="104"/>
    </w:p>
    <w:p w14:paraId="523C73E0">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在一个龄级期内，分数次</w:t>
      </w:r>
      <w:r>
        <w:rPr>
          <w:rFonts w:hint="eastAsia" w:hAnsi="宋体" w:eastAsia="方正仿宋_GBK"/>
          <w:color w:val="auto"/>
          <w:sz w:val="28"/>
          <w:szCs w:val="28"/>
          <w:lang w:eastAsia="zh-CN"/>
        </w:rPr>
        <w:t>（</w:t>
      </w:r>
      <w:r>
        <w:rPr>
          <w:rFonts w:hAnsi="宋体" w:eastAsia="方正仿宋_GBK"/>
          <w:color w:val="auto"/>
          <w:sz w:val="28"/>
          <w:szCs w:val="28"/>
        </w:rPr>
        <w:t>2次～3次</w:t>
      </w:r>
      <w:r>
        <w:rPr>
          <w:rFonts w:hint="eastAsia" w:hAnsi="宋体" w:eastAsia="方正仿宋_GBK"/>
          <w:color w:val="auto"/>
          <w:sz w:val="28"/>
          <w:szCs w:val="28"/>
          <w:lang w:eastAsia="zh-CN"/>
        </w:rPr>
        <w:t>）</w:t>
      </w:r>
      <w:r>
        <w:rPr>
          <w:rFonts w:hAnsi="宋体" w:eastAsia="方正仿宋_GBK"/>
          <w:color w:val="auto"/>
          <w:sz w:val="28"/>
          <w:szCs w:val="28"/>
        </w:rPr>
        <w:t>伐除上层林木的采伐方式。</w:t>
      </w:r>
    </w:p>
    <w:p w14:paraId="1430F0D9">
      <w:pPr>
        <w:pStyle w:val="86"/>
        <w:spacing w:before="0" w:beforeLines="0" w:after="0" w:afterLines="0" w:line="500" w:lineRule="exact"/>
        <w:rPr>
          <w:rFonts w:hint="eastAsia" w:ascii="宋体" w:hAnsi="宋体" w:eastAsia="方正仿宋_GBK"/>
          <w:color w:val="auto"/>
          <w:sz w:val="28"/>
          <w:szCs w:val="28"/>
        </w:rPr>
      </w:pPr>
      <w:bookmarkStart w:id="105" w:name="_Toc16124"/>
      <w:bookmarkStart w:id="106" w:name="_Toc8312"/>
      <w:bookmarkStart w:id="107" w:name="_Toc32496"/>
      <w:bookmarkStart w:id="108" w:name="_Toc13420"/>
      <w:bookmarkStart w:id="109" w:name="_Toc7826"/>
      <w:r>
        <w:rPr>
          <w:rFonts w:ascii="宋体" w:hAnsi="宋体" w:eastAsia="方正仿宋_GBK"/>
          <w:color w:val="auto"/>
          <w:sz w:val="28"/>
          <w:szCs w:val="28"/>
        </w:rPr>
        <w:t>透光伐 release cutting</w:t>
      </w:r>
      <w:bookmarkEnd w:id="105"/>
      <w:bookmarkEnd w:id="106"/>
      <w:bookmarkEnd w:id="107"/>
      <w:bookmarkEnd w:id="108"/>
      <w:bookmarkEnd w:id="109"/>
    </w:p>
    <w:p w14:paraId="3827499C">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在林分郁闭后的幼龄林阶段，当目的树种林木受上层或侧方霸王树、非目的树种等压抑，高生长受到明显影响时进行的抚育采伐。</w:t>
      </w:r>
    </w:p>
    <w:p w14:paraId="24E6E31B">
      <w:pPr>
        <w:pStyle w:val="86"/>
        <w:spacing w:before="0" w:beforeLines="0" w:after="0" w:afterLines="0" w:line="500" w:lineRule="exact"/>
        <w:rPr>
          <w:rFonts w:hint="eastAsia" w:ascii="宋体" w:hAnsi="宋体" w:eastAsia="方正仿宋_GBK"/>
          <w:color w:val="auto"/>
          <w:sz w:val="28"/>
          <w:szCs w:val="28"/>
        </w:rPr>
      </w:pPr>
      <w:r>
        <w:rPr>
          <w:rFonts w:ascii="宋体" w:hAnsi="宋体" w:eastAsia="方正仿宋_GBK"/>
          <w:color w:val="auto"/>
          <w:sz w:val="28"/>
          <w:szCs w:val="28"/>
        </w:rPr>
        <w:t>疏伐 thinning cutting</w:t>
      </w:r>
      <w:bookmarkEnd w:id="96"/>
      <w:bookmarkEnd w:id="97"/>
      <w:bookmarkEnd w:id="98"/>
      <w:bookmarkEnd w:id="99"/>
      <w:bookmarkEnd w:id="100"/>
    </w:p>
    <w:p w14:paraId="5CDF62AB">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在林分郁闭后的幼龄林、中龄林或近熟林阶段，当林木间关系从互助互利生长开始向互抑互害竞争转变后进行的抚育采伐。</w:t>
      </w:r>
    </w:p>
    <w:p w14:paraId="2E8CB938">
      <w:pPr>
        <w:pStyle w:val="86"/>
        <w:spacing w:before="0" w:beforeLines="0" w:after="0" w:afterLines="0" w:line="500" w:lineRule="exact"/>
        <w:rPr>
          <w:rFonts w:hint="eastAsia" w:ascii="宋体" w:hAnsi="宋体" w:eastAsia="方正仿宋_GBK"/>
          <w:color w:val="auto"/>
          <w:sz w:val="28"/>
          <w:szCs w:val="28"/>
        </w:rPr>
      </w:pPr>
      <w:bookmarkStart w:id="110" w:name="_Toc29269"/>
      <w:bookmarkStart w:id="111" w:name="_Toc8641"/>
      <w:bookmarkStart w:id="112" w:name="_Toc10756"/>
      <w:bookmarkStart w:id="113" w:name="_Toc22094"/>
      <w:bookmarkStart w:id="114" w:name="_Toc10915"/>
      <w:r>
        <w:rPr>
          <w:rFonts w:ascii="宋体" w:hAnsi="宋体" w:eastAsia="方正仿宋_GBK"/>
          <w:color w:val="auto"/>
          <w:sz w:val="28"/>
          <w:szCs w:val="28"/>
        </w:rPr>
        <w:t>生长伐 accretion cutting</w:t>
      </w:r>
      <w:bookmarkEnd w:id="110"/>
      <w:bookmarkEnd w:id="111"/>
      <w:bookmarkEnd w:id="112"/>
      <w:bookmarkEnd w:id="113"/>
      <w:bookmarkEnd w:id="114"/>
    </w:p>
    <w:p w14:paraId="39F1E7CC">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在中龄林或近熟林阶段，当林分胸径连年生长量明显下降，目标树或保留木生长受到明显影响时进行的抚育采伐。</w:t>
      </w:r>
    </w:p>
    <w:p w14:paraId="58E72D76">
      <w:pPr>
        <w:pStyle w:val="86"/>
        <w:spacing w:before="0" w:beforeLines="0" w:after="0" w:afterLines="0" w:line="500" w:lineRule="exact"/>
        <w:rPr>
          <w:rFonts w:hint="eastAsia" w:ascii="宋体" w:hAnsi="宋体" w:eastAsia="方正仿宋_GBK"/>
          <w:color w:val="auto"/>
          <w:sz w:val="28"/>
          <w:szCs w:val="28"/>
        </w:rPr>
      </w:pPr>
      <w:bookmarkStart w:id="115" w:name="_Toc17716"/>
      <w:bookmarkStart w:id="116" w:name="_Toc18199"/>
      <w:bookmarkStart w:id="117" w:name="_Toc1609"/>
      <w:bookmarkStart w:id="118" w:name="_Toc12206"/>
      <w:bookmarkStart w:id="119" w:name="_Toc31534"/>
      <w:r>
        <w:rPr>
          <w:rFonts w:ascii="宋体" w:hAnsi="宋体" w:eastAsia="方正仿宋_GBK"/>
          <w:color w:val="auto"/>
          <w:sz w:val="28"/>
          <w:szCs w:val="28"/>
        </w:rPr>
        <w:t>卫生伐 sanitation cutting</w:t>
      </w:r>
      <w:bookmarkEnd w:id="115"/>
      <w:bookmarkEnd w:id="116"/>
      <w:bookmarkEnd w:id="117"/>
      <w:bookmarkEnd w:id="118"/>
      <w:bookmarkEnd w:id="119"/>
    </w:p>
    <w:p w14:paraId="120ADD75">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在遭受自然灾害的森林中以改善林分健康状况为目标进行的抚育采伐。</w:t>
      </w:r>
    </w:p>
    <w:p w14:paraId="0F50A2C5">
      <w:pPr>
        <w:pStyle w:val="87"/>
        <w:spacing w:before="0" w:beforeLines="0" w:after="0" w:afterLines="0" w:line="500" w:lineRule="exact"/>
        <w:rPr>
          <w:rFonts w:hint="eastAsia" w:ascii="宋体" w:hAnsi="宋体" w:eastAsia="方正仿宋_GBK"/>
          <w:color w:val="auto"/>
          <w:sz w:val="28"/>
          <w:szCs w:val="28"/>
        </w:rPr>
      </w:pPr>
      <w:bookmarkStart w:id="120" w:name="_Toc6756"/>
      <w:bookmarkStart w:id="121" w:name="_Toc20377"/>
      <w:bookmarkStart w:id="122" w:name="_Toc5441"/>
      <w:bookmarkStart w:id="123" w:name="_Toc23421"/>
      <w:bookmarkStart w:id="124" w:name="_Toc659"/>
      <w:r>
        <w:rPr>
          <w:rFonts w:ascii="宋体" w:hAnsi="宋体" w:eastAsia="方正仿宋_GBK"/>
          <w:color w:val="auto"/>
          <w:sz w:val="28"/>
          <w:szCs w:val="28"/>
        </w:rPr>
        <w:t>采伐强度 thinning intensity</w:t>
      </w:r>
      <w:bookmarkEnd w:id="120"/>
      <w:bookmarkEnd w:id="121"/>
      <w:bookmarkEnd w:id="122"/>
      <w:bookmarkEnd w:id="123"/>
      <w:bookmarkEnd w:id="124"/>
    </w:p>
    <w:p w14:paraId="72B34672">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采伐强度包括蓄积采伐强度、株数采伐强度，分别是采伐木的蓄积、株数与采伐小班的总蓄积、总株数之比。</w:t>
      </w:r>
    </w:p>
    <w:p w14:paraId="03A64DB1">
      <w:pPr>
        <w:pStyle w:val="87"/>
        <w:spacing w:before="0" w:beforeLines="0" w:after="0" w:afterLines="0" w:line="500" w:lineRule="exact"/>
        <w:rPr>
          <w:rFonts w:hint="eastAsia" w:ascii="宋体" w:hAnsi="宋体" w:eastAsia="方正仿宋_GBK"/>
          <w:color w:val="auto"/>
          <w:sz w:val="28"/>
          <w:szCs w:val="28"/>
        </w:rPr>
      </w:pPr>
      <w:r>
        <w:rPr>
          <w:rFonts w:hint="eastAsia" w:ascii="宋体" w:hAnsi="宋体" w:eastAsia="方正仿宋_GBK"/>
          <w:color w:val="auto"/>
          <w:sz w:val="28"/>
          <w:szCs w:val="28"/>
        </w:rPr>
        <w:t xml:space="preserve">起伐胸径（目标胸径） </w:t>
      </w:r>
      <w:r>
        <w:rPr>
          <w:rFonts w:ascii="宋体" w:hAnsi="宋体" w:eastAsia="方正仿宋_GBK"/>
          <w:color w:val="auto"/>
          <w:sz w:val="28"/>
          <w:szCs w:val="28"/>
        </w:rPr>
        <w:t>breast height diameter limited in selection cutting</w:t>
      </w:r>
    </w:p>
    <w:p w14:paraId="05174A85">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rPr>
        <w:t>择伐时</w:t>
      </w:r>
      <w:r>
        <w:rPr>
          <w:rFonts w:hAnsi="宋体" w:eastAsia="方正仿宋_GBK"/>
          <w:color w:val="auto"/>
          <w:sz w:val="28"/>
          <w:szCs w:val="28"/>
        </w:rPr>
        <w:t>允许采伐林木达到的最小胸高直径。</w:t>
      </w:r>
    </w:p>
    <w:p w14:paraId="2C557093">
      <w:pPr>
        <w:pStyle w:val="87"/>
        <w:spacing w:before="0" w:beforeLines="0" w:after="0" w:afterLines="0" w:line="500" w:lineRule="exact"/>
        <w:rPr>
          <w:rFonts w:hint="eastAsia" w:ascii="宋体" w:hAnsi="宋体" w:eastAsia="方正仿宋_GBK"/>
          <w:color w:val="auto"/>
          <w:sz w:val="28"/>
          <w:szCs w:val="28"/>
        </w:rPr>
      </w:pPr>
      <w:bookmarkStart w:id="125" w:name="_Toc9648"/>
      <w:bookmarkStart w:id="126" w:name="_Toc24372"/>
      <w:bookmarkStart w:id="127" w:name="_Toc28689"/>
      <w:bookmarkStart w:id="128" w:name="_Toc16323"/>
      <w:bookmarkStart w:id="129" w:name="_Toc13322"/>
      <w:r>
        <w:rPr>
          <w:rFonts w:ascii="宋体" w:hAnsi="宋体" w:eastAsia="方正仿宋_GBK"/>
          <w:color w:val="auto"/>
          <w:sz w:val="28"/>
          <w:szCs w:val="28"/>
        </w:rPr>
        <w:t>森林</w:t>
      </w:r>
      <w:r>
        <w:rPr>
          <w:rFonts w:hint="eastAsia" w:ascii="宋体" w:hAnsi="宋体" w:eastAsia="方正仿宋_GBK"/>
          <w:color w:val="auto"/>
          <w:sz w:val="28"/>
          <w:szCs w:val="28"/>
        </w:rPr>
        <w:t>采伐</w:t>
      </w:r>
      <w:r>
        <w:rPr>
          <w:rFonts w:ascii="宋体" w:hAnsi="宋体" w:eastAsia="方正仿宋_GBK"/>
          <w:color w:val="auto"/>
          <w:sz w:val="28"/>
          <w:szCs w:val="28"/>
        </w:rPr>
        <w:t>更新 forest regeneration</w:t>
      </w:r>
      <w:bookmarkEnd w:id="125"/>
      <w:bookmarkEnd w:id="126"/>
      <w:bookmarkEnd w:id="127"/>
      <w:bookmarkEnd w:id="128"/>
      <w:bookmarkEnd w:id="129"/>
      <w:r>
        <w:rPr>
          <w:rFonts w:hint="eastAsia" w:ascii="宋体" w:hAnsi="宋体" w:eastAsia="方正仿宋_GBK"/>
          <w:color w:val="auto"/>
          <w:sz w:val="28"/>
          <w:szCs w:val="28"/>
        </w:rPr>
        <w:t xml:space="preserve"> after harvesting</w:t>
      </w:r>
    </w:p>
    <w:p w14:paraId="02BB167E">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森林采伐后，通过天然或人工方法，使新一代森林重新形成的过程。通常分为人工更新、人工促进天然更新和天然更新三种方式。</w:t>
      </w:r>
    </w:p>
    <w:p w14:paraId="11C20DC6">
      <w:pPr>
        <w:pStyle w:val="136"/>
        <w:spacing w:before="0" w:beforeLines="0" w:after="0" w:afterLines="0" w:line="500" w:lineRule="exact"/>
        <w:rPr>
          <w:rFonts w:hint="eastAsia" w:ascii="宋体" w:hAnsi="宋体" w:eastAsia="方正黑体_GBK"/>
          <w:color w:val="auto"/>
          <w:sz w:val="28"/>
          <w:szCs w:val="28"/>
        </w:rPr>
      </w:pPr>
      <w:bookmarkStart w:id="130" w:name="_Toc8025"/>
      <w:r>
        <w:rPr>
          <w:rFonts w:ascii="宋体" w:hAnsi="宋体" w:eastAsia="方正黑体_GBK"/>
          <w:color w:val="auto"/>
          <w:sz w:val="28"/>
          <w:szCs w:val="28"/>
        </w:rPr>
        <w:t>采伐原则</w:t>
      </w:r>
      <w:bookmarkEnd w:id="130"/>
    </w:p>
    <w:p w14:paraId="10E5D795">
      <w:pPr>
        <w:pStyle w:val="87"/>
        <w:spacing w:before="0" w:beforeLines="0" w:after="0" w:afterLines="0" w:line="500" w:lineRule="exact"/>
        <w:rPr>
          <w:rFonts w:hint="eastAsia" w:ascii="宋体" w:hAnsi="宋体" w:eastAsia="方正仿宋_GBK"/>
          <w:color w:val="auto"/>
          <w:sz w:val="28"/>
          <w:szCs w:val="28"/>
        </w:rPr>
      </w:pPr>
      <w:bookmarkStart w:id="131" w:name="_Toc26870"/>
      <w:r>
        <w:rPr>
          <w:rFonts w:ascii="宋体" w:hAnsi="宋体" w:eastAsia="方正仿宋_GBK"/>
          <w:color w:val="auto"/>
          <w:sz w:val="28"/>
          <w:szCs w:val="28"/>
        </w:rPr>
        <w:t>生态优先</w:t>
      </w:r>
      <w:bookmarkEnd w:id="131"/>
    </w:p>
    <w:p w14:paraId="54F68B8D">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严格保护森林、林木和林地，尊重自然演替规律，维护森林生态安全。尽量减少因采伐对生物多样性、野生动植物生境、生态脆弱区、自然景观等产生的影响。</w:t>
      </w:r>
    </w:p>
    <w:p w14:paraId="7BB58BB1">
      <w:pPr>
        <w:pStyle w:val="87"/>
        <w:spacing w:before="0" w:beforeLines="0" w:after="0" w:afterLines="0" w:line="500" w:lineRule="exact"/>
        <w:rPr>
          <w:rFonts w:hint="eastAsia" w:ascii="宋体" w:hAnsi="宋体" w:eastAsia="方正仿宋_GBK"/>
          <w:color w:val="auto"/>
          <w:sz w:val="28"/>
          <w:szCs w:val="28"/>
        </w:rPr>
      </w:pPr>
      <w:bookmarkStart w:id="132" w:name="_Toc27190"/>
      <w:r>
        <w:rPr>
          <w:rFonts w:ascii="宋体" w:hAnsi="宋体" w:eastAsia="方正仿宋_GBK"/>
          <w:color w:val="auto"/>
          <w:sz w:val="28"/>
          <w:szCs w:val="28"/>
        </w:rPr>
        <w:t>分类经营</w:t>
      </w:r>
      <w:bookmarkEnd w:id="132"/>
    </w:p>
    <w:p w14:paraId="0B797CBE">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生态公益林严格保护，从严控制采伐；天然商品林禁止商业性采伐；人工商品林以经济效益为主，由林权所有者自主</w:t>
      </w:r>
      <w:r>
        <w:rPr>
          <w:rFonts w:hint="eastAsia" w:hAnsi="宋体" w:eastAsia="方正仿宋_GBK"/>
          <w:color w:val="auto"/>
          <w:sz w:val="28"/>
          <w:szCs w:val="28"/>
        </w:rPr>
        <w:t>经营</w:t>
      </w:r>
      <w:r>
        <w:rPr>
          <w:rFonts w:hAnsi="宋体" w:eastAsia="方正仿宋_GBK"/>
          <w:color w:val="auto"/>
          <w:sz w:val="28"/>
          <w:szCs w:val="28"/>
        </w:rPr>
        <w:t>。</w:t>
      </w:r>
    </w:p>
    <w:p w14:paraId="2FA74042">
      <w:pPr>
        <w:pStyle w:val="87"/>
        <w:spacing w:before="0" w:beforeLines="0" w:after="0" w:afterLines="0" w:line="500" w:lineRule="exact"/>
        <w:rPr>
          <w:rFonts w:hint="eastAsia" w:ascii="宋体" w:hAnsi="宋体" w:eastAsia="方正仿宋_GBK"/>
          <w:color w:val="auto"/>
          <w:sz w:val="28"/>
          <w:szCs w:val="28"/>
        </w:rPr>
      </w:pPr>
      <w:bookmarkStart w:id="133" w:name="_Toc2592"/>
      <w:r>
        <w:rPr>
          <w:rFonts w:ascii="宋体" w:hAnsi="宋体" w:eastAsia="方正仿宋_GBK"/>
          <w:color w:val="auto"/>
          <w:sz w:val="28"/>
          <w:szCs w:val="28"/>
        </w:rPr>
        <w:t>合理利用</w:t>
      </w:r>
      <w:bookmarkEnd w:id="133"/>
    </w:p>
    <w:p w14:paraId="57F50466">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合理利用森林、林木及林下资源，充分发挥森林生态、社会、经济等多种效益。</w:t>
      </w:r>
    </w:p>
    <w:p w14:paraId="34FD5AD9">
      <w:pPr>
        <w:pStyle w:val="136"/>
        <w:spacing w:before="0" w:beforeLines="0" w:after="0" w:afterLines="0" w:line="500" w:lineRule="exact"/>
        <w:rPr>
          <w:rFonts w:hint="eastAsia" w:ascii="宋体" w:hAnsi="宋体" w:eastAsia="方正黑体_GBK"/>
          <w:color w:val="auto"/>
          <w:sz w:val="28"/>
          <w:szCs w:val="28"/>
        </w:rPr>
      </w:pPr>
      <w:bookmarkStart w:id="134" w:name="_Toc17806"/>
      <w:r>
        <w:rPr>
          <w:rFonts w:ascii="宋体" w:hAnsi="宋体" w:eastAsia="方正黑体_GBK"/>
          <w:color w:val="auto"/>
          <w:sz w:val="28"/>
          <w:szCs w:val="28"/>
        </w:rPr>
        <w:t>采伐类别</w:t>
      </w:r>
      <w:bookmarkEnd w:id="134"/>
    </w:p>
    <w:p w14:paraId="3C15790E">
      <w:pPr>
        <w:pStyle w:val="26"/>
        <w:spacing w:line="500" w:lineRule="exact"/>
        <w:ind w:firstLine="560"/>
        <w:rPr>
          <w:rFonts w:hint="eastAsia" w:hAnsi="宋体" w:eastAsia="方正仿宋_GBK"/>
          <w:color w:val="auto"/>
          <w:sz w:val="28"/>
          <w:szCs w:val="28"/>
        </w:rPr>
      </w:pPr>
      <w:r>
        <w:rPr>
          <w:rStyle w:val="48"/>
          <w:rFonts w:hAnsi="宋体" w:eastAsia="方正仿宋_GBK"/>
          <w:color w:val="auto"/>
          <w:sz w:val="28"/>
          <w:szCs w:val="28"/>
        </w:rPr>
        <w:t>分为商品林采伐、公益林采伐和特殊情况采伐。</w:t>
      </w:r>
    </w:p>
    <w:p w14:paraId="2E91D54D">
      <w:pPr>
        <w:pStyle w:val="87"/>
        <w:spacing w:before="0" w:beforeLines="0" w:after="0" w:afterLines="0" w:line="500" w:lineRule="exact"/>
        <w:rPr>
          <w:rFonts w:hint="eastAsia" w:ascii="宋体" w:hAnsi="宋体" w:eastAsia="方正仿宋_GBK"/>
          <w:color w:val="auto"/>
          <w:sz w:val="28"/>
          <w:szCs w:val="28"/>
        </w:rPr>
      </w:pPr>
      <w:bookmarkStart w:id="135" w:name="_Toc28463"/>
      <w:r>
        <w:rPr>
          <w:rFonts w:ascii="宋体" w:hAnsi="宋体" w:eastAsia="方正仿宋_GBK"/>
          <w:color w:val="auto"/>
          <w:sz w:val="28"/>
          <w:szCs w:val="28"/>
        </w:rPr>
        <w:t>商品林采伐</w:t>
      </w:r>
      <w:bookmarkEnd w:id="135"/>
    </w:p>
    <w:p w14:paraId="1BFB3AFE">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分为主伐、抚育采伐、改造采伐和其他采伐。</w:t>
      </w:r>
    </w:p>
    <w:p w14:paraId="270E50C0">
      <w:pPr>
        <w:pStyle w:val="86"/>
        <w:spacing w:before="0" w:beforeLines="0" w:after="0" w:afterLines="0" w:line="500" w:lineRule="exact"/>
        <w:rPr>
          <w:rFonts w:hint="eastAsia" w:ascii="宋体" w:hAnsi="宋体" w:eastAsia="方正仿宋_GBK"/>
          <w:color w:val="auto"/>
          <w:sz w:val="28"/>
          <w:szCs w:val="28"/>
        </w:rPr>
      </w:pPr>
      <w:r>
        <w:rPr>
          <w:rFonts w:ascii="宋体" w:hAnsi="宋体" w:eastAsia="方正仿宋_GBK"/>
          <w:color w:val="auto"/>
          <w:sz w:val="28"/>
          <w:szCs w:val="28"/>
        </w:rPr>
        <w:t>主伐</w:t>
      </w:r>
    </w:p>
    <w:p w14:paraId="3E3337E4">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包括皆伐、渐伐、择伐三种。</w:t>
      </w:r>
    </w:p>
    <w:p w14:paraId="5B0FB0C5">
      <w:pPr>
        <w:pStyle w:val="100"/>
        <w:numPr>
          <w:ilvl w:val="3"/>
          <w:numId w:val="5"/>
        </w:numPr>
        <w:spacing w:before="0" w:beforeLines="0" w:after="0" w:afterLines="0" w:line="500" w:lineRule="exact"/>
        <w:rPr>
          <w:rFonts w:hint="eastAsia" w:ascii="宋体" w:hAnsi="宋体" w:eastAsia="方正仿宋_GBK"/>
          <w:color w:val="auto"/>
          <w:sz w:val="28"/>
          <w:szCs w:val="28"/>
        </w:rPr>
      </w:pPr>
      <w:r>
        <w:rPr>
          <w:rFonts w:ascii="宋体" w:hAnsi="宋体" w:eastAsia="方正仿宋_GBK"/>
          <w:color w:val="auto"/>
          <w:sz w:val="28"/>
          <w:szCs w:val="28"/>
        </w:rPr>
        <w:t>皆伐</w:t>
      </w:r>
    </w:p>
    <w:p w14:paraId="7F5A9A6E">
      <w:pPr>
        <w:pStyle w:val="99"/>
        <w:spacing w:before="0" w:beforeLines="0" w:after="0" w:afterLines="0" w:line="500" w:lineRule="exact"/>
        <w:rPr>
          <w:rFonts w:hint="eastAsia" w:ascii="宋体" w:hAnsi="宋体" w:eastAsia="方正仿宋_GBK"/>
          <w:color w:val="auto"/>
          <w:sz w:val="28"/>
          <w:szCs w:val="28"/>
        </w:rPr>
      </w:pPr>
      <w:r>
        <w:rPr>
          <w:rFonts w:ascii="宋体" w:hAnsi="宋体" w:eastAsia="方正仿宋_GBK"/>
          <w:color w:val="auto"/>
          <w:sz w:val="28"/>
          <w:szCs w:val="28"/>
        </w:rPr>
        <w:t>适用</w:t>
      </w:r>
      <w:r>
        <w:rPr>
          <w:rFonts w:hint="eastAsia" w:ascii="宋体" w:hAnsi="宋体" w:eastAsia="方正仿宋_GBK"/>
          <w:color w:val="auto"/>
          <w:sz w:val="28"/>
          <w:szCs w:val="28"/>
        </w:rPr>
        <w:t>条件</w:t>
      </w:r>
    </w:p>
    <w:p w14:paraId="100ECAB5">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符合以下条件之一的人工用材林，可采用皆伐方式</w:t>
      </w:r>
      <w:r>
        <w:rPr>
          <w:rFonts w:hint="eastAsia" w:hAnsi="宋体" w:eastAsia="方正仿宋_GBK"/>
          <w:color w:val="auto"/>
          <w:sz w:val="28"/>
          <w:szCs w:val="28"/>
          <w:lang w:eastAsia="zh-CN"/>
        </w:rPr>
        <w:t>：</w:t>
      </w:r>
    </w:p>
    <w:p w14:paraId="4C16F230">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lang w:eastAsia="zh-CN"/>
        </w:rPr>
        <w:t>a）</w:t>
      </w:r>
      <w:r>
        <w:rPr>
          <w:rFonts w:hAnsi="宋体" w:eastAsia="方正仿宋_GBK"/>
          <w:color w:val="auto"/>
          <w:sz w:val="28"/>
          <w:szCs w:val="28"/>
        </w:rPr>
        <w:t>人工成、过熟商品林。</w:t>
      </w:r>
    </w:p>
    <w:p w14:paraId="155353B8">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lang w:eastAsia="zh-CN"/>
        </w:rPr>
        <w:t>b）</w:t>
      </w:r>
      <w:r>
        <w:rPr>
          <w:rFonts w:hAnsi="宋体" w:eastAsia="方正仿宋_GBK"/>
          <w:color w:val="auto"/>
          <w:sz w:val="28"/>
          <w:szCs w:val="28"/>
        </w:rPr>
        <w:t>达到培育目标的短轮伐期用材林、速生丰产用材林</w:t>
      </w:r>
      <w:r>
        <w:rPr>
          <w:rFonts w:hint="eastAsia" w:hAnsi="宋体" w:eastAsia="方正仿宋_GBK"/>
          <w:color w:val="auto"/>
          <w:sz w:val="28"/>
          <w:szCs w:val="28"/>
          <w:lang w:eastAsia="zh-CN"/>
        </w:rPr>
        <w:t>；</w:t>
      </w:r>
    </w:p>
    <w:p w14:paraId="6CC87339">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lang w:eastAsia="zh-CN"/>
        </w:rPr>
        <w:t>c）</w:t>
      </w:r>
      <w:r>
        <w:rPr>
          <w:rFonts w:hAnsi="宋体" w:eastAsia="方正仿宋_GBK"/>
          <w:color w:val="auto"/>
          <w:sz w:val="28"/>
          <w:szCs w:val="28"/>
        </w:rPr>
        <w:t>较大径级以上林木株数占全林林木总株数比例超过70%的一般用材林。</w:t>
      </w:r>
    </w:p>
    <w:p w14:paraId="3D436D3E">
      <w:pPr>
        <w:pStyle w:val="99"/>
        <w:spacing w:before="0" w:beforeLines="0" w:after="0" w:afterLines="0" w:line="500" w:lineRule="exact"/>
        <w:rPr>
          <w:rFonts w:hint="eastAsia" w:ascii="宋体" w:hAnsi="宋体" w:eastAsia="方正仿宋_GBK"/>
          <w:color w:val="auto"/>
          <w:sz w:val="28"/>
          <w:szCs w:val="28"/>
        </w:rPr>
      </w:pPr>
      <w:r>
        <w:rPr>
          <w:rFonts w:ascii="宋体" w:hAnsi="宋体" w:eastAsia="方正仿宋_GBK"/>
          <w:color w:val="auto"/>
          <w:sz w:val="28"/>
          <w:szCs w:val="28"/>
        </w:rPr>
        <w:t>技术要求</w:t>
      </w:r>
    </w:p>
    <w:p w14:paraId="3C10C41F">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lang w:eastAsia="zh-CN"/>
        </w:rPr>
        <w:t>a）</w:t>
      </w:r>
      <w:r>
        <w:rPr>
          <w:rFonts w:hAnsi="宋体" w:eastAsia="方正仿宋_GBK"/>
          <w:color w:val="auto"/>
          <w:sz w:val="28"/>
          <w:szCs w:val="28"/>
        </w:rPr>
        <w:t xml:space="preserve"> 一般采用块状或带状皆伐；</w:t>
      </w:r>
    </w:p>
    <w:p w14:paraId="3223FFF1">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lang w:eastAsia="zh-CN"/>
        </w:rPr>
        <w:t>b）</w:t>
      </w:r>
      <w:r>
        <w:rPr>
          <w:rFonts w:hAnsi="宋体" w:eastAsia="方正仿宋_GBK"/>
          <w:color w:val="auto"/>
          <w:sz w:val="28"/>
          <w:szCs w:val="28"/>
        </w:rPr>
        <w:t xml:space="preserve"> 面积大小要依地形地貌和经营水平而定，皆伐面积最大限制见表1。坡度25°以上的山区应采用沿等高线的横山带带状皆伐，做好水土保持措施；</w:t>
      </w:r>
    </w:p>
    <w:p w14:paraId="477AEA5A">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lang w:eastAsia="zh-CN"/>
        </w:rPr>
        <w:t>c）</w:t>
      </w:r>
      <w:r>
        <w:rPr>
          <w:rFonts w:hAnsi="宋体" w:eastAsia="方正仿宋_GBK"/>
          <w:color w:val="auto"/>
          <w:sz w:val="28"/>
          <w:szCs w:val="28"/>
        </w:rPr>
        <w:t xml:space="preserve"> 伐后实施人工更新，或人工更新与天然更新相结合，但要达到更新要求；</w:t>
      </w:r>
    </w:p>
    <w:p w14:paraId="07AE9B39">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lang w:eastAsia="zh-CN"/>
        </w:rPr>
        <w:t>d）</w:t>
      </w:r>
      <w:r>
        <w:rPr>
          <w:rFonts w:hAnsi="宋体" w:eastAsia="方正仿宋_GBK"/>
          <w:color w:val="auto"/>
          <w:sz w:val="28"/>
          <w:szCs w:val="28"/>
        </w:rPr>
        <w:t xml:space="preserve"> 伐区内的国家和地方重点保护树种及其幼苗幼树、可为鸟类或其他动物提供栖息场所的林木和枯立木等，采伐时应予以保留</w:t>
      </w:r>
      <w:r>
        <w:rPr>
          <w:rFonts w:hint="eastAsia" w:hAnsi="宋体" w:eastAsia="方正仿宋_GBK"/>
          <w:color w:val="auto"/>
          <w:sz w:val="28"/>
          <w:szCs w:val="28"/>
        </w:rPr>
        <w:t>；</w:t>
      </w:r>
    </w:p>
    <w:p w14:paraId="067C4647">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lang w:eastAsia="zh-CN"/>
        </w:rPr>
        <w:t>e）</w:t>
      </w:r>
      <w:r>
        <w:rPr>
          <w:rFonts w:hAnsi="宋体" w:eastAsia="方正仿宋_GBK"/>
          <w:color w:val="auto"/>
          <w:sz w:val="28"/>
          <w:szCs w:val="28"/>
        </w:rPr>
        <w:t xml:space="preserve"> 山顶或山脊土层瘠薄、采伐后不容易更新的林分，或采伐后容易引起林地沙化、沼泽化或水土流失的林分不应进行皆伐</w:t>
      </w:r>
      <w:r>
        <w:rPr>
          <w:rFonts w:hint="eastAsia" w:hAnsi="宋体" w:eastAsia="方正仿宋_GBK"/>
          <w:color w:val="auto"/>
          <w:sz w:val="28"/>
          <w:szCs w:val="28"/>
        </w:rPr>
        <w:t>；</w:t>
      </w:r>
    </w:p>
    <w:p w14:paraId="1990DBF4">
      <w:pPr>
        <w:pStyle w:val="26"/>
        <w:spacing w:line="500" w:lineRule="exact"/>
        <w:ind w:firstLine="560"/>
        <w:rPr>
          <w:rFonts w:hAnsi="宋体" w:eastAsia="方正仿宋_GBK"/>
          <w:color w:val="auto"/>
          <w:sz w:val="28"/>
          <w:szCs w:val="28"/>
        </w:rPr>
      </w:pPr>
      <w:r>
        <w:rPr>
          <w:rFonts w:hint="eastAsia" w:hAnsi="宋体" w:eastAsia="方正仿宋_GBK"/>
          <w:color w:val="auto"/>
          <w:sz w:val="28"/>
          <w:szCs w:val="28"/>
          <w:lang w:eastAsia="zh-CN"/>
        </w:rPr>
        <w:t>f）</w:t>
      </w:r>
      <w:r>
        <w:rPr>
          <w:rFonts w:hAnsi="宋体" w:eastAsia="方正仿宋_GBK"/>
          <w:color w:val="auto"/>
          <w:sz w:val="28"/>
          <w:szCs w:val="28"/>
        </w:rPr>
        <w:t xml:space="preserve"> 生态保护红线内国家公园等自然保护地的林分不</w:t>
      </w:r>
      <w:r>
        <w:rPr>
          <w:rFonts w:hint="eastAsia" w:hAnsi="宋体" w:eastAsia="方正仿宋_GBK"/>
          <w:color w:val="auto"/>
          <w:sz w:val="28"/>
          <w:szCs w:val="28"/>
          <w:lang w:val="en-US" w:eastAsia="zh-CN"/>
        </w:rPr>
        <w:t>宜</w:t>
      </w:r>
      <w:r>
        <w:rPr>
          <w:rFonts w:hAnsi="宋体" w:eastAsia="方正仿宋_GBK"/>
          <w:color w:val="auto"/>
          <w:sz w:val="28"/>
          <w:szCs w:val="28"/>
        </w:rPr>
        <w:t>进行皆伐。天然林不应进行皆伐。</w:t>
      </w:r>
    </w:p>
    <w:p w14:paraId="00909A01">
      <w:pPr>
        <w:pStyle w:val="26"/>
        <w:spacing w:line="500" w:lineRule="exact"/>
        <w:ind w:firstLine="560"/>
        <w:rPr>
          <w:rFonts w:hAnsi="宋体" w:eastAsia="方正仿宋_GBK"/>
          <w:color w:val="auto"/>
          <w:sz w:val="28"/>
          <w:szCs w:val="28"/>
        </w:rPr>
      </w:pPr>
    </w:p>
    <w:p w14:paraId="599A4E05">
      <w:pPr>
        <w:pStyle w:val="26"/>
        <w:spacing w:line="500" w:lineRule="exact"/>
        <w:ind w:firstLine="560"/>
        <w:rPr>
          <w:rFonts w:hint="eastAsia" w:hAnsi="宋体" w:eastAsia="方正仿宋_GBK"/>
          <w:color w:val="auto"/>
          <w:sz w:val="28"/>
          <w:szCs w:val="28"/>
        </w:rPr>
      </w:pPr>
    </w:p>
    <w:p w14:paraId="0DB2CAEE">
      <w:pPr>
        <w:pStyle w:val="26"/>
        <w:spacing w:line="500" w:lineRule="exact"/>
        <w:ind w:firstLine="560"/>
        <w:rPr>
          <w:rFonts w:hint="eastAsia" w:hAnsi="宋体" w:eastAsia="方正仿宋_GBK"/>
          <w:color w:val="auto"/>
          <w:sz w:val="28"/>
          <w:szCs w:val="28"/>
        </w:rPr>
      </w:pPr>
    </w:p>
    <w:p w14:paraId="7F063863">
      <w:pPr>
        <w:pStyle w:val="26"/>
        <w:spacing w:before="156" w:beforeLines="50" w:after="156" w:afterLines="50" w:line="540" w:lineRule="exact"/>
        <w:ind w:firstLine="0" w:firstLineChars="0"/>
        <w:jc w:val="center"/>
        <w:rPr>
          <w:rFonts w:hint="eastAsia" w:hAnsi="宋体" w:eastAsia="方正仿宋_GBK"/>
          <w:color w:val="auto"/>
          <w:sz w:val="28"/>
          <w:szCs w:val="28"/>
        </w:rPr>
      </w:pPr>
      <w:r>
        <w:rPr>
          <w:rFonts w:hAnsi="宋体" w:eastAsia="方正仿宋_GBK"/>
          <w:color w:val="auto"/>
          <w:sz w:val="28"/>
          <w:szCs w:val="28"/>
        </w:rPr>
        <w:t xml:space="preserve">表1 </w:t>
      </w:r>
      <w:r>
        <w:rPr>
          <w:rFonts w:hint="eastAsia" w:hAnsi="宋体" w:eastAsia="方正仿宋_GBK"/>
          <w:color w:val="auto"/>
          <w:sz w:val="28"/>
          <w:szCs w:val="28"/>
        </w:rPr>
        <w:t>人工商品林</w:t>
      </w:r>
      <w:r>
        <w:rPr>
          <w:rFonts w:hAnsi="宋体" w:eastAsia="方正仿宋_GBK"/>
          <w:color w:val="auto"/>
          <w:sz w:val="28"/>
          <w:szCs w:val="28"/>
        </w:rPr>
        <w:t>皆伐面积限制表</w:t>
      </w:r>
    </w:p>
    <w:tbl>
      <w:tblPr>
        <w:tblStyle w:val="35"/>
        <w:tblW w:w="84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6" w:type="dxa"/>
          <w:bottom w:w="0" w:type="dxa"/>
          <w:right w:w="6" w:type="dxa"/>
        </w:tblCellMar>
      </w:tblPr>
      <w:tblGrid>
        <w:gridCol w:w="1038"/>
        <w:gridCol w:w="1759"/>
        <w:gridCol w:w="774"/>
        <w:gridCol w:w="970"/>
        <w:gridCol w:w="1004"/>
        <w:gridCol w:w="906"/>
        <w:gridCol w:w="1226"/>
        <w:gridCol w:w="784"/>
      </w:tblGrid>
      <w:tr w14:paraId="6F0C91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234" w:hRule="atLeast"/>
        </w:trPr>
        <w:tc>
          <w:tcPr>
            <w:tcW w:w="2797" w:type="dxa"/>
            <w:gridSpan w:val="2"/>
            <w:vAlign w:val="center"/>
          </w:tcPr>
          <w:p w14:paraId="3BEBF57E">
            <w:pPr>
              <w:pStyle w:val="26"/>
              <w:spacing w:line="320" w:lineRule="exact"/>
              <w:ind w:firstLine="0" w:firstLineChars="0"/>
              <w:jc w:val="center"/>
              <w:rPr>
                <w:rFonts w:hint="eastAsia" w:hAnsi="宋体" w:eastAsia="方正仿宋_GBK"/>
                <w:color w:val="auto"/>
                <w:szCs w:val="21"/>
              </w:rPr>
            </w:pPr>
            <w:r>
              <w:rPr>
                <w:rFonts w:hAnsi="宋体" w:eastAsia="方正仿宋_GBK"/>
                <w:color w:val="auto"/>
                <w:szCs w:val="21"/>
              </w:rPr>
              <w:t>坡度</w:t>
            </w:r>
          </w:p>
        </w:tc>
        <w:tc>
          <w:tcPr>
            <w:tcW w:w="774" w:type="dxa"/>
            <w:vAlign w:val="center"/>
          </w:tcPr>
          <w:p w14:paraId="7940FE55">
            <w:pPr>
              <w:pStyle w:val="26"/>
              <w:spacing w:line="320" w:lineRule="exact"/>
              <w:ind w:firstLine="0" w:firstLineChars="0"/>
              <w:jc w:val="center"/>
              <w:rPr>
                <w:rFonts w:hint="eastAsia" w:hAnsi="宋体" w:eastAsia="方正仿宋_GBK"/>
                <w:color w:val="auto"/>
                <w:szCs w:val="21"/>
              </w:rPr>
            </w:pPr>
            <w:r>
              <w:rPr>
                <w:rFonts w:hAnsi="宋体" w:eastAsia="方正仿宋_GBK"/>
                <w:color w:val="auto"/>
                <w:szCs w:val="21"/>
              </w:rPr>
              <w:t>≤5°</w:t>
            </w:r>
          </w:p>
        </w:tc>
        <w:tc>
          <w:tcPr>
            <w:tcW w:w="970" w:type="dxa"/>
            <w:vAlign w:val="center"/>
          </w:tcPr>
          <w:p w14:paraId="51681F68">
            <w:pPr>
              <w:pStyle w:val="26"/>
              <w:spacing w:line="320" w:lineRule="exact"/>
              <w:ind w:firstLine="0" w:firstLineChars="0"/>
              <w:jc w:val="center"/>
              <w:rPr>
                <w:rFonts w:hint="eastAsia" w:hAnsi="宋体" w:eastAsia="方正仿宋_GBK"/>
                <w:color w:val="auto"/>
                <w:szCs w:val="21"/>
              </w:rPr>
            </w:pPr>
            <w:r>
              <w:rPr>
                <w:rFonts w:hAnsi="宋体" w:eastAsia="方正仿宋_GBK"/>
                <w:color w:val="auto"/>
                <w:szCs w:val="21"/>
              </w:rPr>
              <w:t>6～15°</w:t>
            </w:r>
          </w:p>
        </w:tc>
        <w:tc>
          <w:tcPr>
            <w:tcW w:w="1004" w:type="dxa"/>
            <w:vAlign w:val="center"/>
          </w:tcPr>
          <w:p w14:paraId="1279FE27">
            <w:pPr>
              <w:pStyle w:val="26"/>
              <w:spacing w:line="320" w:lineRule="exact"/>
              <w:ind w:firstLine="0" w:firstLineChars="0"/>
              <w:jc w:val="center"/>
              <w:rPr>
                <w:rFonts w:hint="eastAsia" w:hAnsi="宋体" w:eastAsia="方正仿宋_GBK"/>
                <w:color w:val="auto"/>
                <w:szCs w:val="21"/>
              </w:rPr>
            </w:pPr>
            <w:r>
              <w:rPr>
                <w:rFonts w:hAnsi="宋体" w:eastAsia="方正仿宋_GBK"/>
                <w:color w:val="auto"/>
                <w:szCs w:val="21"/>
              </w:rPr>
              <w:t>16～25°</w:t>
            </w:r>
          </w:p>
        </w:tc>
        <w:tc>
          <w:tcPr>
            <w:tcW w:w="906" w:type="dxa"/>
            <w:vAlign w:val="center"/>
          </w:tcPr>
          <w:p w14:paraId="679B6189">
            <w:pPr>
              <w:pStyle w:val="26"/>
              <w:spacing w:line="320" w:lineRule="exact"/>
              <w:ind w:firstLine="0" w:firstLineChars="0"/>
              <w:jc w:val="center"/>
              <w:rPr>
                <w:rFonts w:hint="eastAsia" w:hAnsi="宋体" w:eastAsia="方正仿宋_GBK"/>
                <w:color w:val="auto"/>
                <w:szCs w:val="21"/>
              </w:rPr>
            </w:pPr>
            <w:r>
              <w:rPr>
                <w:rFonts w:hAnsi="宋体" w:eastAsia="方正仿宋_GBK"/>
                <w:color w:val="auto"/>
                <w:szCs w:val="21"/>
              </w:rPr>
              <w:t>26～35°</w:t>
            </w:r>
          </w:p>
        </w:tc>
        <w:tc>
          <w:tcPr>
            <w:tcW w:w="1226" w:type="dxa"/>
            <w:vAlign w:val="center"/>
          </w:tcPr>
          <w:p w14:paraId="2FBC3544">
            <w:pPr>
              <w:pStyle w:val="26"/>
              <w:spacing w:line="320" w:lineRule="exact"/>
              <w:ind w:firstLine="0" w:firstLineChars="0"/>
              <w:jc w:val="center"/>
              <w:rPr>
                <w:rFonts w:hint="eastAsia" w:hAnsi="宋体" w:eastAsia="方正仿宋_GBK"/>
                <w:color w:val="auto"/>
                <w:szCs w:val="21"/>
              </w:rPr>
            </w:pPr>
            <w:r>
              <w:rPr>
                <w:rFonts w:hAnsi="宋体" w:eastAsia="方正仿宋_GBK"/>
                <w:color w:val="auto"/>
                <w:szCs w:val="21"/>
              </w:rPr>
              <w:t>36～45°</w:t>
            </w:r>
          </w:p>
        </w:tc>
        <w:tc>
          <w:tcPr>
            <w:tcW w:w="784" w:type="dxa"/>
            <w:vAlign w:val="center"/>
          </w:tcPr>
          <w:p w14:paraId="22BC8C3B">
            <w:pPr>
              <w:pStyle w:val="26"/>
              <w:spacing w:line="320" w:lineRule="exact"/>
              <w:ind w:firstLine="0" w:firstLineChars="0"/>
              <w:jc w:val="center"/>
              <w:rPr>
                <w:rFonts w:hint="eastAsia" w:hAnsi="宋体" w:eastAsia="方正仿宋_GBK"/>
                <w:color w:val="auto"/>
                <w:szCs w:val="21"/>
              </w:rPr>
            </w:pPr>
            <w:r>
              <w:rPr>
                <w:rFonts w:hAnsi="宋体" w:eastAsia="方正仿宋_GBK"/>
                <w:color w:val="auto"/>
                <w:szCs w:val="21"/>
              </w:rPr>
              <w:t>&gt;45°</w:t>
            </w:r>
          </w:p>
        </w:tc>
      </w:tr>
      <w:tr w14:paraId="05C18A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10" w:hRule="atLeast"/>
        </w:trPr>
        <w:tc>
          <w:tcPr>
            <w:tcW w:w="1038" w:type="dxa"/>
            <w:vMerge w:val="restart"/>
            <w:vAlign w:val="center"/>
          </w:tcPr>
          <w:p w14:paraId="2A74C5B8">
            <w:pPr>
              <w:pStyle w:val="26"/>
              <w:spacing w:line="320" w:lineRule="exact"/>
              <w:ind w:firstLine="0" w:firstLineChars="0"/>
              <w:jc w:val="center"/>
              <w:rPr>
                <w:rFonts w:hint="eastAsia" w:hAnsi="宋体" w:eastAsia="方正仿宋_GBK"/>
                <w:color w:val="auto"/>
                <w:szCs w:val="21"/>
              </w:rPr>
            </w:pPr>
            <w:r>
              <w:rPr>
                <w:rFonts w:hAnsi="宋体" w:eastAsia="方正仿宋_GBK"/>
                <w:color w:val="auto"/>
                <w:szCs w:val="21"/>
              </w:rPr>
              <w:t>皆伐面积（hm</w:t>
            </w:r>
            <w:r>
              <w:rPr>
                <w:rFonts w:hAnsi="宋体" w:eastAsia="方正仿宋_GBK"/>
                <w:color w:val="auto"/>
                <w:szCs w:val="21"/>
                <w:vertAlign w:val="superscript"/>
              </w:rPr>
              <w:t>2</w:t>
            </w:r>
            <w:r>
              <w:rPr>
                <w:rFonts w:hint="eastAsia" w:hAnsi="宋体" w:eastAsia="方正仿宋_GBK"/>
                <w:color w:val="auto"/>
                <w:szCs w:val="21"/>
                <w:vertAlign w:val="superscript"/>
                <w:lang w:eastAsia="zh-CN"/>
              </w:rPr>
              <w:t>）</w:t>
            </w:r>
          </w:p>
        </w:tc>
        <w:tc>
          <w:tcPr>
            <w:tcW w:w="1759" w:type="dxa"/>
            <w:vAlign w:val="center"/>
          </w:tcPr>
          <w:p w14:paraId="6C212970">
            <w:pPr>
              <w:pStyle w:val="26"/>
              <w:spacing w:line="320" w:lineRule="exact"/>
              <w:ind w:firstLine="0" w:firstLineChars="0"/>
              <w:jc w:val="center"/>
              <w:rPr>
                <w:rFonts w:hint="eastAsia" w:hAnsi="宋体" w:eastAsia="方正仿宋_GBK"/>
                <w:color w:val="auto"/>
                <w:szCs w:val="21"/>
              </w:rPr>
            </w:pPr>
            <w:r>
              <w:rPr>
                <w:rFonts w:hAnsi="宋体" w:eastAsia="方正仿宋_GBK"/>
                <w:color w:val="auto"/>
                <w:szCs w:val="21"/>
              </w:rPr>
              <w:t>短轮伐期用材林和速生丰产用材林</w:t>
            </w:r>
          </w:p>
        </w:tc>
        <w:tc>
          <w:tcPr>
            <w:tcW w:w="774" w:type="dxa"/>
            <w:vAlign w:val="center"/>
          </w:tcPr>
          <w:p w14:paraId="33C88606">
            <w:pPr>
              <w:pStyle w:val="26"/>
              <w:spacing w:line="320" w:lineRule="exact"/>
              <w:ind w:firstLine="0" w:firstLineChars="0"/>
              <w:jc w:val="center"/>
              <w:rPr>
                <w:rFonts w:hint="eastAsia" w:hAnsi="宋体" w:eastAsia="方正仿宋_GBK"/>
                <w:color w:val="auto"/>
                <w:szCs w:val="21"/>
              </w:rPr>
            </w:pPr>
            <w:r>
              <w:rPr>
                <w:rFonts w:hAnsi="宋体" w:eastAsia="方正仿宋_GBK"/>
                <w:color w:val="auto"/>
                <w:szCs w:val="21"/>
              </w:rPr>
              <w:t>≤70</w:t>
            </w:r>
          </w:p>
        </w:tc>
        <w:tc>
          <w:tcPr>
            <w:tcW w:w="970" w:type="dxa"/>
            <w:vAlign w:val="center"/>
          </w:tcPr>
          <w:p w14:paraId="10B85CCC">
            <w:pPr>
              <w:pStyle w:val="26"/>
              <w:spacing w:line="320" w:lineRule="exact"/>
              <w:ind w:firstLine="0" w:firstLineChars="0"/>
              <w:jc w:val="center"/>
              <w:rPr>
                <w:rFonts w:hint="eastAsia" w:hAnsi="宋体" w:eastAsia="方正仿宋_GBK"/>
                <w:color w:val="auto"/>
                <w:szCs w:val="21"/>
                <w:highlight w:val="yellow"/>
              </w:rPr>
            </w:pPr>
            <w:r>
              <w:rPr>
                <w:rFonts w:hAnsi="宋体" w:eastAsia="方正仿宋_GBK"/>
                <w:color w:val="auto"/>
                <w:szCs w:val="21"/>
              </w:rPr>
              <w:t>≤50</w:t>
            </w:r>
          </w:p>
        </w:tc>
        <w:tc>
          <w:tcPr>
            <w:tcW w:w="1004" w:type="dxa"/>
            <w:vAlign w:val="center"/>
          </w:tcPr>
          <w:p w14:paraId="54712441">
            <w:pPr>
              <w:pStyle w:val="26"/>
              <w:spacing w:line="320" w:lineRule="exact"/>
              <w:ind w:firstLine="0" w:firstLineChars="0"/>
              <w:jc w:val="center"/>
              <w:rPr>
                <w:rFonts w:hint="eastAsia" w:hAnsi="宋体" w:eastAsia="方正仿宋_GBK"/>
                <w:color w:val="auto"/>
                <w:szCs w:val="21"/>
              </w:rPr>
            </w:pPr>
            <w:r>
              <w:rPr>
                <w:rFonts w:hAnsi="宋体" w:eastAsia="方正仿宋_GBK"/>
                <w:color w:val="auto"/>
                <w:szCs w:val="21"/>
              </w:rPr>
              <w:t>≤30</w:t>
            </w:r>
          </w:p>
        </w:tc>
        <w:tc>
          <w:tcPr>
            <w:tcW w:w="906" w:type="dxa"/>
            <w:vAlign w:val="center"/>
          </w:tcPr>
          <w:p w14:paraId="48A6602C">
            <w:pPr>
              <w:pStyle w:val="26"/>
              <w:spacing w:line="320" w:lineRule="exact"/>
              <w:ind w:firstLine="0" w:firstLineChars="0"/>
              <w:jc w:val="center"/>
              <w:rPr>
                <w:rFonts w:hint="eastAsia" w:hAnsi="宋体" w:eastAsia="方正仿宋_GBK"/>
                <w:color w:val="auto"/>
                <w:szCs w:val="21"/>
              </w:rPr>
            </w:pPr>
            <w:r>
              <w:rPr>
                <w:rFonts w:hAnsi="宋体" w:eastAsia="方正仿宋_GBK"/>
                <w:color w:val="auto"/>
                <w:szCs w:val="21"/>
              </w:rPr>
              <w:t>≤20</w:t>
            </w:r>
          </w:p>
        </w:tc>
        <w:tc>
          <w:tcPr>
            <w:tcW w:w="1226" w:type="dxa"/>
            <w:vAlign w:val="center"/>
          </w:tcPr>
          <w:p w14:paraId="281FE169">
            <w:pPr>
              <w:pStyle w:val="26"/>
              <w:spacing w:line="320" w:lineRule="exact"/>
              <w:ind w:firstLine="0" w:firstLineChars="0"/>
              <w:jc w:val="center"/>
              <w:rPr>
                <w:rFonts w:hint="eastAsia" w:hAnsi="宋体" w:eastAsia="方正仿宋_GBK"/>
                <w:color w:val="auto"/>
                <w:szCs w:val="21"/>
              </w:rPr>
            </w:pPr>
            <w:r>
              <w:rPr>
                <w:rFonts w:hAnsi="宋体" w:eastAsia="方正仿宋_GBK"/>
                <w:color w:val="auto"/>
                <w:szCs w:val="21"/>
              </w:rPr>
              <w:t>≤10</w:t>
            </w:r>
          </w:p>
        </w:tc>
        <w:tc>
          <w:tcPr>
            <w:tcW w:w="784" w:type="dxa"/>
            <w:vAlign w:val="center"/>
          </w:tcPr>
          <w:p w14:paraId="0EC6F9E5">
            <w:pPr>
              <w:pStyle w:val="26"/>
              <w:spacing w:line="320" w:lineRule="exact"/>
              <w:ind w:firstLine="0" w:firstLineChars="0"/>
              <w:jc w:val="center"/>
              <w:rPr>
                <w:rFonts w:hint="eastAsia" w:hAnsi="宋体" w:eastAsia="方正仿宋_GBK"/>
                <w:color w:val="auto"/>
                <w:szCs w:val="21"/>
              </w:rPr>
            </w:pPr>
            <w:r>
              <w:rPr>
                <w:rFonts w:hAnsi="宋体" w:eastAsia="方正仿宋_GBK"/>
                <w:color w:val="auto"/>
                <w:szCs w:val="21"/>
              </w:rPr>
              <w:t>不采伐</w:t>
            </w:r>
          </w:p>
        </w:tc>
      </w:tr>
      <w:tr w14:paraId="1A91A6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20" w:hRule="atLeast"/>
        </w:trPr>
        <w:tc>
          <w:tcPr>
            <w:tcW w:w="1038" w:type="dxa"/>
            <w:vMerge w:val="continue"/>
            <w:vAlign w:val="center"/>
          </w:tcPr>
          <w:p w14:paraId="6D1CB839">
            <w:pPr>
              <w:pStyle w:val="26"/>
              <w:spacing w:line="320" w:lineRule="exact"/>
              <w:jc w:val="center"/>
              <w:rPr>
                <w:rFonts w:hint="eastAsia" w:hAnsi="宋体" w:eastAsia="方正仿宋_GBK"/>
                <w:color w:val="auto"/>
                <w:szCs w:val="21"/>
              </w:rPr>
            </w:pPr>
          </w:p>
        </w:tc>
        <w:tc>
          <w:tcPr>
            <w:tcW w:w="1759" w:type="dxa"/>
            <w:vAlign w:val="center"/>
          </w:tcPr>
          <w:p w14:paraId="584503C1">
            <w:pPr>
              <w:pStyle w:val="26"/>
              <w:spacing w:line="320" w:lineRule="exact"/>
              <w:ind w:firstLine="0" w:firstLineChars="0"/>
              <w:jc w:val="center"/>
              <w:rPr>
                <w:rFonts w:hint="eastAsia" w:hAnsi="宋体" w:eastAsia="方正仿宋_GBK"/>
                <w:color w:val="auto"/>
                <w:szCs w:val="21"/>
              </w:rPr>
            </w:pPr>
            <w:r>
              <w:rPr>
                <w:rFonts w:hAnsi="宋体" w:eastAsia="方正仿宋_GBK"/>
                <w:color w:val="auto"/>
                <w:szCs w:val="21"/>
              </w:rPr>
              <w:t>其他用材林</w:t>
            </w:r>
          </w:p>
        </w:tc>
        <w:tc>
          <w:tcPr>
            <w:tcW w:w="774" w:type="dxa"/>
            <w:vAlign w:val="center"/>
          </w:tcPr>
          <w:p w14:paraId="00658FFE">
            <w:pPr>
              <w:pStyle w:val="26"/>
              <w:spacing w:line="320" w:lineRule="exact"/>
              <w:ind w:firstLine="0" w:firstLineChars="0"/>
              <w:jc w:val="center"/>
              <w:rPr>
                <w:rFonts w:hint="eastAsia" w:hAnsi="宋体" w:eastAsia="方正仿宋_GBK"/>
                <w:color w:val="auto"/>
                <w:szCs w:val="21"/>
              </w:rPr>
            </w:pPr>
            <w:r>
              <w:rPr>
                <w:rFonts w:hAnsi="宋体" w:eastAsia="方正仿宋_GBK"/>
                <w:color w:val="auto"/>
                <w:szCs w:val="21"/>
              </w:rPr>
              <w:t>≤35</w:t>
            </w:r>
          </w:p>
        </w:tc>
        <w:tc>
          <w:tcPr>
            <w:tcW w:w="970" w:type="dxa"/>
            <w:vAlign w:val="center"/>
          </w:tcPr>
          <w:p w14:paraId="31F71E53">
            <w:pPr>
              <w:pStyle w:val="26"/>
              <w:spacing w:line="320" w:lineRule="exact"/>
              <w:ind w:firstLine="0" w:firstLineChars="0"/>
              <w:jc w:val="center"/>
              <w:rPr>
                <w:rFonts w:hint="eastAsia" w:hAnsi="宋体" w:eastAsia="方正仿宋_GBK"/>
                <w:color w:val="auto"/>
                <w:szCs w:val="21"/>
              </w:rPr>
            </w:pPr>
            <w:r>
              <w:rPr>
                <w:rFonts w:hAnsi="宋体" w:eastAsia="方正仿宋_GBK"/>
                <w:color w:val="auto"/>
                <w:szCs w:val="21"/>
              </w:rPr>
              <w:t>≤25</w:t>
            </w:r>
          </w:p>
        </w:tc>
        <w:tc>
          <w:tcPr>
            <w:tcW w:w="1004" w:type="dxa"/>
            <w:vAlign w:val="center"/>
          </w:tcPr>
          <w:p w14:paraId="7FD20428">
            <w:pPr>
              <w:pStyle w:val="26"/>
              <w:spacing w:line="320" w:lineRule="exact"/>
              <w:ind w:firstLine="0" w:firstLineChars="0"/>
              <w:jc w:val="center"/>
              <w:rPr>
                <w:rFonts w:hint="eastAsia" w:hAnsi="宋体" w:eastAsia="方正仿宋_GBK"/>
                <w:color w:val="auto"/>
                <w:szCs w:val="21"/>
              </w:rPr>
            </w:pPr>
            <w:r>
              <w:rPr>
                <w:rFonts w:hAnsi="宋体" w:eastAsia="方正仿宋_GBK"/>
                <w:color w:val="auto"/>
                <w:szCs w:val="21"/>
              </w:rPr>
              <w:t>≤15</w:t>
            </w:r>
          </w:p>
        </w:tc>
        <w:tc>
          <w:tcPr>
            <w:tcW w:w="906" w:type="dxa"/>
            <w:vAlign w:val="center"/>
          </w:tcPr>
          <w:p w14:paraId="1BFB5549">
            <w:pPr>
              <w:pStyle w:val="26"/>
              <w:spacing w:line="320" w:lineRule="exact"/>
              <w:ind w:firstLine="0" w:firstLineChars="0"/>
              <w:jc w:val="center"/>
              <w:rPr>
                <w:rFonts w:hint="eastAsia" w:hAnsi="宋体" w:eastAsia="方正仿宋_GBK"/>
                <w:color w:val="auto"/>
                <w:szCs w:val="21"/>
              </w:rPr>
            </w:pPr>
            <w:r>
              <w:rPr>
                <w:rFonts w:hAnsi="宋体" w:eastAsia="方正仿宋_GBK"/>
                <w:color w:val="auto"/>
                <w:szCs w:val="21"/>
              </w:rPr>
              <w:t>≤10</w:t>
            </w:r>
          </w:p>
        </w:tc>
        <w:tc>
          <w:tcPr>
            <w:tcW w:w="1226" w:type="dxa"/>
            <w:vAlign w:val="center"/>
          </w:tcPr>
          <w:p w14:paraId="7AEEC077">
            <w:pPr>
              <w:pStyle w:val="26"/>
              <w:spacing w:line="320" w:lineRule="exact"/>
              <w:ind w:firstLine="0" w:firstLineChars="0"/>
              <w:jc w:val="center"/>
              <w:rPr>
                <w:rFonts w:hint="eastAsia" w:hAnsi="宋体" w:eastAsia="方正仿宋_GBK"/>
                <w:color w:val="auto"/>
                <w:szCs w:val="21"/>
              </w:rPr>
            </w:pPr>
            <w:r>
              <w:rPr>
                <w:rFonts w:hAnsi="宋体" w:eastAsia="方正仿宋_GBK"/>
                <w:color w:val="auto"/>
                <w:szCs w:val="21"/>
              </w:rPr>
              <w:t>≤5</w:t>
            </w:r>
          </w:p>
        </w:tc>
        <w:tc>
          <w:tcPr>
            <w:tcW w:w="784" w:type="dxa"/>
            <w:vAlign w:val="center"/>
          </w:tcPr>
          <w:p w14:paraId="61ECD4B6">
            <w:pPr>
              <w:pStyle w:val="26"/>
              <w:spacing w:line="320" w:lineRule="exact"/>
              <w:ind w:firstLine="0" w:firstLineChars="0"/>
              <w:jc w:val="center"/>
              <w:rPr>
                <w:rFonts w:hint="eastAsia" w:hAnsi="宋体" w:eastAsia="方正仿宋_GBK"/>
                <w:color w:val="auto"/>
                <w:szCs w:val="21"/>
              </w:rPr>
            </w:pPr>
            <w:r>
              <w:rPr>
                <w:rFonts w:hAnsi="宋体" w:eastAsia="方正仿宋_GBK"/>
                <w:color w:val="auto"/>
                <w:szCs w:val="21"/>
              </w:rPr>
              <w:t>不采伐</w:t>
            </w:r>
          </w:p>
        </w:tc>
      </w:tr>
    </w:tbl>
    <w:p w14:paraId="179D5CD5">
      <w:pPr>
        <w:pStyle w:val="26"/>
        <w:spacing w:line="500" w:lineRule="exact"/>
        <w:ind w:firstLine="0" w:firstLineChars="0"/>
        <w:rPr>
          <w:rFonts w:hint="eastAsia" w:hAnsi="宋体" w:eastAsia="方正仿宋_GBK"/>
          <w:color w:val="auto"/>
          <w:sz w:val="28"/>
          <w:szCs w:val="28"/>
        </w:rPr>
      </w:pPr>
    </w:p>
    <w:p w14:paraId="190E0473">
      <w:pPr>
        <w:pStyle w:val="100"/>
        <w:numPr>
          <w:ilvl w:val="3"/>
          <w:numId w:val="5"/>
        </w:numPr>
        <w:spacing w:before="0" w:beforeLines="0" w:after="0" w:afterLines="0" w:line="500" w:lineRule="exact"/>
        <w:rPr>
          <w:rFonts w:hint="eastAsia" w:ascii="宋体" w:hAnsi="宋体" w:eastAsia="方正仿宋_GBK"/>
          <w:color w:val="auto"/>
          <w:sz w:val="28"/>
          <w:szCs w:val="28"/>
        </w:rPr>
      </w:pPr>
      <w:r>
        <w:rPr>
          <w:rFonts w:ascii="宋体" w:hAnsi="宋体" w:eastAsia="方正仿宋_GBK"/>
          <w:color w:val="auto"/>
          <w:sz w:val="28"/>
          <w:szCs w:val="28"/>
        </w:rPr>
        <w:t>渐伐</w:t>
      </w:r>
    </w:p>
    <w:p w14:paraId="590B41FE">
      <w:pPr>
        <w:pStyle w:val="99"/>
        <w:spacing w:before="0" w:beforeLines="0" w:after="0" w:afterLines="0" w:line="500" w:lineRule="exact"/>
        <w:rPr>
          <w:rFonts w:hint="eastAsia" w:ascii="宋体" w:hAnsi="宋体" w:eastAsia="方正仿宋_GBK"/>
          <w:color w:val="auto"/>
          <w:sz w:val="28"/>
          <w:szCs w:val="28"/>
        </w:rPr>
      </w:pPr>
      <w:r>
        <w:rPr>
          <w:rFonts w:ascii="宋体" w:hAnsi="宋体" w:eastAsia="方正仿宋_GBK"/>
          <w:color w:val="auto"/>
          <w:sz w:val="28"/>
          <w:szCs w:val="28"/>
        </w:rPr>
        <w:t>适用</w:t>
      </w:r>
      <w:r>
        <w:rPr>
          <w:rFonts w:hint="eastAsia" w:ascii="宋体" w:hAnsi="宋体" w:eastAsia="方正仿宋_GBK"/>
          <w:color w:val="auto"/>
          <w:sz w:val="28"/>
          <w:szCs w:val="28"/>
        </w:rPr>
        <w:t>条件</w:t>
      </w:r>
    </w:p>
    <w:p w14:paraId="35A95799">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符合以下条件之一的人工用材林，可采用渐伐方式</w:t>
      </w:r>
      <w:r>
        <w:rPr>
          <w:rFonts w:hint="eastAsia" w:hAnsi="宋体" w:eastAsia="方正仿宋_GBK"/>
          <w:color w:val="auto"/>
          <w:sz w:val="28"/>
          <w:szCs w:val="28"/>
        </w:rPr>
        <w:t>：</w:t>
      </w:r>
    </w:p>
    <w:p w14:paraId="282FD999">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lang w:eastAsia="zh-CN"/>
        </w:rPr>
        <w:t>a）</w:t>
      </w:r>
      <w:r>
        <w:rPr>
          <w:rFonts w:hAnsi="宋体" w:eastAsia="方正仿宋_GBK"/>
          <w:color w:val="auto"/>
          <w:sz w:val="28"/>
          <w:szCs w:val="28"/>
        </w:rPr>
        <w:t>较大径级以上林木株数占总株数比例超过70%</w:t>
      </w:r>
      <w:r>
        <w:rPr>
          <w:rFonts w:hint="eastAsia" w:hAnsi="宋体" w:eastAsia="方正仿宋_GBK"/>
          <w:color w:val="auto"/>
          <w:sz w:val="28"/>
          <w:szCs w:val="28"/>
          <w:lang w:eastAsia="zh-CN"/>
        </w:rPr>
        <w:t>，</w:t>
      </w:r>
      <w:r>
        <w:rPr>
          <w:rFonts w:hAnsi="宋体" w:eastAsia="方正仿宋_GBK"/>
          <w:color w:val="auto"/>
          <w:sz w:val="28"/>
          <w:szCs w:val="28"/>
        </w:rPr>
        <w:t>天然更新能力强、林内幼苗幼树需要遮荫的人工同龄林或单层林。</w:t>
      </w:r>
    </w:p>
    <w:p w14:paraId="725DD7C3">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lang w:eastAsia="zh-CN"/>
        </w:rPr>
        <w:t>b）</w:t>
      </w:r>
      <w:r>
        <w:rPr>
          <w:rFonts w:hAnsi="宋体" w:eastAsia="方正仿宋_GBK"/>
          <w:color w:val="auto"/>
          <w:sz w:val="28"/>
          <w:szCs w:val="28"/>
        </w:rPr>
        <w:t>较大径级以上林木株数占总株数比例超过70%</w:t>
      </w:r>
      <w:r>
        <w:rPr>
          <w:rFonts w:hint="eastAsia" w:hAnsi="宋体" w:eastAsia="方正仿宋_GBK"/>
          <w:color w:val="auto"/>
          <w:sz w:val="28"/>
          <w:szCs w:val="28"/>
          <w:lang w:eastAsia="zh-CN"/>
        </w:rPr>
        <w:t>，</w:t>
      </w:r>
      <w:r>
        <w:rPr>
          <w:rFonts w:hAnsi="宋体" w:eastAsia="方正仿宋_GBK"/>
          <w:color w:val="auto"/>
          <w:sz w:val="28"/>
          <w:szCs w:val="28"/>
        </w:rPr>
        <w:t>皆伐后易发生水土流失等自然灾害的人工</w:t>
      </w:r>
      <w:r>
        <w:rPr>
          <w:rFonts w:hint="eastAsia" w:hAnsi="宋体" w:eastAsia="方正仿宋_GBK"/>
          <w:color w:val="auto"/>
          <w:sz w:val="28"/>
          <w:szCs w:val="28"/>
        </w:rPr>
        <w:t>同龄林或单层林。</w:t>
      </w:r>
    </w:p>
    <w:p w14:paraId="32D99608">
      <w:pPr>
        <w:pStyle w:val="99"/>
        <w:spacing w:before="0" w:beforeLines="0" w:after="0" w:afterLines="0" w:line="500" w:lineRule="exact"/>
        <w:rPr>
          <w:rFonts w:hint="eastAsia" w:ascii="宋体" w:hAnsi="宋体" w:eastAsia="方正仿宋_GBK"/>
          <w:color w:val="auto"/>
          <w:sz w:val="28"/>
          <w:szCs w:val="28"/>
        </w:rPr>
      </w:pPr>
      <w:r>
        <w:rPr>
          <w:rFonts w:ascii="宋体" w:hAnsi="宋体" w:eastAsia="方正仿宋_GBK"/>
          <w:color w:val="auto"/>
          <w:sz w:val="28"/>
          <w:szCs w:val="28"/>
        </w:rPr>
        <w:t>技术要求</w:t>
      </w:r>
    </w:p>
    <w:p w14:paraId="716F4C31">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lang w:eastAsia="zh-CN"/>
        </w:rPr>
        <w:t>a）</w:t>
      </w:r>
      <w:r>
        <w:rPr>
          <w:rFonts w:hAnsi="宋体" w:eastAsia="方正仿宋_GBK"/>
          <w:color w:val="auto"/>
          <w:sz w:val="28"/>
          <w:szCs w:val="28"/>
        </w:rPr>
        <w:t xml:space="preserve"> 根据林分状况，可分2次或3次采伐上层林木，第一次采伐至最后一次采伐全过程一般不超过1个龄级期。</w:t>
      </w:r>
    </w:p>
    <w:p w14:paraId="7BBF7560">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lang w:eastAsia="zh-CN"/>
        </w:rPr>
        <w:t>b）</w:t>
      </w:r>
      <w:r>
        <w:rPr>
          <w:rFonts w:hAnsi="宋体" w:eastAsia="方正仿宋_GBK"/>
          <w:color w:val="auto"/>
          <w:sz w:val="28"/>
          <w:szCs w:val="28"/>
        </w:rPr>
        <w:t xml:space="preserve"> 上层林木郁闭度较小、林内天然更新等级中等以上的林分，可进行2次采伐。第一次采伐林木蓄积量的50%</w:t>
      </w:r>
      <w:r>
        <w:rPr>
          <w:rFonts w:hint="eastAsia" w:hAnsi="宋体" w:eastAsia="方正仿宋_GBK"/>
          <w:color w:val="auto"/>
          <w:sz w:val="28"/>
          <w:szCs w:val="28"/>
          <w:lang w:eastAsia="zh-CN"/>
        </w:rPr>
        <w:t>，</w:t>
      </w:r>
      <w:r>
        <w:rPr>
          <w:rFonts w:hAnsi="宋体" w:eastAsia="方正仿宋_GBK"/>
          <w:color w:val="auto"/>
          <w:sz w:val="28"/>
          <w:szCs w:val="28"/>
        </w:rPr>
        <w:t>在更新层郁闭或接近郁闭时再伐除上层林木。</w:t>
      </w:r>
    </w:p>
    <w:p w14:paraId="5AC186E6">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lang w:eastAsia="zh-CN"/>
        </w:rPr>
        <w:t>c）</w:t>
      </w:r>
      <w:r>
        <w:rPr>
          <w:rFonts w:hAnsi="宋体" w:eastAsia="方正仿宋_GBK"/>
          <w:color w:val="auto"/>
          <w:sz w:val="28"/>
          <w:szCs w:val="28"/>
        </w:rPr>
        <w:t xml:space="preserve"> 上层林木郁闭度较大、林内天然更新等级中等或中等以下的林分，可进行3次采伐。第一次采伐林木蓄积量的30%</w:t>
      </w:r>
      <w:r>
        <w:rPr>
          <w:rFonts w:hint="eastAsia" w:hAnsi="宋体" w:eastAsia="方正仿宋_GBK"/>
          <w:color w:val="auto"/>
          <w:sz w:val="28"/>
          <w:szCs w:val="28"/>
          <w:lang w:eastAsia="zh-CN"/>
        </w:rPr>
        <w:t>，</w:t>
      </w:r>
      <w:r>
        <w:rPr>
          <w:rFonts w:hAnsi="宋体" w:eastAsia="方正仿宋_GBK"/>
          <w:color w:val="auto"/>
          <w:sz w:val="28"/>
          <w:szCs w:val="28"/>
        </w:rPr>
        <w:t>第二次采伐保留林木蓄积的50%</w:t>
      </w:r>
      <w:r>
        <w:rPr>
          <w:rFonts w:hint="eastAsia" w:hAnsi="宋体" w:eastAsia="方正仿宋_GBK"/>
          <w:color w:val="auto"/>
          <w:sz w:val="28"/>
          <w:szCs w:val="28"/>
          <w:lang w:eastAsia="zh-CN"/>
        </w:rPr>
        <w:t>，</w:t>
      </w:r>
      <w:r>
        <w:rPr>
          <w:rFonts w:hAnsi="宋体" w:eastAsia="方正仿宋_GBK"/>
          <w:color w:val="auto"/>
          <w:sz w:val="28"/>
          <w:szCs w:val="28"/>
        </w:rPr>
        <w:t>在更新层郁闭或接近郁闭时再伐除上层林木。</w:t>
      </w:r>
    </w:p>
    <w:p w14:paraId="135767B3">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lang w:eastAsia="zh-CN"/>
        </w:rPr>
        <w:t>d）</w:t>
      </w:r>
      <w:r>
        <w:rPr>
          <w:rFonts w:hAnsi="宋体" w:eastAsia="方正仿宋_GBK"/>
          <w:color w:val="auto"/>
          <w:sz w:val="28"/>
          <w:szCs w:val="28"/>
        </w:rPr>
        <w:t xml:space="preserve"> 采伐时宜以天然更新幼苗幼树较好的林中空地为基点，每公顷布设3个～4个基点，由基点向外进行群团状采伐，或者以带状方式采伐；群团直径或带宽以种子飞散距离为依据确定，</w:t>
      </w:r>
      <w:r>
        <w:rPr>
          <w:rFonts w:hint="eastAsia" w:hAnsi="宋体" w:eastAsia="方正仿宋_GBK"/>
          <w:color w:val="auto"/>
          <w:sz w:val="28"/>
          <w:szCs w:val="28"/>
        </w:rPr>
        <w:t>一</w:t>
      </w:r>
      <w:r>
        <w:rPr>
          <w:rFonts w:hAnsi="宋体" w:eastAsia="方正仿宋_GBK"/>
          <w:color w:val="auto"/>
          <w:sz w:val="28"/>
          <w:szCs w:val="28"/>
        </w:rPr>
        <w:t>般为林分平均树高的1倍～2倍。</w:t>
      </w:r>
    </w:p>
    <w:p w14:paraId="64A8FDEB">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lang w:eastAsia="zh-CN"/>
        </w:rPr>
        <w:t>e）</w:t>
      </w:r>
      <w:r>
        <w:rPr>
          <w:rFonts w:hAnsi="宋体" w:eastAsia="方正仿宋_GBK"/>
          <w:color w:val="auto"/>
          <w:sz w:val="28"/>
          <w:szCs w:val="28"/>
        </w:rPr>
        <w:t xml:space="preserve"> 各次采伐后，宜尽量使保留木分布相对均匀，或保留幼苗幼树缺乏、天然更新不良处的林木。天然更新幼苗幼树不足、分布不均匀的，可通过补植、补播等人工措施促进天然更新。</w:t>
      </w:r>
    </w:p>
    <w:p w14:paraId="2B9EE4E7">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lang w:eastAsia="zh-CN"/>
        </w:rPr>
        <w:t>f）</w:t>
      </w:r>
      <w:r>
        <w:rPr>
          <w:rFonts w:hAnsi="宋体" w:eastAsia="方正仿宋_GBK"/>
          <w:color w:val="auto"/>
          <w:sz w:val="28"/>
          <w:szCs w:val="28"/>
        </w:rPr>
        <w:t xml:space="preserve"> 伐区内的国家和地方重点保护树种及其幼苗幼树、可为鸟类或其他动物提供栖息场所的林木和枯立木等，采伐时应予以保留。</w:t>
      </w:r>
    </w:p>
    <w:p w14:paraId="3832F14E">
      <w:pPr>
        <w:pStyle w:val="100"/>
        <w:numPr>
          <w:ilvl w:val="3"/>
          <w:numId w:val="5"/>
        </w:numPr>
        <w:spacing w:before="0" w:beforeLines="0" w:after="0" w:afterLines="0" w:line="500" w:lineRule="exact"/>
        <w:rPr>
          <w:rFonts w:hint="eastAsia" w:ascii="宋体" w:hAnsi="宋体" w:eastAsia="方正仿宋_GBK"/>
          <w:color w:val="auto"/>
          <w:sz w:val="28"/>
          <w:szCs w:val="28"/>
        </w:rPr>
      </w:pPr>
      <w:r>
        <w:rPr>
          <w:rFonts w:ascii="宋体" w:hAnsi="宋体" w:eastAsia="方正仿宋_GBK"/>
          <w:color w:val="auto"/>
          <w:sz w:val="28"/>
          <w:szCs w:val="28"/>
        </w:rPr>
        <w:t>择伐</w:t>
      </w:r>
    </w:p>
    <w:p w14:paraId="15C93378">
      <w:pPr>
        <w:pStyle w:val="99"/>
        <w:spacing w:before="0" w:beforeLines="0" w:after="0" w:afterLines="0" w:line="500" w:lineRule="exact"/>
        <w:rPr>
          <w:rFonts w:hint="eastAsia" w:ascii="宋体" w:hAnsi="宋体" w:eastAsia="方正仿宋_GBK"/>
          <w:color w:val="auto"/>
          <w:sz w:val="28"/>
          <w:szCs w:val="28"/>
        </w:rPr>
      </w:pPr>
      <w:r>
        <w:rPr>
          <w:rFonts w:ascii="宋体" w:hAnsi="宋体" w:eastAsia="方正仿宋_GBK"/>
          <w:color w:val="auto"/>
          <w:sz w:val="28"/>
          <w:szCs w:val="28"/>
        </w:rPr>
        <w:t>适用</w:t>
      </w:r>
      <w:r>
        <w:rPr>
          <w:rFonts w:hint="eastAsia" w:ascii="宋体" w:hAnsi="宋体" w:eastAsia="方正仿宋_GBK"/>
          <w:color w:val="auto"/>
          <w:sz w:val="28"/>
          <w:szCs w:val="28"/>
        </w:rPr>
        <w:t>条件</w:t>
      </w:r>
    </w:p>
    <w:p w14:paraId="73B42FC2">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lang w:eastAsia="zh-CN"/>
        </w:rPr>
        <w:t>a）</w:t>
      </w:r>
      <w:r>
        <w:rPr>
          <w:rFonts w:hAnsi="宋体" w:eastAsia="方正仿宋_GBK"/>
          <w:color w:val="auto"/>
          <w:sz w:val="28"/>
          <w:szCs w:val="28"/>
        </w:rPr>
        <w:t xml:space="preserve"> 目标树</w:t>
      </w:r>
      <w:r>
        <w:rPr>
          <w:rFonts w:hint="eastAsia" w:hAnsi="宋体" w:eastAsia="方正仿宋_GBK"/>
          <w:color w:val="auto"/>
          <w:sz w:val="28"/>
          <w:szCs w:val="28"/>
          <w:lang w:eastAsia="zh-CN"/>
        </w:rPr>
        <w:t>（</w:t>
      </w:r>
      <w:r>
        <w:rPr>
          <w:rFonts w:hAnsi="宋体" w:eastAsia="方正仿宋_GBK"/>
          <w:color w:val="auto"/>
          <w:sz w:val="28"/>
          <w:szCs w:val="28"/>
        </w:rPr>
        <w:t>或优势木</w:t>
      </w:r>
      <w:r>
        <w:rPr>
          <w:rFonts w:hint="eastAsia" w:hAnsi="宋体" w:eastAsia="方正仿宋_GBK"/>
          <w:color w:val="auto"/>
          <w:sz w:val="28"/>
          <w:szCs w:val="28"/>
          <w:lang w:eastAsia="zh-CN"/>
        </w:rPr>
        <w:t>）</w:t>
      </w:r>
      <w:r>
        <w:rPr>
          <w:rFonts w:hAnsi="宋体" w:eastAsia="方正仿宋_GBK"/>
          <w:color w:val="auto"/>
          <w:sz w:val="28"/>
          <w:szCs w:val="28"/>
        </w:rPr>
        <w:t>达到目标胸径</w:t>
      </w:r>
      <w:r>
        <w:rPr>
          <w:rFonts w:hint="eastAsia" w:hAnsi="宋体" w:eastAsia="方正仿宋_GBK"/>
          <w:color w:val="auto"/>
          <w:sz w:val="28"/>
          <w:szCs w:val="28"/>
          <w:lang w:eastAsia="zh-CN"/>
        </w:rPr>
        <w:t>（</w:t>
      </w:r>
      <w:r>
        <w:rPr>
          <w:rFonts w:hAnsi="宋体" w:eastAsia="方正仿宋_GBK"/>
          <w:color w:val="auto"/>
          <w:sz w:val="28"/>
          <w:szCs w:val="28"/>
        </w:rPr>
        <w:t>或起伐胸径</w:t>
      </w:r>
      <w:r>
        <w:rPr>
          <w:rFonts w:hint="eastAsia" w:hAnsi="宋体" w:eastAsia="方正仿宋_GBK"/>
          <w:color w:val="auto"/>
          <w:sz w:val="28"/>
          <w:szCs w:val="28"/>
          <w:lang w:eastAsia="zh-CN"/>
        </w:rPr>
        <w:t>），</w:t>
      </w:r>
      <w:r>
        <w:rPr>
          <w:rFonts w:hAnsi="宋体" w:eastAsia="方正仿宋_GBK"/>
          <w:color w:val="auto"/>
          <w:sz w:val="28"/>
          <w:szCs w:val="28"/>
        </w:rPr>
        <w:t>进入近自然林阶段或接近恒续林阶段的异龄林或复层林</w:t>
      </w:r>
      <w:r>
        <w:rPr>
          <w:rFonts w:hint="eastAsia" w:hAnsi="宋体" w:eastAsia="方正仿宋_GBK"/>
          <w:color w:val="auto"/>
          <w:sz w:val="28"/>
          <w:szCs w:val="28"/>
        </w:rPr>
        <w:t>。主要树种林木择伐目标胸径</w:t>
      </w:r>
      <w:r>
        <w:rPr>
          <w:rFonts w:hint="eastAsia" w:hAnsi="宋体" w:eastAsia="方正仿宋_GBK"/>
          <w:color w:val="auto"/>
          <w:sz w:val="28"/>
          <w:szCs w:val="28"/>
          <w:lang w:eastAsia="zh-CN"/>
        </w:rPr>
        <w:t>（</w:t>
      </w:r>
      <w:r>
        <w:rPr>
          <w:rFonts w:hint="eastAsia" w:hAnsi="宋体" w:eastAsia="方正仿宋_GBK"/>
          <w:color w:val="auto"/>
          <w:sz w:val="28"/>
          <w:szCs w:val="28"/>
        </w:rPr>
        <w:t>起伐胸径</w:t>
      </w:r>
      <w:r>
        <w:rPr>
          <w:rFonts w:hint="eastAsia" w:hAnsi="宋体" w:eastAsia="方正仿宋_GBK"/>
          <w:color w:val="auto"/>
          <w:sz w:val="28"/>
          <w:szCs w:val="28"/>
          <w:lang w:eastAsia="zh-CN"/>
        </w:rPr>
        <w:t>）</w:t>
      </w:r>
      <w:r>
        <w:rPr>
          <w:rFonts w:hint="eastAsia" w:hAnsi="宋体" w:eastAsia="方正仿宋_GBK"/>
          <w:color w:val="auto"/>
          <w:sz w:val="28"/>
          <w:szCs w:val="28"/>
        </w:rPr>
        <w:t>参照GB/T 45088；</w:t>
      </w:r>
    </w:p>
    <w:p w14:paraId="74EC10C9">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lang w:eastAsia="zh-CN"/>
        </w:rPr>
        <w:t>b）</w:t>
      </w:r>
      <w:r>
        <w:rPr>
          <w:rFonts w:hAnsi="宋体" w:eastAsia="方正仿宋_GBK"/>
          <w:color w:val="auto"/>
          <w:sz w:val="28"/>
          <w:szCs w:val="28"/>
        </w:rPr>
        <w:t xml:space="preserve"> 以培育大径级、特大径级林木或促进形成异龄复层林结构为目标，目标树</w:t>
      </w:r>
      <w:r>
        <w:rPr>
          <w:rFonts w:hint="eastAsia" w:hAnsi="宋体" w:eastAsia="方正仿宋_GBK"/>
          <w:color w:val="auto"/>
          <w:sz w:val="28"/>
          <w:szCs w:val="28"/>
          <w:lang w:eastAsia="zh-CN"/>
        </w:rPr>
        <w:t>（</w:t>
      </w:r>
      <w:r>
        <w:rPr>
          <w:rFonts w:hAnsi="宋体" w:eastAsia="方正仿宋_GBK"/>
          <w:color w:val="auto"/>
          <w:sz w:val="28"/>
          <w:szCs w:val="28"/>
        </w:rPr>
        <w:t>优势木</w:t>
      </w:r>
      <w:r>
        <w:rPr>
          <w:rFonts w:hint="eastAsia" w:hAnsi="宋体" w:eastAsia="方正仿宋_GBK"/>
          <w:color w:val="auto"/>
          <w:sz w:val="28"/>
          <w:szCs w:val="28"/>
          <w:lang w:eastAsia="zh-CN"/>
        </w:rPr>
        <w:t>）</w:t>
      </w:r>
      <w:r>
        <w:rPr>
          <w:rFonts w:hAnsi="宋体" w:eastAsia="方正仿宋_GBK"/>
          <w:color w:val="auto"/>
          <w:sz w:val="28"/>
          <w:szCs w:val="28"/>
        </w:rPr>
        <w:t>达到目标胸径</w:t>
      </w:r>
      <w:r>
        <w:rPr>
          <w:rFonts w:hint="eastAsia" w:hAnsi="宋体" w:eastAsia="方正仿宋_GBK"/>
          <w:color w:val="auto"/>
          <w:sz w:val="28"/>
          <w:szCs w:val="28"/>
          <w:lang w:eastAsia="zh-CN"/>
        </w:rPr>
        <w:t>（</w:t>
      </w:r>
      <w:r>
        <w:rPr>
          <w:rFonts w:hAnsi="宋体" w:eastAsia="方正仿宋_GBK"/>
          <w:color w:val="auto"/>
          <w:sz w:val="28"/>
          <w:szCs w:val="28"/>
        </w:rPr>
        <w:t>起伐胸径</w:t>
      </w:r>
      <w:r>
        <w:rPr>
          <w:rFonts w:hint="eastAsia" w:hAnsi="宋体" w:eastAsia="方正仿宋_GBK"/>
          <w:color w:val="auto"/>
          <w:sz w:val="28"/>
          <w:szCs w:val="28"/>
          <w:lang w:eastAsia="zh-CN"/>
        </w:rPr>
        <w:t>）</w:t>
      </w:r>
      <w:r>
        <w:rPr>
          <w:rFonts w:hAnsi="宋体" w:eastAsia="方正仿宋_GBK"/>
          <w:color w:val="auto"/>
          <w:sz w:val="28"/>
          <w:szCs w:val="28"/>
        </w:rPr>
        <w:t>、进入近自然林阶段或接近恒续林阶段的同龄林或单层林；</w:t>
      </w:r>
    </w:p>
    <w:p w14:paraId="7EDE46B7">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lang w:eastAsia="zh-CN"/>
        </w:rPr>
        <w:t>c）</w:t>
      </w:r>
      <w:r>
        <w:rPr>
          <w:rFonts w:hAnsi="宋体" w:eastAsia="方正仿宋_GBK"/>
          <w:color w:val="auto"/>
          <w:sz w:val="28"/>
          <w:szCs w:val="28"/>
        </w:rPr>
        <w:t xml:space="preserve"> </w:t>
      </w:r>
      <w:r>
        <w:rPr>
          <w:rFonts w:hint="eastAsia" w:hAnsi="宋体" w:eastAsia="方正仿宋_GBK"/>
          <w:color w:val="auto"/>
          <w:sz w:val="28"/>
          <w:szCs w:val="28"/>
        </w:rPr>
        <w:t>竹林；</w:t>
      </w:r>
    </w:p>
    <w:p w14:paraId="73F01574">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lang w:eastAsia="zh-CN"/>
        </w:rPr>
        <w:t>d）</w:t>
      </w:r>
      <w:r>
        <w:rPr>
          <w:rFonts w:hAnsi="宋体" w:eastAsia="方正仿宋_GBK"/>
          <w:color w:val="auto"/>
          <w:sz w:val="28"/>
          <w:szCs w:val="28"/>
        </w:rPr>
        <w:t xml:space="preserve"> 其他不适宜采用皆伐和渐伐方式的森林。</w:t>
      </w:r>
    </w:p>
    <w:p w14:paraId="251D7692">
      <w:pPr>
        <w:pStyle w:val="99"/>
        <w:spacing w:before="0" w:beforeLines="0" w:after="0" w:afterLines="0" w:line="500" w:lineRule="exact"/>
        <w:rPr>
          <w:rFonts w:hint="eastAsia" w:ascii="宋体" w:hAnsi="宋体" w:eastAsia="方正仿宋_GBK"/>
          <w:color w:val="auto"/>
          <w:sz w:val="28"/>
          <w:szCs w:val="28"/>
        </w:rPr>
      </w:pPr>
      <w:r>
        <w:rPr>
          <w:rFonts w:ascii="宋体" w:hAnsi="宋体" w:eastAsia="方正仿宋_GBK"/>
          <w:color w:val="auto"/>
          <w:sz w:val="28"/>
          <w:szCs w:val="28"/>
        </w:rPr>
        <w:t>技术要求</w:t>
      </w:r>
    </w:p>
    <w:p w14:paraId="37539F7B">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lang w:eastAsia="zh-CN"/>
        </w:rPr>
        <w:t>a）</w:t>
      </w:r>
      <w:r>
        <w:rPr>
          <w:rFonts w:hAnsi="宋体" w:eastAsia="方正仿宋_GBK"/>
          <w:color w:val="auto"/>
          <w:sz w:val="28"/>
          <w:szCs w:val="28"/>
        </w:rPr>
        <w:t xml:space="preserve"> 可根据林分状况，采用单株择伐或群团状择伐方式，采伐达到目标胸径</w:t>
      </w:r>
      <w:r>
        <w:rPr>
          <w:rFonts w:hint="eastAsia" w:hAnsi="宋体" w:eastAsia="方正仿宋_GBK"/>
          <w:color w:val="auto"/>
          <w:sz w:val="28"/>
          <w:szCs w:val="28"/>
          <w:lang w:eastAsia="zh-CN"/>
        </w:rPr>
        <w:t>（</w:t>
      </w:r>
      <w:r>
        <w:rPr>
          <w:rFonts w:hAnsi="宋体" w:eastAsia="方正仿宋_GBK"/>
          <w:color w:val="auto"/>
          <w:sz w:val="28"/>
          <w:szCs w:val="28"/>
        </w:rPr>
        <w:t>起伐胸径</w:t>
      </w:r>
      <w:r>
        <w:rPr>
          <w:rFonts w:hint="eastAsia" w:hAnsi="宋体" w:eastAsia="方正仿宋_GBK"/>
          <w:color w:val="auto"/>
          <w:sz w:val="28"/>
          <w:szCs w:val="28"/>
          <w:lang w:eastAsia="zh-CN"/>
        </w:rPr>
        <w:t>）</w:t>
      </w:r>
      <w:r>
        <w:rPr>
          <w:rFonts w:hAnsi="宋体" w:eastAsia="方正仿宋_GBK"/>
          <w:color w:val="auto"/>
          <w:sz w:val="28"/>
          <w:szCs w:val="28"/>
        </w:rPr>
        <w:t>的林木；同时，可结合优化林分结构、促进保留林木生长，伐除多代萌生无培育前途的老龄木、病腐木、濒死木、弯曲木、多梢木等。对林分内达到目标胸径</w:t>
      </w:r>
      <w:r>
        <w:rPr>
          <w:rFonts w:hint="eastAsia" w:hAnsi="宋体" w:eastAsia="方正仿宋_GBK"/>
          <w:color w:val="auto"/>
          <w:sz w:val="28"/>
          <w:szCs w:val="28"/>
          <w:lang w:eastAsia="zh-CN"/>
        </w:rPr>
        <w:t>（</w:t>
      </w:r>
      <w:r>
        <w:rPr>
          <w:rFonts w:hAnsi="宋体" w:eastAsia="方正仿宋_GBK"/>
          <w:color w:val="auto"/>
          <w:sz w:val="28"/>
          <w:szCs w:val="28"/>
        </w:rPr>
        <w:t>起伐胸径</w:t>
      </w:r>
      <w:r>
        <w:rPr>
          <w:rFonts w:hint="eastAsia" w:hAnsi="宋体" w:eastAsia="方正仿宋_GBK"/>
          <w:color w:val="auto"/>
          <w:sz w:val="28"/>
          <w:szCs w:val="28"/>
          <w:lang w:eastAsia="zh-CN"/>
        </w:rPr>
        <w:t>）</w:t>
      </w:r>
      <w:r>
        <w:rPr>
          <w:rFonts w:hAnsi="宋体" w:eastAsia="方正仿宋_GBK"/>
          <w:color w:val="auto"/>
          <w:sz w:val="28"/>
          <w:szCs w:val="28"/>
        </w:rPr>
        <w:t>的林木分布比较分散的，可进行单株择伐；对林分内达到目标胸径</w:t>
      </w:r>
      <w:r>
        <w:rPr>
          <w:rFonts w:hint="eastAsia" w:hAnsi="宋体" w:eastAsia="方正仿宋_GBK"/>
          <w:color w:val="auto"/>
          <w:sz w:val="28"/>
          <w:szCs w:val="28"/>
          <w:lang w:eastAsia="zh-CN"/>
        </w:rPr>
        <w:t>（</w:t>
      </w:r>
      <w:r>
        <w:rPr>
          <w:rFonts w:hAnsi="宋体" w:eastAsia="方正仿宋_GBK"/>
          <w:color w:val="auto"/>
          <w:sz w:val="28"/>
          <w:szCs w:val="28"/>
        </w:rPr>
        <w:t>起伐胸径</w:t>
      </w:r>
      <w:r>
        <w:rPr>
          <w:rFonts w:hint="eastAsia" w:hAnsi="宋体" w:eastAsia="方正仿宋_GBK"/>
          <w:color w:val="auto"/>
          <w:sz w:val="28"/>
          <w:szCs w:val="28"/>
          <w:lang w:eastAsia="zh-CN"/>
        </w:rPr>
        <w:t>）</w:t>
      </w:r>
      <w:r>
        <w:rPr>
          <w:rFonts w:hAnsi="宋体" w:eastAsia="方正仿宋_GBK"/>
          <w:color w:val="auto"/>
          <w:sz w:val="28"/>
          <w:szCs w:val="28"/>
        </w:rPr>
        <w:t>的林木分布相对集中的，可进行群团状择伐。</w:t>
      </w:r>
    </w:p>
    <w:p w14:paraId="480D1EF4">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lang w:eastAsia="zh-CN"/>
        </w:rPr>
        <w:t>b）</w:t>
      </w:r>
      <w:r>
        <w:rPr>
          <w:rFonts w:hAnsi="宋体" w:eastAsia="方正仿宋_GBK"/>
          <w:color w:val="auto"/>
          <w:sz w:val="28"/>
          <w:szCs w:val="28"/>
        </w:rPr>
        <w:t xml:space="preserve"> 择伐时应首先确定保留木，将下一次采伐时能达到目标胸径</w:t>
      </w:r>
      <w:r>
        <w:rPr>
          <w:rFonts w:hint="eastAsia" w:hAnsi="宋体" w:eastAsia="方正仿宋_GBK"/>
          <w:color w:val="auto"/>
          <w:sz w:val="28"/>
          <w:szCs w:val="28"/>
          <w:lang w:eastAsia="zh-CN"/>
        </w:rPr>
        <w:t>（</w:t>
      </w:r>
      <w:r>
        <w:rPr>
          <w:rFonts w:hAnsi="宋体" w:eastAsia="方正仿宋_GBK"/>
          <w:color w:val="auto"/>
          <w:sz w:val="28"/>
          <w:szCs w:val="28"/>
        </w:rPr>
        <w:t>起伐胸径</w:t>
      </w:r>
      <w:r>
        <w:rPr>
          <w:rFonts w:hint="eastAsia" w:hAnsi="宋体" w:eastAsia="方正仿宋_GBK"/>
          <w:color w:val="auto"/>
          <w:sz w:val="28"/>
          <w:szCs w:val="28"/>
          <w:lang w:eastAsia="zh-CN"/>
        </w:rPr>
        <w:t>）</w:t>
      </w:r>
      <w:r>
        <w:rPr>
          <w:rFonts w:hAnsi="宋体" w:eastAsia="方正仿宋_GBK"/>
          <w:color w:val="auto"/>
          <w:sz w:val="28"/>
          <w:szCs w:val="28"/>
        </w:rPr>
        <w:t>的下一代目标树或优良林木、国家和地方重点保护树种林木、目的树种母树等保留下来，再确定采伐木。下一代目标树应在择伐之前进行选择和标记。</w:t>
      </w:r>
    </w:p>
    <w:p w14:paraId="4E619580">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lang w:eastAsia="zh-CN"/>
        </w:rPr>
        <w:t>c）</w:t>
      </w:r>
      <w:r>
        <w:rPr>
          <w:rFonts w:hAnsi="宋体" w:eastAsia="方正仿宋_GBK"/>
          <w:color w:val="auto"/>
          <w:sz w:val="28"/>
          <w:szCs w:val="28"/>
        </w:rPr>
        <w:t xml:space="preserve"> </w:t>
      </w:r>
      <w:r>
        <w:rPr>
          <w:rFonts w:hint="eastAsia" w:hAnsi="宋体" w:eastAsia="方正仿宋_GBK"/>
          <w:color w:val="auto"/>
          <w:sz w:val="28"/>
          <w:szCs w:val="28"/>
        </w:rPr>
        <w:t>择伐时应保护</w:t>
      </w:r>
      <w:r>
        <w:rPr>
          <w:rFonts w:hAnsi="宋体" w:eastAsia="方正仿宋_GBK"/>
          <w:color w:val="auto"/>
          <w:sz w:val="28"/>
          <w:szCs w:val="28"/>
        </w:rPr>
        <w:t>辅助树、珍稀濒危树种林木、野生动物食源树种林木、中小径目的树种林木、数量较少的非目的树种、伐前更新幼苗幼树等。</w:t>
      </w:r>
    </w:p>
    <w:p w14:paraId="36F1E0FC">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lang w:eastAsia="zh-CN"/>
        </w:rPr>
        <w:t>d）</w:t>
      </w:r>
      <w:r>
        <w:rPr>
          <w:rFonts w:hAnsi="宋体" w:eastAsia="方正仿宋_GBK"/>
          <w:color w:val="auto"/>
          <w:sz w:val="28"/>
          <w:szCs w:val="28"/>
        </w:rPr>
        <w:t xml:space="preserve"> 择伐间隔期一般不低于1个龄级期</w:t>
      </w:r>
      <w:r>
        <w:rPr>
          <w:rFonts w:hint="eastAsia" w:hAnsi="宋体" w:eastAsia="方正仿宋_GBK"/>
          <w:color w:val="auto"/>
          <w:sz w:val="28"/>
          <w:szCs w:val="28"/>
        </w:rPr>
        <w:t>。</w:t>
      </w:r>
    </w:p>
    <w:p w14:paraId="383A81BD">
      <w:pPr>
        <w:pStyle w:val="26"/>
        <w:spacing w:line="500" w:lineRule="exact"/>
        <w:ind w:firstLine="560"/>
        <w:rPr>
          <w:rFonts w:hAnsi="宋体" w:eastAsia="方正仿宋_GBK"/>
          <w:color w:val="auto"/>
          <w:sz w:val="28"/>
          <w:szCs w:val="28"/>
        </w:rPr>
      </w:pPr>
      <w:r>
        <w:rPr>
          <w:rFonts w:hint="eastAsia" w:hAnsi="宋体" w:eastAsia="方正仿宋_GBK"/>
          <w:color w:val="auto"/>
          <w:sz w:val="28"/>
          <w:szCs w:val="28"/>
          <w:lang w:eastAsia="zh-CN"/>
        </w:rPr>
        <w:t>e）</w:t>
      </w:r>
      <w:r>
        <w:rPr>
          <w:rFonts w:hAnsi="宋体" w:eastAsia="方正仿宋_GBK"/>
          <w:color w:val="auto"/>
          <w:sz w:val="28"/>
          <w:szCs w:val="28"/>
        </w:rPr>
        <w:t xml:space="preserve"> 伐后林分郁闭度不低于0.5</w:t>
      </w:r>
      <w:r>
        <w:rPr>
          <w:rFonts w:hint="eastAsia" w:hAnsi="宋体" w:eastAsia="方正仿宋_GBK"/>
          <w:color w:val="auto"/>
          <w:sz w:val="28"/>
          <w:szCs w:val="28"/>
        </w:rPr>
        <w:t>，形成</w:t>
      </w:r>
      <w:r>
        <w:rPr>
          <w:rFonts w:hAnsi="宋体" w:eastAsia="方正仿宋_GBK"/>
          <w:color w:val="auto"/>
          <w:sz w:val="28"/>
          <w:szCs w:val="28"/>
        </w:rPr>
        <w:t>林中空地</w:t>
      </w:r>
      <w:r>
        <w:rPr>
          <w:rFonts w:hint="eastAsia" w:hAnsi="宋体" w:eastAsia="方正仿宋_GBK"/>
          <w:color w:val="auto"/>
          <w:sz w:val="28"/>
          <w:szCs w:val="28"/>
        </w:rPr>
        <w:t>的</w:t>
      </w:r>
      <w:r>
        <w:rPr>
          <w:rFonts w:hAnsi="宋体" w:eastAsia="方正仿宋_GBK"/>
          <w:color w:val="auto"/>
          <w:sz w:val="28"/>
          <w:szCs w:val="28"/>
        </w:rPr>
        <w:t>直径不</w:t>
      </w:r>
      <w:r>
        <w:rPr>
          <w:rFonts w:hint="eastAsia" w:hAnsi="宋体" w:eastAsia="方正仿宋_GBK"/>
          <w:color w:val="auto"/>
          <w:sz w:val="28"/>
          <w:szCs w:val="28"/>
        </w:rPr>
        <w:t>宜</w:t>
      </w:r>
      <w:r>
        <w:rPr>
          <w:rFonts w:hAnsi="宋体" w:eastAsia="方正仿宋_GBK"/>
          <w:color w:val="auto"/>
          <w:sz w:val="28"/>
          <w:szCs w:val="28"/>
        </w:rPr>
        <w:t>大于林分平均高，对林中空地可采用补植、补播等人工促进天然更新措施。</w:t>
      </w:r>
    </w:p>
    <w:p w14:paraId="7B92772B">
      <w:pPr>
        <w:pStyle w:val="26"/>
        <w:spacing w:line="500" w:lineRule="exact"/>
        <w:ind w:firstLine="560"/>
        <w:rPr>
          <w:rFonts w:hint="eastAsia" w:hAnsi="宋体" w:eastAsia="方正仿宋_GBK"/>
          <w:color w:val="auto"/>
          <w:sz w:val="28"/>
          <w:szCs w:val="28"/>
          <w:lang w:val="en-US" w:eastAsia="zh-CN"/>
        </w:rPr>
      </w:pPr>
      <w:r>
        <w:rPr>
          <w:rFonts w:hint="eastAsia" w:hAnsi="宋体" w:eastAsia="方正仿宋_GBK"/>
          <w:color w:val="auto"/>
          <w:sz w:val="28"/>
          <w:szCs w:val="28"/>
          <w:lang w:val="en-US" w:eastAsia="zh-CN"/>
        </w:rPr>
        <w:t>f） 竹林择伐后应保留密度合理、分布相对均匀的健壮大径母竹。</w:t>
      </w:r>
    </w:p>
    <w:p w14:paraId="32D48E21">
      <w:pPr>
        <w:pStyle w:val="86"/>
        <w:spacing w:before="0" w:beforeLines="0" w:after="0" w:afterLines="0" w:line="500" w:lineRule="exact"/>
        <w:rPr>
          <w:rFonts w:hint="eastAsia" w:ascii="宋体" w:hAnsi="宋体" w:eastAsia="方正仿宋_GBK"/>
          <w:color w:val="auto"/>
          <w:sz w:val="28"/>
          <w:szCs w:val="28"/>
        </w:rPr>
      </w:pPr>
      <w:r>
        <w:rPr>
          <w:rFonts w:ascii="宋体" w:hAnsi="宋体" w:eastAsia="方正仿宋_GBK"/>
          <w:color w:val="auto"/>
          <w:sz w:val="28"/>
          <w:szCs w:val="28"/>
        </w:rPr>
        <w:t>抚育采伐</w:t>
      </w:r>
    </w:p>
    <w:p w14:paraId="6ED2571B">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主要采用透光伐</w:t>
      </w:r>
      <w:r>
        <w:rPr>
          <w:rFonts w:hint="eastAsia" w:hAnsi="宋体" w:eastAsia="方正仿宋_GBK"/>
          <w:color w:val="auto"/>
          <w:sz w:val="28"/>
          <w:szCs w:val="28"/>
        </w:rPr>
        <w:t>、</w:t>
      </w:r>
      <w:r>
        <w:rPr>
          <w:rFonts w:hAnsi="宋体" w:eastAsia="方正仿宋_GBK"/>
          <w:color w:val="auto"/>
          <w:sz w:val="28"/>
          <w:szCs w:val="28"/>
        </w:rPr>
        <w:t>生长伐</w:t>
      </w:r>
      <w:r>
        <w:rPr>
          <w:rFonts w:hint="eastAsia" w:hAnsi="宋体" w:eastAsia="方正仿宋_GBK"/>
          <w:color w:val="auto"/>
          <w:sz w:val="28"/>
          <w:szCs w:val="28"/>
        </w:rPr>
        <w:t>和疏伐</w:t>
      </w:r>
      <w:r>
        <w:rPr>
          <w:rFonts w:hAnsi="宋体" w:eastAsia="方正仿宋_GBK"/>
          <w:color w:val="auto"/>
          <w:sz w:val="28"/>
          <w:szCs w:val="28"/>
        </w:rPr>
        <w:t>。</w:t>
      </w:r>
    </w:p>
    <w:p w14:paraId="75A1DA76">
      <w:pPr>
        <w:pStyle w:val="100"/>
        <w:numPr>
          <w:ilvl w:val="3"/>
          <w:numId w:val="5"/>
        </w:numPr>
        <w:spacing w:before="0" w:beforeLines="0" w:after="0" w:afterLines="0" w:line="500" w:lineRule="exact"/>
        <w:rPr>
          <w:rFonts w:hint="eastAsia" w:ascii="宋体" w:hAnsi="宋体" w:eastAsia="方正仿宋_GBK"/>
          <w:color w:val="auto"/>
          <w:sz w:val="28"/>
          <w:szCs w:val="28"/>
        </w:rPr>
      </w:pPr>
      <w:r>
        <w:rPr>
          <w:rFonts w:ascii="宋体" w:hAnsi="宋体" w:eastAsia="方正仿宋_GBK"/>
          <w:color w:val="auto"/>
          <w:sz w:val="28"/>
          <w:szCs w:val="28"/>
        </w:rPr>
        <w:t>透光伐</w:t>
      </w:r>
    </w:p>
    <w:p w14:paraId="011FE20B">
      <w:pPr>
        <w:pStyle w:val="99"/>
        <w:spacing w:before="0" w:beforeLines="0" w:after="0" w:afterLines="0" w:line="500" w:lineRule="exact"/>
        <w:rPr>
          <w:rFonts w:hint="eastAsia" w:ascii="宋体" w:hAnsi="宋体" w:eastAsia="方正仿宋_GBK"/>
          <w:color w:val="auto"/>
          <w:sz w:val="28"/>
          <w:szCs w:val="28"/>
        </w:rPr>
      </w:pPr>
      <w:r>
        <w:rPr>
          <w:rFonts w:ascii="宋体" w:hAnsi="宋体" w:eastAsia="方正仿宋_GBK"/>
          <w:color w:val="auto"/>
          <w:sz w:val="28"/>
          <w:szCs w:val="28"/>
        </w:rPr>
        <w:t>适用</w:t>
      </w:r>
      <w:r>
        <w:rPr>
          <w:rFonts w:hint="eastAsia" w:ascii="宋体" w:hAnsi="宋体" w:eastAsia="方正仿宋_GBK"/>
          <w:color w:val="auto"/>
          <w:sz w:val="28"/>
          <w:szCs w:val="28"/>
        </w:rPr>
        <w:t>条件</w:t>
      </w:r>
    </w:p>
    <w:p w14:paraId="4CD1BF6A">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符合下列情况之一的幼龄林可进行透光伐：</w:t>
      </w:r>
    </w:p>
    <w:p w14:paraId="03B0BFA9">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lang w:eastAsia="zh-CN"/>
        </w:rPr>
        <w:t>a）</w:t>
      </w:r>
      <w:r>
        <w:rPr>
          <w:rFonts w:hAnsi="宋体" w:eastAsia="方正仿宋_GBK"/>
          <w:color w:val="auto"/>
          <w:sz w:val="28"/>
          <w:szCs w:val="28"/>
        </w:rPr>
        <w:t xml:space="preserve"> 郁闭度在0.9以上，或郁闭度0.8以上、分布不均的人工幼龄林；</w:t>
      </w:r>
    </w:p>
    <w:p w14:paraId="29F31184">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lang w:eastAsia="zh-CN"/>
        </w:rPr>
        <w:t>b）</w:t>
      </w:r>
      <w:r>
        <w:rPr>
          <w:rFonts w:hAnsi="宋体" w:eastAsia="方正仿宋_GBK"/>
          <w:color w:val="auto"/>
          <w:sz w:val="28"/>
          <w:szCs w:val="28"/>
        </w:rPr>
        <w:t xml:space="preserve"> 郁闭度在0.8以上，或郁闭度0.7以上、分布不均的天然幼龄林；</w:t>
      </w:r>
    </w:p>
    <w:p w14:paraId="67B93F51">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lang w:eastAsia="zh-CN"/>
        </w:rPr>
        <w:t>c）</w:t>
      </w:r>
      <w:r>
        <w:rPr>
          <w:rFonts w:hAnsi="宋体" w:eastAsia="方正仿宋_GBK"/>
          <w:color w:val="auto"/>
          <w:sz w:val="28"/>
          <w:szCs w:val="28"/>
        </w:rPr>
        <w:t xml:space="preserve"> 郁闭后目标树受到非目标树、灌木、杂草压制的幼龄林；</w:t>
      </w:r>
    </w:p>
    <w:p w14:paraId="62078F8C">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lang w:eastAsia="zh-CN"/>
        </w:rPr>
        <w:t>d）</w:t>
      </w:r>
      <w:r>
        <w:rPr>
          <w:rFonts w:hAnsi="宋体" w:eastAsia="方正仿宋_GBK"/>
          <w:color w:val="auto"/>
          <w:sz w:val="28"/>
          <w:szCs w:val="28"/>
        </w:rPr>
        <w:t xml:space="preserve"> 上层林木已影响到下层目标树种林木正常生长发育的复层林，需伐除上层的干扰木时。</w:t>
      </w:r>
    </w:p>
    <w:p w14:paraId="7841E976">
      <w:pPr>
        <w:pStyle w:val="99"/>
        <w:spacing w:before="0" w:beforeLines="0" w:after="0" w:afterLines="0" w:line="500" w:lineRule="exact"/>
        <w:rPr>
          <w:rFonts w:hint="eastAsia" w:ascii="宋体" w:hAnsi="宋体" w:eastAsia="方正仿宋_GBK"/>
          <w:color w:val="auto"/>
          <w:sz w:val="28"/>
          <w:szCs w:val="28"/>
        </w:rPr>
      </w:pPr>
      <w:r>
        <w:rPr>
          <w:rFonts w:ascii="宋体" w:hAnsi="宋体" w:eastAsia="方正仿宋_GBK"/>
          <w:color w:val="auto"/>
          <w:sz w:val="28"/>
          <w:szCs w:val="28"/>
        </w:rPr>
        <w:t>技术要求</w:t>
      </w:r>
    </w:p>
    <w:p w14:paraId="1B6F3618">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lang w:eastAsia="zh-CN"/>
        </w:rPr>
        <w:t>a）</w:t>
      </w:r>
      <w:r>
        <w:rPr>
          <w:rFonts w:hAnsi="宋体" w:eastAsia="方正仿宋_GBK"/>
          <w:color w:val="auto"/>
          <w:sz w:val="28"/>
          <w:szCs w:val="28"/>
        </w:rPr>
        <w:t xml:space="preserve"> 采伐后，郁闭度不低于0.5；</w:t>
      </w:r>
    </w:p>
    <w:p w14:paraId="3FDB7D95">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lang w:eastAsia="zh-CN"/>
        </w:rPr>
        <w:t>b）</w:t>
      </w:r>
      <w:r>
        <w:rPr>
          <w:rFonts w:hAnsi="宋体" w:eastAsia="方正仿宋_GBK"/>
          <w:color w:val="auto"/>
          <w:sz w:val="28"/>
          <w:szCs w:val="28"/>
        </w:rPr>
        <w:t xml:space="preserve"> 林木分布均匀，不造成林窗、林中空地等；对于</w:t>
      </w:r>
      <w:r>
        <w:rPr>
          <w:rFonts w:hint="eastAsia" w:hAnsi="宋体" w:eastAsia="方正仿宋_GBK"/>
          <w:color w:val="auto"/>
          <w:sz w:val="28"/>
          <w:szCs w:val="28"/>
        </w:rPr>
        <w:t>自然形成的</w:t>
      </w:r>
      <w:r>
        <w:rPr>
          <w:rFonts w:hAnsi="宋体" w:eastAsia="方正仿宋_GBK"/>
          <w:color w:val="auto"/>
          <w:sz w:val="28"/>
          <w:szCs w:val="28"/>
        </w:rPr>
        <w:t>林窗或林中空地应进行补植；</w:t>
      </w:r>
    </w:p>
    <w:p w14:paraId="60C0A2E3">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lang w:eastAsia="zh-CN"/>
        </w:rPr>
        <w:t>c）</w:t>
      </w:r>
      <w:r>
        <w:rPr>
          <w:rFonts w:hAnsi="宋体" w:eastAsia="方正仿宋_GBK"/>
          <w:color w:val="auto"/>
          <w:sz w:val="28"/>
          <w:szCs w:val="28"/>
        </w:rPr>
        <w:t xml:space="preserve"> 采伐后</w:t>
      </w:r>
      <w:r>
        <w:rPr>
          <w:rFonts w:hint="eastAsia" w:hAnsi="宋体" w:eastAsia="方正仿宋_GBK"/>
          <w:color w:val="auto"/>
          <w:sz w:val="28"/>
          <w:szCs w:val="28"/>
          <w:lang w:eastAsia="zh-CN"/>
        </w:rPr>
        <w:t>，</w:t>
      </w:r>
      <w:r>
        <w:rPr>
          <w:rFonts w:hAnsi="宋体" w:eastAsia="方正仿宋_GBK"/>
          <w:color w:val="auto"/>
          <w:sz w:val="28"/>
          <w:szCs w:val="28"/>
        </w:rPr>
        <w:t>目的树种平均胸径不低于采伐前平均胸径；</w:t>
      </w:r>
    </w:p>
    <w:p w14:paraId="68BDA00F">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lang w:eastAsia="zh-CN"/>
        </w:rPr>
        <w:t>d）</w:t>
      </w:r>
      <w:r>
        <w:rPr>
          <w:rFonts w:hAnsi="宋体" w:eastAsia="方正仿宋_GBK"/>
          <w:color w:val="auto"/>
          <w:sz w:val="28"/>
          <w:szCs w:val="28"/>
        </w:rPr>
        <w:t xml:space="preserve"> 目的树种和辅助树种的林木株数占林分总株数的比例不减少。</w:t>
      </w:r>
    </w:p>
    <w:p w14:paraId="5C50C944">
      <w:pPr>
        <w:pStyle w:val="100"/>
        <w:numPr>
          <w:ilvl w:val="3"/>
          <w:numId w:val="5"/>
        </w:numPr>
        <w:spacing w:before="0" w:beforeLines="0" w:after="0" w:afterLines="0" w:line="500" w:lineRule="exact"/>
        <w:rPr>
          <w:rFonts w:hint="eastAsia" w:ascii="宋体" w:hAnsi="宋体" w:eastAsia="方正仿宋_GBK"/>
          <w:color w:val="auto"/>
          <w:sz w:val="28"/>
          <w:szCs w:val="28"/>
        </w:rPr>
      </w:pPr>
      <w:r>
        <w:rPr>
          <w:rFonts w:ascii="宋体" w:hAnsi="宋体" w:eastAsia="方正仿宋_GBK"/>
          <w:color w:val="auto"/>
          <w:sz w:val="28"/>
          <w:szCs w:val="28"/>
        </w:rPr>
        <w:t>生长伐</w:t>
      </w:r>
    </w:p>
    <w:p w14:paraId="1578AEF2">
      <w:pPr>
        <w:pStyle w:val="99"/>
        <w:spacing w:before="0" w:beforeLines="0" w:after="0" w:afterLines="0" w:line="500" w:lineRule="exact"/>
        <w:rPr>
          <w:rFonts w:hint="eastAsia" w:ascii="宋体" w:hAnsi="宋体" w:eastAsia="方正仿宋_GBK"/>
          <w:color w:val="auto"/>
          <w:sz w:val="28"/>
          <w:szCs w:val="28"/>
        </w:rPr>
      </w:pPr>
      <w:r>
        <w:rPr>
          <w:rFonts w:ascii="宋体" w:hAnsi="宋体" w:eastAsia="方正仿宋_GBK"/>
          <w:color w:val="auto"/>
          <w:sz w:val="28"/>
          <w:szCs w:val="28"/>
        </w:rPr>
        <w:t>适用</w:t>
      </w:r>
      <w:r>
        <w:rPr>
          <w:rFonts w:hint="eastAsia" w:ascii="宋体" w:hAnsi="宋体" w:eastAsia="方正仿宋_GBK"/>
          <w:color w:val="auto"/>
          <w:sz w:val="28"/>
          <w:szCs w:val="28"/>
        </w:rPr>
        <w:t>条件</w:t>
      </w:r>
    </w:p>
    <w:p w14:paraId="59556C03">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符合下列情况之一的中龄林和近熟林进行生长伐：</w:t>
      </w:r>
    </w:p>
    <w:p w14:paraId="298F0CFC">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lang w:eastAsia="zh-CN"/>
        </w:rPr>
        <w:t>a）</w:t>
      </w:r>
      <w:r>
        <w:rPr>
          <w:rFonts w:hAnsi="宋体" w:eastAsia="方正仿宋_GBK"/>
          <w:color w:val="auto"/>
          <w:sz w:val="28"/>
          <w:szCs w:val="28"/>
        </w:rPr>
        <w:t xml:space="preserve"> 郁闭度0.8以上；</w:t>
      </w:r>
    </w:p>
    <w:p w14:paraId="30D71FCE">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lang w:eastAsia="zh-CN"/>
        </w:rPr>
        <w:t>b）</w:t>
      </w:r>
      <w:r>
        <w:rPr>
          <w:rFonts w:hAnsi="宋体" w:eastAsia="方正仿宋_GBK"/>
          <w:color w:val="auto"/>
          <w:sz w:val="28"/>
          <w:szCs w:val="28"/>
        </w:rPr>
        <w:t xml:space="preserve"> 郁闭度0.7以上，下层目标树较多、分布均匀；</w:t>
      </w:r>
    </w:p>
    <w:p w14:paraId="7BCE4DB4">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lang w:eastAsia="zh-CN"/>
        </w:rPr>
        <w:t>c）</w:t>
      </w:r>
      <w:r>
        <w:rPr>
          <w:rFonts w:hAnsi="宋体" w:eastAsia="方正仿宋_GBK"/>
          <w:color w:val="auto"/>
          <w:sz w:val="28"/>
          <w:szCs w:val="28"/>
        </w:rPr>
        <w:t xml:space="preserve"> 林木胸径连年生长量显著下降，枯死木、濒死木数量超过林木总数15%。</w:t>
      </w:r>
    </w:p>
    <w:p w14:paraId="6A0FCD9D">
      <w:pPr>
        <w:pStyle w:val="99"/>
        <w:spacing w:before="0" w:beforeLines="0" w:after="0" w:afterLines="0" w:line="500" w:lineRule="exact"/>
        <w:rPr>
          <w:rFonts w:hint="eastAsia" w:ascii="宋体" w:hAnsi="宋体" w:eastAsia="方正仿宋_GBK"/>
          <w:color w:val="auto"/>
          <w:sz w:val="28"/>
          <w:szCs w:val="28"/>
        </w:rPr>
      </w:pPr>
      <w:r>
        <w:rPr>
          <w:rFonts w:ascii="宋体" w:hAnsi="宋体" w:eastAsia="方正仿宋_GBK"/>
          <w:color w:val="auto"/>
          <w:sz w:val="28"/>
          <w:szCs w:val="28"/>
        </w:rPr>
        <w:t>技术要求</w:t>
      </w:r>
    </w:p>
    <w:p w14:paraId="6E8F4935">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lang w:eastAsia="zh-CN"/>
        </w:rPr>
        <w:t>a）</w:t>
      </w:r>
      <w:r>
        <w:rPr>
          <w:rFonts w:hAnsi="宋体" w:eastAsia="方正仿宋_GBK"/>
          <w:color w:val="auto"/>
          <w:sz w:val="28"/>
          <w:szCs w:val="28"/>
        </w:rPr>
        <w:t xml:space="preserve"> 采伐后，郁闭度不低于0.5；</w:t>
      </w:r>
    </w:p>
    <w:p w14:paraId="0C081658">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lang w:eastAsia="zh-CN"/>
        </w:rPr>
        <w:t>b）</w:t>
      </w:r>
      <w:r>
        <w:rPr>
          <w:rFonts w:hAnsi="宋体" w:eastAsia="方正仿宋_GBK"/>
          <w:color w:val="auto"/>
          <w:sz w:val="28"/>
          <w:szCs w:val="28"/>
        </w:rPr>
        <w:t xml:space="preserve"> 林木分布均匀，不造成林窗、林中空地等；对于</w:t>
      </w:r>
      <w:r>
        <w:rPr>
          <w:rFonts w:hint="eastAsia" w:hAnsi="宋体" w:eastAsia="方正仿宋_GBK"/>
          <w:color w:val="auto"/>
          <w:sz w:val="28"/>
          <w:szCs w:val="28"/>
        </w:rPr>
        <w:t>自然形成的</w:t>
      </w:r>
      <w:r>
        <w:rPr>
          <w:rFonts w:hAnsi="宋体" w:eastAsia="方正仿宋_GBK"/>
          <w:color w:val="auto"/>
          <w:sz w:val="28"/>
          <w:szCs w:val="28"/>
        </w:rPr>
        <w:t>林窗或林中空地应进行补植；</w:t>
      </w:r>
    </w:p>
    <w:p w14:paraId="72A3A8DD">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lang w:eastAsia="zh-CN"/>
        </w:rPr>
        <w:t>c）</w:t>
      </w:r>
      <w:r>
        <w:rPr>
          <w:rFonts w:hAnsi="宋体" w:eastAsia="方正仿宋_GBK"/>
          <w:color w:val="auto"/>
          <w:sz w:val="28"/>
          <w:szCs w:val="28"/>
        </w:rPr>
        <w:t xml:space="preserve"> 采伐后</w:t>
      </w:r>
      <w:r>
        <w:rPr>
          <w:rFonts w:hint="eastAsia" w:hAnsi="宋体" w:eastAsia="方正仿宋_GBK"/>
          <w:color w:val="auto"/>
          <w:sz w:val="28"/>
          <w:szCs w:val="28"/>
          <w:lang w:eastAsia="zh-CN"/>
        </w:rPr>
        <w:t>，</w:t>
      </w:r>
      <w:r>
        <w:rPr>
          <w:rFonts w:hint="eastAsia" w:hAnsi="宋体" w:eastAsia="方正仿宋_GBK"/>
          <w:color w:val="auto"/>
          <w:sz w:val="28"/>
          <w:szCs w:val="28"/>
          <w:lang w:val="en-US" w:eastAsia="zh-CN"/>
        </w:rPr>
        <w:t>目的树种</w:t>
      </w:r>
      <w:r>
        <w:rPr>
          <w:rFonts w:hAnsi="宋体" w:eastAsia="方正仿宋_GBK"/>
          <w:color w:val="auto"/>
          <w:sz w:val="28"/>
          <w:szCs w:val="28"/>
        </w:rPr>
        <w:t>平均胸径不低于采伐前平均胸径；</w:t>
      </w:r>
    </w:p>
    <w:p w14:paraId="4C7799AC">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lang w:eastAsia="zh-CN"/>
        </w:rPr>
        <w:t>d）</w:t>
      </w:r>
      <w:r>
        <w:rPr>
          <w:rFonts w:hAnsi="宋体" w:eastAsia="方正仿宋_GBK"/>
          <w:color w:val="auto"/>
          <w:sz w:val="28"/>
          <w:szCs w:val="28"/>
        </w:rPr>
        <w:t xml:space="preserve"> 生长伐后，目的树种和辅助树种的林木株数占林分总株数的比例不减少。</w:t>
      </w:r>
    </w:p>
    <w:p w14:paraId="7D87F56C">
      <w:pPr>
        <w:pStyle w:val="100"/>
        <w:numPr>
          <w:ilvl w:val="3"/>
          <w:numId w:val="5"/>
        </w:numPr>
        <w:spacing w:before="0" w:beforeLines="0" w:after="0" w:afterLines="0" w:line="500" w:lineRule="exact"/>
        <w:rPr>
          <w:rFonts w:hint="eastAsia" w:ascii="宋体" w:hAnsi="宋体" w:eastAsia="方正仿宋_GBK"/>
          <w:color w:val="auto"/>
          <w:sz w:val="28"/>
          <w:szCs w:val="28"/>
        </w:rPr>
      </w:pPr>
      <w:r>
        <w:rPr>
          <w:rFonts w:hint="eastAsia" w:ascii="宋体" w:hAnsi="宋体" w:eastAsia="方正仿宋_GBK"/>
          <w:color w:val="auto"/>
          <w:sz w:val="28"/>
          <w:szCs w:val="28"/>
        </w:rPr>
        <w:t>疏</w:t>
      </w:r>
      <w:r>
        <w:rPr>
          <w:rFonts w:ascii="宋体" w:hAnsi="宋体" w:eastAsia="方正仿宋_GBK"/>
          <w:color w:val="auto"/>
          <w:sz w:val="28"/>
          <w:szCs w:val="28"/>
        </w:rPr>
        <w:t>伐</w:t>
      </w:r>
    </w:p>
    <w:p w14:paraId="138831FE">
      <w:pPr>
        <w:pStyle w:val="99"/>
        <w:spacing w:before="0" w:beforeLines="0" w:after="0" w:afterLines="0" w:line="500" w:lineRule="exact"/>
        <w:rPr>
          <w:rFonts w:hint="eastAsia" w:ascii="宋体" w:hAnsi="宋体" w:eastAsia="方正仿宋_GBK"/>
          <w:color w:val="auto"/>
          <w:sz w:val="28"/>
          <w:szCs w:val="28"/>
        </w:rPr>
      </w:pPr>
      <w:r>
        <w:rPr>
          <w:rFonts w:ascii="宋体" w:hAnsi="宋体" w:eastAsia="方正仿宋_GBK"/>
          <w:color w:val="auto"/>
          <w:sz w:val="28"/>
          <w:szCs w:val="28"/>
        </w:rPr>
        <w:t>适用</w:t>
      </w:r>
      <w:r>
        <w:rPr>
          <w:rFonts w:hint="eastAsia" w:ascii="宋体" w:hAnsi="宋体" w:eastAsia="方正仿宋_GBK"/>
          <w:color w:val="auto"/>
          <w:sz w:val="28"/>
          <w:szCs w:val="28"/>
        </w:rPr>
        <w:t>条件</w:t>
      </w:r>
    </w:p>
    <w:p w14:paraId="6CDD1EDC">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符合下列情况之一的</w:t>
      </w:r>
      <w:r>
        <w:rPr>
          <w:rFonts w:hint="eastAsia" w:hAnsi="宋体" w:eastAsia="方正仿宋_GBK"/>
          <w:color w:val="auto"/>
          <w:sz w:val="28"/>
          <w:szCs w:val="28"/>
        </w:rPr>
        <w:t>同龄林</w:t>
      </w:r>
      <w:r>
        <w:rPr>
          <w:rFonts w:hAnsi="宋体" w:eastAsia="方正仿宋_GBK"/>
          <w:color w:val="auto"/>
          <w:sz w:val="28"/>
          <w:szCs w:val="28"/>
        </w:rPr>
        <w:t>进行</w:t>
      </w:r>
      <w:r>
        <w:rPr>
          <w:rFonts w:hint="eastAsia" w:hAnsi="宋体" w:eastAsia="方正仿宋_GBK"/>
          <w:color w:val="auto"/>
          <w:sz w:val="28"/>
          <w:szCs w:val="28"/>
        </w:rPr>
        <w:t>疏</w:t>
      </w:r>
      <w:r>
        <w:rPr>
          <w:rFonts w:hAnsi="宋体" w:eastAsia="方正仿宋_GBK"/>
          <w:color w:val="auto"/>
          <w:sz w:val="28"/>
          <w:szCs w:val="28"/>
        </w:rPr>
        <w:t>伐：</w:t>
      </w:r>
    </w:p>
    <w:p w14:paraId="6642BABC">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lang w:eastAsia="zh-CN"/>
        </w:rPr>
        <w:t>a）</w:t>
      </w:r>
      <w:r>
        <w:rPr>
          <w:rFonts w:hAnsi="宋体" w:eastAsia="方正仿宋_GBK"/>
          <w:color w:val="auto"/>
          <w:sz w:val="28"/>
          <w:szCs w:val="28"/>
        </w:rPr>
        <w:t xml:space="preserve"> 郁闭度0.8以上的幼龄林</w:t>
      </w:r>
      <w:r>
        <w:rPr>
          <w:rFonts w:hint="eastAsia" w:hAnsi="宋体" w:eastAsia="方正仿宋_GBK"/>
          <w:color w:val="auto"/>
          <w:sz w:val="28"/>
          <w:szCs w:val="28"/>
        </w:rPr>
        <w:t>、</w:t>
      </w:r>
      <w:r>
        <w:rPr>
          <w:rFonts w:hAnsi="宋体" w:eastAsia="方正仿宋_GBK"/>
          <w:color w:val="auto"/>
          <w:sz w:val="28"/>
          <w:szCs w:val="28"/>
        </w:rPr>
        <w:t>中龄林</w:t>
      </w:r>
      <w:r>
        <w:rPr>
          <w:rFonts w:hint="eastAsia" w:hAnsi="宋体" w:eastAsia="方正仿宋_GBK"/>
          <w:color w:val="auto"/>
          <w:sz w:val="28"/>
          <w:szCs w:val="28"/>
        </w:rPr>
        <w:t>、近熟林</w:t>
      </w:r>
      <w:r>
        <w:rPr>
          <w:rFonts w:hAnsi="宋体" w:eastAsia="方正仿宋_GBK"/>
          <w:color w:val="auto"/>
          <w:sz w:val="28"/>
          <w:szCs w:val="28"/>
        </w:rPr>
        <w:t>；</w:t>
      </w:r>
    </w:p>
    <w:p w14:paraId="5655B9FF">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lang w:eastAsia="zh-CN"/>
        </w:rPr>
        <w:t>b）</w:t>
      </w:r>
      <w:r>
        <w:rPr>
          <w:rFonts w:hAnsi="宋体" w:eastAsia="方正仿宋_GBK"/>
          <w:color w:val="auto"/>
          <w:sz w:val="28"/>
          <w:szCs w:val="28"/>
        </w:rPr>
        <w:t xml:space="preserve"> 天然、飞播</w:t>
      </w:r>
      <w:r>
        <w:rPr>
          <w:rFonts w:hint="eastAsia" w:hAnsi="宋体" w:eastAsia="方正仿宋_GBK"/>
          <w:color w:val="auto"/>
          <w:sz w:val="28"/>
          <w:szCs w:val="28"/>
        </w:rPr>
        <w:t>（人工促进林）</w:t>
      </w:r>
      <w:r>
        <w:rPr>
          <w:rFonts w:hAnsi="宋体" w:eastAsia="方正仿宋_GBK"/>
          <w:color w:val="auto"/>
          <w:sz w:val="28"/>
          <w:szCs w:val="28"/>
        </w:rPr>
        <w:t>、人工直播</w:t>
      </w:r>
      <w:r>
        <w:rPr>
          <w:rFonts w:hint="eastAsia" w:hAnsi="宋体" w:eastAsia="方正仿宋_GBK"/>
          <w:color w:val="auto"/>
          <w:sz w:val="28"/>
          <w:szCs w:val="28"/>
        </w:rPr>
        <w:t>（人工林）</w:t>
      </w:r>
      <w:r>
        <w:rPr>
          <w:rFonts w:hAnsi="宋体" w:eastAsia="方正仿宋_GBK"/>
          <w:color w:val="auto"/>
          <w:sz w:val="28"/>
          <w:szCs w:val="28"/>
        </w:rPr>
        <w:t>等起源的第一个龄级，林分郁闭度0.7以上，林木间对光、空间等开始产生比较激烈的竞争</w:t>
      </w:r>
      <w:r>
        <w:rPr>
          <w:rFonts w:hint="eastAsia" w:hAnsi="宋体" w:eastAsia="方正仿宋_GBK"/>
          <w:color w:val="auto"/>
          <w:sz w:val="28"/>
          <w:szCs w:val="28"/>
        </w:rPr>
        <w:t>。</w:t>
      </w:r>
    </w:p>
    <w:p w14:paraId="63CFA46F">
      <w:pPr>
        <w:pStyle w:val="99"/>
        <w:spacing w:before="0" w:beforeLines="0" w:after="0" w:afterLines="0" w:line="500" w:lineRule="exact"/>
        <w:rPr>
          <w:rFonts w:hint="eastAsia" w:ascii="宋体" w:hAnsi="宋体" w:eastAsia="方正仿宋_GBK"/>
          <w:color w:val="auto"/>
          <w:sz w:val="28"/>
          <w:szCs w:val="28"/>
        </w:rPr>
      </w:pPr>
      <w:r>
        <w:rPr>
          <w:rFonts w:ascii="宋体" w:hAnsi="宋体" w:eastAsia="方正仿宋_GBK"/>
          <w:color w:val="auto"/>
          <w:sz w:val="28"/>
          <w:szCs w:val="28"/>
        </w:rPr>
        <w:t>技术要求</w:t>
      </w:r>
    </w:p>
    <w:p w14:paraId="705781E9">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lang w:eastAsia="zh-CN"/>
        </w:rPr>
        <w:t>a）</w:t>
      </w:r>
      <w:r>
        <w:rPr>
          <w:rFonts w:hAnsi="宋体" w:eastAsia="方正仿宋_GBK"/>
          <w:color w:val="auto"/>
          <w:sz w:val="28"/>
          <w:szCs w:val="28"/>
        </w:rPr>
        <w:t xml:space="preserve"> 疏伐应与调整树种结构相结合，伐除过密</w:t>
      </w:r>
      <w:r>
        <w:rPr>
          <w:rFonts w:hint="eastAsia" w:hAnsi="宋体" w:eastAsia="方正仿宋_GBK"/>
          <w:color w:val="auto"/>
          <w:sz w:val="28"/>
          <w:szCs w:val="28"/>
        </w:rPr>
        <w:t>林木</w:t>
      </w:r>
      <w:r>
        <w:rPr>
          <w:rFonts w:hAnsi="宋体" w:eastAsia="方正仿宋_GBK"/>
          <w:color w:val="auto"/>
          <w:sz w:val="28"/>
          <w:szCs w:val="28"/>
        </w:rPr>
        <w:t>，对稀疏地段补植目的树种；</w:t>
      </w:r>
    </w:p>
    <w:p w14:paraId="644844A1">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lang w:eastAsia="zh-CN"/>
        </w:rPr>
        <w:t>b）</w:t>
      </w:r>
      <w:r>
        <w:rPr>
          <w:rFonts w:hAnsi="宋体" w:eastAsia="方正仿宋_GBK"/>
          <w:color w:val="auto"/>
          <w:sz w:val="28"/>
          <w:szCs w:val="28"/>
        </w:rPr>
        <w:t xml:space="preserve"> 采伐后，郁闭度不低于0.5；</w:t>
      </w:r>
    </w:p>
    <w:p w14:paraId="00DFE593">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lang w:eastAsia="zh-CN"/>
        </w:rPr>
        <w:t>c）</w:t>
      </w:r>
      <w:r>
        <w:rPr>
          <w:rFonts w:hAnsi="宋体" w:eastAsia="方正仿宋_GBK"/>
          <w:color w:val="auto"/>
          <w:sz w:val="28"/>
          <w:szCs w:val="28"/>
        </w:rPr>
        <w:t xml:space="preserve"> 林木分布均匀，不造成林窗、林中空地等；对于</w:t>
      </w:r>
      <w:r>
        <w:rPr>
          <w:rFonts w:hint="eastAsia" w:hAnsi="宋体" w:eastAsia="方正仿宋_GBK"/>
          <w:color w:val="auto"/>
          <w:sz w:val="28"/>
          <w:szCs w:val="28"/>
        </w:rPr>
        <w:t>自然形成的</w:t>
      </w:r>
      <w:r>
        <w:rPr>
          <w:rFonts w:hAnsi="宋体" w:eastAsia="方正仿宋_GBK"/>
          <w:color w:val="auto"/>
          <w:sz w:val="28"/>
          <w:szCs w:val="28"/>
        </w:rPr>
        <w:t>林窗或林中空地应进行补植；</w:t>
      </w:r>
    </w:p>
    <w:p w14:paraId="197FA6C3">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lang w:eastAsia="zh-CN"/>
        </w:rPr>
        <w:t>d）</w:t>
      </w:r>
      <w:r>
        <w:rPr>
          <w:rFonts w:hAnsi="宋体" w:eastAsia="方正仿宋_GBK"/>
          <w:color w:val="auto"/>
          <w:sz w:val="28"/>
          <w:szCs w:val="28"/>
        </w:rPr>
        <w:t xml:space="preserve"> 在容易遭受风倒、雪压危害的地段，疏伐时郁闭度降低不超过0.2；</w:t>
      </w:r>
    </w:p>
    <w:p w14:paraId="6DD04913">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lang w:eastAsia="zh-CN"/>
        </w:rPr>
        <w:t>e）</w:t>
      </w:r>
      <w:r>
        <w:rPr>
          <w:rFonts w:hAnsi="宋体" w:eastAsia="方正仿宋_GBK"/>
          <w:color w:val="auto"/>
          <w:sz w:val="28"/>
          <w:szCs w:val="28"/>
        </w:rPr>
        <w:t xml:space="preserve"> </w:t>
      </w:r>
      <w:r>
        <w:rPr>
          <w:rFonts w:hint="eastAsia" w:hAnsi="宋体" w:eastAsia="方正仿宋_GBK"/>
          <w:color w:val="auto"/>
          <w:sz w:val="28"/>
          <w:szCs w:val="28"/>
          <w:lang w:val="en-US" w:eastAsia="zh-CN"/>
        </w:rPr>
        <w:t>采</w:t>
      </w:r>
      <w:r>
        <w:rPr>
          <w:rFonts w:hAnsi="宋体" w:eastAsia="方正仿宋_GBK"/>
          <w:color w:val="auto"/>
          <w:sz w:val="28"/>
          <w:szCs w:val="28"/>
        </w:rPr>
        <w:t>伐后，目的树种平均胸径不低于采伐前平均胸径</w:t>
      </w:r>
      <w:r>
        <w:rPr>
          <w:rFonts w:hint="eastAsia" w:hAnsi="宋体" w:eastAsia="方正仿宋_GBK"/>
          <w:color w:val="auto"/>
          <w:sz w:val="28"/>
          <w:szCs w:val="28"/>
        </w:rPr>
        <w:t>。</w:t>
      </w:r>
    </w:p>
    <w:p w14:paraId="52183BFD">
      <w:pPr>
        <w:pStyle w:val="86"/>
        <w:spacing w:before="0" w:beforeLines="0" w:after="0" w:afterLines="0" w:line="500" w:lineRule="exact"/>
        <w:rPr>
          <w:rFonts w:hint="eastAsia" w:ascii="宋体" w:hAnsi="宋体" w:eastAsia="方正仿宋_GBK"/>
          <w:color w:val="auto"/>
          <w:sz w:val="28"/>
          <w:szCs w:val="28"/>
        </w:rPr>
      </w:pPr>
      <w:r>
        <w:rPr>
          <w:rFonts w:ascii="宋体" w:hAnsi="宋体" w:eastAsia="方正仿宋_GBK"/>
          <w:color w:val="auto"/>
          <w:sz w:val="28"/>
          <w:szCs w:val="28"/>
        </w:rPr>
        <w:t>低产林改造采伐</w:t>
      </w:r>
    </w:p>
    <w:p w14:paraId="06CFA43B">
      <w:pPr>
        <w:pStyle w:val="100"/>
        <w:numPr>
          <w:ilvl w:val="3"/>
          <w:numId w:val="5"/>
        </w:numPr>
        <w:spacing w:before="0" w:beforeLines="0" w:after="0" w:afterLines="0" w:line="500" w:lineRule="exact"/>
        <w:rPr>
          <w:rFonts w:hint="eastAsia" w:ascii="宋体" w:hAnsi="宋体" w:eastAsia="方正仿宋_GBK"/>
          <w:color w:val="auto"/>
          <w:sz w:val="28"/>
          <w:szCs w:val="28"/>
        </w:rPr>
      </w:pPr>
      <w:r>
        <w:rPr>
          <w:rFonts w:ascii="宋体" w:hAnsi="宋体" w:eastAsia="方正仿宋_GBK"/>
          <w:color w:val="auto"/>
          <w:sz w:val="28"/>
          <w:szCs w:val="28"/>
        </w:rPr>
        <w:t>适用</w:t>
      </w:r>
      <w:r>
        <w:rPr>
          <w:rFonts w:hint="eastAsia" w:ascii="宋体" w:hAnsi="宋体" w:eastAsia="方正仿宋_GBK"/>
          <w:color w:val="auto"/>
          <w:sz w:val="28"/>
          <w:szCs w:val="28"/>
        </w:rPr>
        <w:t>条件</w:t>
      </w:r>
    </w:p>
    <w:p w14:paraId="1F9756B5">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对象为立地条件好、有生产潜力，且符合下列情况之一的用材林：</w:t>
      </w:r>
    </w:p>
    <w:p w14:paraId="0C91329D">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lang w:eastAsia="zh-CN"/>
        </w:rPr>
        <w:t>a）</w:t>
      </w:r>
      <w:r>
        <w:rPr>
          <w:rFonts w:hAnsi="宋体" w:eastAsia="方正仿宋_GBK"/>
          <w:color w:val="auto"/>
          <w:sz w:val="28"/>
          <w:szCs w:val="28"/>
        </w:rPr>
        <w:t xml:space="preserve"> 林木生长缓慢或停滞，树高、蓄积生长量较同类立地条件的平均水平低30%以上；</w:t>
      </w:r>
    </w:p>
    <w:p w14:paraId="7A93A7CC">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lang w:eastAsia="zh-CN"/>
        </w:rPr>
        <w:t>b）</w:t>
      </w:r>
      <w:r>
        <w:rPr>
          <w:rFonts w:hAnsi="宋体" w:eastAsia="方正仿宋_GBK"/>
          <w:color w:val="auto"/>
          <w:sz w:val="28"/>
          <w:szCs w:val="28"/>
        </w:rPr>
        <w:t xml:space="preserve"> 因树种选择不当，林分达到中龄林阶段以上，郁闭度0.3以下，无培育前途；</w:t>
      </w:r>
    </w:p>
    <w:p w14:paraId="0178D399">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lang w:eastAsia="zh-CN"/>
        </w:rPr>
        <w:t>c）</w:t>
      </w:r>
      <w:r>
        <w:rPr>
          <w:rFonts w:hAnsi="宋体" w:eastAsia="方正仿宋_GBK"/>
          <w:color w:val="auto"/>
          <w:sz w:val="28"/>
          <w:szCs w:val="28"/>
        </w:rPr>
        <w:t xml:space="preserve"> 经多次破坏性采伐，林相残破，目的树种组成比重低于40%，生长发育受到抑制；</w:t>
      </w:r>
    </w:p>
    <w:p w14:paraId="7A7A00B3">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lang w:eastAsia="zh-CN"/>
        </w:rPr>
        <w:t>d）</w:t>
      </w:r>
      <w:r>
        <w:rPr>
          <w:rFonts w:hAnsi="宋体" w:eastAsia="方正仿宋_GBK"/>
          <w:color w:val="auto"/>
          <w:sz w:val="28"/>
          <w:szCs w:val="28"/>
        </w:rPr>
        <w:t xml:space="preserve"> 多代萌生无培育前途的萌生林；</w:t>
      </w:r>
    </w:p>
    <w:p w14:paraId="17ECBCD4">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lang w:eastAsia="zh-CN"/>
        </w:rPr>
        <w:t>e）</w:t>
      </w:r>
      <w:r>
        <w:rPr>
          <w:rFonts w:hAnsi="宋体" w:eastAsia="方正仿宋_GBK"/>
          <w:color w:val="auto"/>
          <w:sz w:val="28"/>
          <w:szCs w:val="28"/>
        </w:rPr>
        <w:t xml:space="preserve"> 天然更新不良，具有自然繁育能力的优良林木个体数量&lt;40株/hm</w:t>
      </w:r>
      <w:r>
        <w:rPr>
          <w:rFonts w:hAnsi="宋体" w:eastAsia="方正仿宋_GBK"/>
          <w:color w:val="auto"/>
          <w:sz w:val="28"/>
          <w:szCs w:val="28"/>
          <w:vertAlign w:val="superscript"/>
        </w:rPr>
        <w:t>2</w:t>
      </w:r>
      <w:r>
        <w:rPr>
          <w:rFonts w:hAnsi="宋体" w:eastAsia="方正仿宋_GBK"/>
          <w:color w:val="auto"/>
          <w:sz w:val="28"/>
          <w:szCs w:val="28"/>
        </w:rPr>
        <w:t>；</w:t>
      </w:r>
    </w:p>
    <w:p w14:paraId="39979D1A">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lang w:eastAsia="zh-CN"/>
        </w:rPr>
        <w:t>f）</w:t>
      </w:r>
      <w:r>
        <w:rPr>
          <w:rFonts w:hAnsi="宋体" w:eastAsia="方正仿宋_GBK"/>
          <w:color w:val="auto"/>
          <w:sz w:val="28"/>
          <w:szCs w:val="28"/>
        </w:rPr>
        <w:t xml:space="preserve"> 遭受严重的火灾、林业有害生物、干旱、洪涝、雪压、风折、雷击等自然灾害，难以恢复正常生长的林分。</w:t>
      </w:r>
    </w:p>
    <w:p w14:paraId="220609DF">
      <w:pPr>
        <w:pStyle w:val="100"/>
        <w:numPr>
          <w:ilvl w:val="3"/>
          <w:numId w:val="5"/>
        </w:numPr>
        <w:spacing w:before="0" w:beforeLines="0" w:after="0" w:afterLines="0" w:line="500" w:lineRule="exact"/>
        <w:rPr>
          <w:rFonts w:hint="eastAsia" w:ascii="宋体" w:hAnsi="宋体" w:eastAsia="方正仿宋_GBK"/>
          <w:color w:val="auto"/>
          <w:sz w:val="28"/>
          <w:szCs w:val="28"/>
        </w:rPr>
      </w:pPr>
      <w:r>
        <w:rPr>
          <w:rFonts w:ascii="宋体" w:hAnsi="宋体" w:eastAsia="方正仿宋_GBK"/>
          <w:color w:val="auto"/>
          <w:sz w:val="28"/>
          <w:szCs w:val="28"/>
        </w:rPr>
        <w:t>采伐方式</w:t>
      </w:r>
    </w:p>
    <w:p w14:paraId="5CA16369">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lang w:eastAsia="zh-CN"/>
        </w:rPr>
        <w:t>a）</w:t>
      </w:r>
      <w:r>
        <w:rPr>
          <w:rFonts w:hAnsi="宋体" w:eastAsia="方正仿宋_GBK"/>
          <w:color w:val="auto"/>
          <w:sz w:val="28"/>
          <w:szCs w:val="28"/>
        </w:rPr>
        <w:t xml:space="preserve"> 皆伐改造：适用于生产力低、自然灾害严重的低产林，采取带状或块状皆伐；天然起源的林分不进行皆伐改造；</w:t>
      </w:r>
    </w:p>
    <w:p w14:paraId="319A379C">
      <w:pPr>
        <w:pStyle w:val="26"/>
        <w:spacing w:line="500" w:lineRule="exact"/>
        <w:ind w:firstLine="560"/>
        <w:rPr>
          <w:rFonts w:hint="eastAsia" w:hAnsi="宋体" w:eastAsia="方正仿宋_GBK"/>
          <w:color w:val="auto"/>
          <w:sz w:val="28"/>
          <w:szCs w:val="28"/>
          <w:lang w:eastAsia="zh-CN"/>
        </w:rPr>
      </w:pPr>
      <w:r>
        <w:rPr>
          <w:rFonts w:hint="eastAsia" w:hAnsi="宋体" w:eastAsia="方正仿宋_GBK"/>
          <w:color w:val="auto"/>
          <w:sz w:val="28"/>
          <w:szCs w:val="28"/>
          <w:lang w:eastAsia="zh-CN"/>
        </w:rPr>
        <w:t>b）</w:t>
      </w:r>
      <w:r>
        <w:rPr>
          <w:rFonts w:hAnsi="宋体" w:eastAsia="方正仿宋_GBK"/>
          <w:color w:val="auto"/>
          <w:sz w:val="28"/>
          <w:szCs w:val="28"/>
        </w:rPr>
        <w:t xml:space="preserve"> 择伐改造：适用于目的树种数量不足的低产林，伐除非目的树种，无培育前途的老龄木、病腐木、濒死木等</w:t>
      </w:r>
      <w:r>
        <w:rPr>
          <w:rFonts w:hint="eastAsia" w:hAnsi="宋体" w:eastAsia="方正仿宋_GBK"/>
          <w:color w:val="auto"/>
          <w:sz w:val="28"/>
          <w:szCs w:val="28"/>
          <w:lang w:eastAsia="zh-CN"/>
        </w:rPr>
        <w:t>；</w:t>
      </w:r>
    </w:p>
    <w:p w14:paraId="05289F2B">
      <w:pPr>
        <w:pStyle w:val="26"/>
        <w:spacing w:line="500" w:lineRule="exact"/>
        <w:ind w:firstLine="560"/>
        <w:rPr>
          <w:rFonts w:hint="eastAsia" w:hAnsi="宋体" w:eastAsia="方正仿宋_GBK"/>
          <w:color w:val="auto"/>
          <w:sz w:val="28"/>
          <w:szCs w:val="28"/>
          <w:lang w:eastAsia="zh-CN"/>
        </w:rPr>
      </w:pPr>
      <w:r>
        <w:rPr>
          <w:rFonts w:hint="eastAsia" w:hAnsi="宋体" w:eastAsia="方正仿宋_GBK"/>
          <w:color w:val="auto"/>
          <w:sz w:val="28"/>
          <w:szCs w:val="28"/>
          <w:lang w:eastAsia="zh-CN"/>
        </w:rPr>
        <w:t>c）</w:t>
      </w:r>
      <w:r>
        <w:rPr>
          <w:rFonts w:hAnsi="宋体" w:eastAsia="方正仿宋_GBK"/>
          <w:color w:val="auto"/>
          <w:sz w:val="28"/>
          <w:szCs w:val="28"/>
        </w:rPr>
        <w:t xml:space="preserve"> </w:t>
      </w:r>
      <w:r>
        <w:rPr>
          <w:rFonts w:hint="eastAsia" w:hAnsi="宋体" w:eastAsia="方正仿宋_GBK"/>
          <w:color w:val="auto"/>
          <w:sz w:val="28"/>
          <w:szCs w:val="28"/>
          <w:lang w:val="en-US" w:eastAsia="zh-CN"/>
        </w:rPr>
        <w:t>疏伐改造：适用于因</w:t>
      </w:r>
      <w:r>
        <w:rPr>
          <w:rFonts w:hAnsi="宋体" w:eastAsia="方正仿宋_GBK"/>
          <w:color w:val="auto"/>
          <w:sz w:val="28"/>
          <w:szCs w:val="28"/>
        </w:rPr>
        <w:t>经营措施不当或多次破坏性人为干扰造成林分树种结构失衡</w:t>
      </w:r>
      <w:r>
        <w:rPr>
          <w:rFonts w:hint="eastAsia" w:hAnsi="宋体" w:eastAsia="方正仿宋_GBK"/>
          <w:color w:val="auto"/>
          <w:sz w:val="28"/>
          <w:szCs w:val="28"/>
          <w:lang w:val="en-US" w:eastAsia="zh-CN"/>
        </w:rPr>
        <w:t>的林分</w:t>
      </w:r>
      <w:r>
        <w:rPr>
          <w:rFonts w:hint="eastAsia" w:hAnsi="宋体" w:eastAsia="方正仿宋_GBK"/>
          <w:color w:val="auto"/>
          <w:sz w:val="28"/>
          <w:szCs w:val="28"/>
          <w:lang w:eastAsia="zh-CN"/>
        </w:rPr>
        <w:t>；</w:t>
      </w:r>
      <w:r>
        <w:rPr>
          <w:rFonts w:hAnsi="宋体" w:eastAsia="方正仿宋_GBK"/>
          <w:color w:val="auto"/>
          <w:sz w:val="28"/>
          <w:szCs w:val="28"/>
        </w:rPr>
        <w:t>因经营措施不当或森林抚育不及时，林分密度过大、土壤肥力和水土保持功能明显下降的人工单层纯林特别是人工针叶树种纯林</w:t>
      </w:r>
      <w:r>
        <w:rPr>
          <w:rFonts w:hint="eastAsia" w:hAnsi="宋体" w:eastAsia="方正仿宋_GBK"/>
          <w:color w:val="auto"/>
          <w:sz w:val="28"/>
          <w:szCs w:val="28"/>
          <w:lang w:eastAsia="zh-CN"/>
        </w:rPr>
        <w:t>。</w:t>
      </w:r>
    </w:p>
    <w:p w14:paraId="5075B134">
      <w:pPr>
        <w:pStyle w:val="100"/>
        <w:numPr>
          <w:ilvl w:val="3"/>
          <w:numId w:val="5"/>
        </w:numPr>
        <w:spacing w:before="0" w:beforeLines="0" w:after="0" w:afterLines="0" w:line="500" w:lineRule="exact"/>
        <w:rPr>
          <w:rFonts w:hint="eastAsia" w:ascii="宋体" w:hAnsi="宋体" w:eastAsia="方正仿宋_GBK"/>
          <w:color w:val="auto"/>
          <w:sz w:val="28"/>
          <w:szCs w:val="28"/>
        </w:rPr>
      </w:pPr>
      <w:r>
        <w:rPr>
          <w:rFonts w:ascii="宋体" w:hAnsi="宋体" w:eastAsia="方正仿宋_GBK"/>
          <w:color w:val="auto"/>
          <w:sz w:val="28"/>
          <w:szCs w:val="28"/>
        </w:rPr>
        <w:t>技术要求</w:t>
      </w:r>
    </w:p>
    <w:p w14:paraId="23B5F41E">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lang w:eastAsia="zh-CN"/>
        </w:rPr>
        <w:t>a）</w:t>
      </w:r>
      <w:r>
        <w:rPr>
          <w:rFonts w:hAnsi="宋体" w:eastAsia="方正仿宋_GBK"/>
          <w:color w:val="auto"/>
          <w:sz w:val="28"/>
          <w:szCs w:val="28"/>
        </w:rPr>
        <w:t xml:space="preserve"> 坡度25°及以下时一次皆伐改造面积不大于10hm</w:t>
      </w:r>
      <w:r>
        <w:rPr>
          <w:rFonts w:hAnsi="宋体" w:eastAsia="方正仿宋_GBK"/>
          <w:color w:val="auto"/>
          <w:sz w:val="28"/>
          <w:szCs w:val="28"/>
          <w:vertAlign w:val="superscript"/>
        </w:rPr>
        <w:t>2</w:t>
      </w:r>
      <w:r>
        <w:rPr>
          <w:rFonts w:hAnsi="宋体" w:eastAsia="方正仿宋_GBK"/>
          <w:color w:val="auto"/>
          <w:sz w:val="28"/>
          <w:szCs w:val="28"/>
        </w:rPr>
        <w:t>，坡度</w:t>
      </w:r>
      <w:r>
        <w:rPr>
          <w:rFonts w:hint="eastAsia" w:hAnsi="宋体" w:eastAsia="方正仿宋_GBK"/>
          <w:color w:val="auto"/>
          <w:sz w:val="28"/>
          <w:szCs w:val="28"/>
        </w:rPr>
        <w:t>26</w:t>
      </w:r>
      <w:r>
        <w:rPr>
          <w:rFonts w:hAnsi="宋体" w:eastAsia="方正仿宋_GBK"/>
          <w:color w:val="auto"/>
          <w:sz w:val="28"/>
          <w:szCs w:val="28"/>
        </w:rPr>
        <w:t>～</w:t>
      </w:r>
      <w:r>
        <w:rPr>
          <w:rFonts w:hint="eastAsia" w:hAnsi="宋体" w:eastAsia="方正仿宋_GBK"/>
          <w:color w:val="auto"/>
          <w:sz w:val="28"/>
          <w:szCs w:val="28"/>
        </w:rPr>
        <w:t>3</w:t>
      </w:r>
      <w:r>
        <w:rPr>
          <w:rFonts w:hAnsi="宋体" w:eastAsia="方正仿宋_GBK"/>
          <w:color w:val="auto"/>
          <w:sz w:val="28"/>
          <w:szCs w:val="28"/>
        </w:rPr>
        <w:t>5°时不大于</w:t>
      </w:r>
      <w:r>
        <w:rPr>
          <w:rFonts w:hint="eastAsia" w:hAnsi="宋体" w:eastAsia="方正仿宋_GBK"/>
          <w:color w:val="auto"/>
          <w:sz w:val="28"/>
          <w:szCs w:val="28"/>
        </w:rPr>
        <w:t>5</w:t>
      </w:r>
      <w:r>
        <w:rPr>
          <w:rFonts w:hAnsi="宋体" w:eastAsia="方正仿宋_GBK"/>
          <w:color w:val="auto"/>
          <w:sz w:val="28"/>
          <w:szCs w:val="28"/>
        </w:rPr>
        <w:t>hm</w:t>
      </w:r>
      <w:r>
        <w:rPr>
          <w:rFonts w:hAnsi="宋体" w:eastAsia="方正仿宋_GBK"/>
          <w:color w:val="auto"/>
          <w:sz w:val="28"/>
          <w:szCs w:val="28"/>
          <w:vertAlign w:val="superscript"/>
        </w:rPr>
        <w:t>2</w:t>
      </w:r>
      <w:r>
        <w:rPr>
          <w:rFonts w:hAnsi="宋体" w:eastAsia="方正仿宋_GBK"/>
          <w:color w:val="auto"/>
          <w:sz w:val="28"/>
          <w:szCs w:val="28"/>
        </w:rPr>
        <w:t>。超过</w:t>
      </w:r>
      <w:r>
        <w:rPr>
          <w:rFonts w:hint="eastAsia" w:hAnsi="宋体" w:eastAsia="方正仿宋_GBK"/>
          <w:color w:val="auto"/>
          <w:sz w:val="28"/>
          <w:szCs w:val="28"/>
        </w:rPr>
        <w:t>36</w:t>
      </w:r>
      <w:r>
        <w:rPr>
          <w:rFonts w:hAnsi="宋体" w:eastAsia="方正仿宋_GBK"/>
          <w:color w:val="auto"/>
          <w:sz w:val="28"/>
          <w:szCs w:val="28"/>
        </w:rPr>
        <w:t>°以上的地段不应进行皆伐改造。对于遭受易传染的病虫灾害的林分，应采用块状皆伐改造</w:t>
      </w:r>
      <w:r>
        <w:rPr>
          <w:rFonts w:hint="eastAsia" w:hAnsi="宋体" w:eastAsia="方正仿宋_GBK"/>
          <w:color w:val="auto"/>
          <w:sz w:val="28"/>
          <w:szCs w:val="28"/>
        </w:rPr>
        <w:t>。</w:t>
      </w:r>
    </w:p>
    <w:p w14:paraId="41BB5F8D">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lang w:eastAsia="zh-CN"/>
        </w:rPr>
        <w:t>b）</w:t>
      </w:r>
      <w:r>
        <w:rPr>
          <w:rFonts w:hAnsi="宋体" w:eastAsia="方正仿宋_GBK"/>
          <w:color w:val="auto"/>
          <w:sz w:val="28"/>
          <w:szCs w:val="28"/>
        </w:rPr>
        <w:t xml:space="preserve"> 择伐改造应保留有培育前途的中小径木，在林下或林中空地补植耐阴的树种</w:t>
      </w:r>
      <w:r>
        <w:rPr>
          <w:rFonts w:hint="eastAsia" w:hAnsi="宋体" w:eastAsia="方正仿宋_GBK"/>
          <w:color w:val="auto"/>
          <w:sz w:val="28"/>
          <w:szCs w:val="28"/>
        </w:rPr>
        <w:t>。</w:t>
      </w:r>
    </w:p>
    <w:p w14:paraId="1FCEB69B">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lang w:eastAsia="zh-CN"/>
        </w:rPr>
        <w:t>c）</w:t>
      </w:r>
      <w:r>
        <w:rPr>
          <w:rFonts w:hAnsi="宋体" w:eastAsia="方正仿宋_GBK"/>
          <w:color w:val="auto"/>
          <w:sz w:val="28"/>
          <w:szCs w:val="28"/>
        </w:rPr>
        <w:t xml:space="preserve"> 疏伐</w:t>
      </w:r>
      <w:r>
        <w:rPr>
          <w:rFonts w:hint="eastAsia" w:hAnsi="宋体" w:eastAsia="方正仿宋_GBK"/>
          <w:color w:val="auto"/>
          <w:sz w:val="28"/>
          <w:szCs w:val="28"/>
        </w:rPr>
        <w:t>改造</w:t>
      </w:r>
      <w:r>
        <w:rPr>
          <w:rFonts w:hAnsi="宋体" w:eastAsia="方正仿宋_GBK"/>
          <w:color w:val="auto"/>
          <w:sz w:val="28"/>
          <w:szCs w:val="28"/>
        </w:rPr>
        <w:t>后林分郁闭度不低于0.4</w:t>
      </w:r>
      <w:r>
        <w:rPr>
          <w:rFonts w:hint="eastAsia" w:hAnsi="宋体" w:eastAsia="方正仿宋_GBK"/>
          <w:color w:val="auto"/>
          <w:sz w:val="28"/>
          <w:szCs w:val="28"/>
        </w:rPr>
        <w:t>，</w:t>
      </w:r>
      <w:r>
        <w:rPr>
          <w:rFonts w:hAnsi="宋体" w:eastAsia="方正仿宋_GBK"/>
          <w:color w:val="auto"/>
          <w:sz w:val="28"/>
          <w:szCs w:val="28"/>
        </w:rPr>
        <w:t>保留林木分布相对均匀。</w:t>
      </w:r>
    </w:p>
    <w:p w14:paraId="670AE022">
      <w:pPr>
        <w:pStyle w:val="26"/>
        <w:spacing w:line="500" w:lineRule="exact"/>
        <w:ind w:firstLine="560"/>
        <w:rPr>
          <w:rFonts w:hAnsi="宋体" w:eastAsia="方正仿宋_GBK"/>
          <w:color w:val="auto"/>
          <w:sz w:val="28"/>
          <w:szCs w:val="28"/>
        </w:rPr>
      </w:pPr>
      <w:r>
        <w:rPr>
          <w:rFonts w:hint="eastAsia" w:hAnsi="宋体" w:eastAsia="方正仿宋_GBK"/>
          <w:color w:val="auto"/>
          <w:sz w:val="28"/>
          <w:szCs w:val="28"/>
          <w:lang w:eastAsia="zh-CN"/>
        </w:rPr>
        <w:t>d）</w:t>
      </w:r>
      <w:r>
        <w:rPr>
          <w:rFonts w:hAnsi="宋体" w:eastAsia="方正仿宋_GBK"/>
          <w:color w:val="auto"/>
          <w:sz w:val="28"/>
          <w:szCs w:val="28"/>
        </w:rPr>
        <w:t xml:space="preserve"> 改造后及时更新，更新期不超过1年。</w:t>
      </w:r>
    </w:p>
    <w:p w14:paraId="169E880C">
      <w:pPr>
        <w:pStyle w:val="26"/>
        <w:spacing w:line="500" w:lineRule="exact"/>
        <w:ind w:firstLine="560"/>
        <w:rPr>
          <w:rFonts w:hint="default" w:hAnsi="宋体" w:eastAsia="方正仿宋_GBK"/>
          <w:color w:val="auto"/>
          <w:sz w:val="28"/>
          <w:szCs w:val="28"/>
          <w:lang w:val="en-US" w:eastAsia="zh-CN"/>
        </w:rPr>
      </w:pPr>
      <w:r>
        <w:rPr>
          <w:rFonts w:hint="eastAsia" w:hAnsi="宋体" w:eastAsia="方正仿宋_GBK"/>
          <w:color w:val="auto"/>
          <w:sz w:val="28"/>
          <w:szCs w:val="28"/>
          <w:lang w:val="en-US" w:eastAsia="zh-CN"/>
        </w:rPr>
        <w:t>e）</w:t>
      </w:r>
      <w:r>
        <w:rPr>
          <w:rFonts w:hAnsi="宋体" w:eastAsia="方正仿宋_GBK"/>
          <w:color w:val="auto"/>
          <w:sz w:val="28"/>
          <w:szCs w:val="28"/>
        </w:rPr>
        <w:t xml:space="preserve"> </w:t>
      </w:r>
      <w:r>
        <w:rPr>
          <w:rFonts w:hint="eastAsia" w:hAnsi="宋体" w:eastAsia="方正仿宋_GBK"/>
          <w:color w:val="auto"/>
          <w:sz w:val="28"/>
          <w:szCs w:val="28"/>
          <w:lang w:val="en-US" w:eastAsia="zh-CN"/>
        </w:rPr>
        <w:t>不应将天然林改造为人工林。</w:t>
      </w:r>
    </w:p>
    <w:p w14:paraId="07B5054E">
      <w:pPr>
        <w:pStyle w:val="86"/>
        <w:spacing w:before="0" w:beforeLines="0" w:after="0" w:afterLines="0" w:line="500" w:lineRule="exact"/>
        <w:rPr>
          <w:rFonts w:hint="eastAsia" w:ascii="宋体" w:hAnsi="宋体" w:eastAsia="方正仿宋_GBK"/>
          <w:color w:val="auto"/>
          <w:sz w:val="28"/>
          <w:szCs w:val="28"/>
        </w:rPr>
      </w:pPr>
      <w:r>
        <w:rPr>
          <w:rFonts w:ascii="宋体" w:hAnsi="宋体" w:eastAsia="方正仿宋_GBK"/>
          <w:color w:val="auto"/>
          <w:sz w:val="28"/>
          <w:szCs w:val="28"/>
        </w:rPr>
        <w:t>其他采伐</w:t>
      </w:r>
    </w:p>
    <w:p w14:paraId="20673F7D">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rPr>
        <w:t>包括自用材、薪材、</w:t>
      </w:r>
      <w:r>
        <w:rPr>
          <w:rFonts w:hAnsi="宋体" w:eastAsia="方正仿宋_GBK"/>
          <w:color w:val="auto"/>
          <w:sz w:val="28"/>
          <w:szCs w:val="28"/>
        </w:rPr>
        <w:t>乔木经济林、能源林</w:t>
      </w:r>
      <w:r>
        <w:rPr>
          <w:rFonts w:hint="eastAsia" w:hAnsi="宋体" w:eastAsia="方正仿宋_GBK"/>
          <w:color w:val="auto"/>
          <w:sz w:val="28"/>
          <w:szCs w:val="28"/>
        </w:rPr>
        <w:t>等采伐</w:t>
      </w:r>
      <w:r>
        <w:rPr>
          <w:rFonts w:hAnsi="宋体" w:eastAsia="方正仿宋_GBK"/>
          <w:color w:val="auto"/>
          <w:sz w:val="28"/>
          <w:szCs w:val="28"/>
        </w:rPr>
        <w:t>。</w:t>
      </w:r>
    </w:p>
    <w:p w14:paraId="5ABDC2B6">
      <w:pPr>
        <w:pStyle w:val="87"/>
        <w:spacing w:before="0" w:beforeLines="0" w:after="0" w:afterLines="0" w:line="500" w:lineRule="exact"/>
        <w:rPr>
          <w:rFonts w:hint="eastAsia" w:ascii="宋体" w:hAnsi="宋体" w:eastAsia="方正仿宋_GBK"/>
          <w:color w:val="auto"/>
          <w:sz w:val="28"/>
          <w:szCs w:val="28"/>
        </w:rPr>
      </w:pPr>
      <w:bookmarkStart w:id="136" w:name="_Toc5694"/>
      <w:r>
        <w:rPr>
          <w:rFonts w:ascii="宋体" w:hAnsi="宋体" w:eastAsia="方正仿宋_GBK"/>
          <w:color w:val="auto"/>
          <w:sz w:val="28"/>
          <w:szCs w:val="28"/>
        </w:rPr>
        <w:t>公益林采伐</w:t>
      </w:r>
      <w:bookmarkEnd w:id="136"/>
    </w:p>
    <w:p w14:paraId="3501A5DD">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分为更新采伐、抚育采伐、低效林改造采伐和其他采伐。</w:t>
      </w:r>
    </w:p>
    <w:p w14:paraId="61DB93E6">
      <w:pPr>
        <w:pStyle w:val="86"/>
        <w:spacing w:before="0" w:beforeLines="0" w:after="0" w:afterLines="0" w:line="500" w:lineRule="exact"/>
        <w:rPr>
          <w:rFonts w:hint="eastAsia" w:ascii="宋体" w:hAnsi="宋体" w:eastAsia="方正仿宋_GBK"/>
          <w:color w:val="auto"/>
          <w:sz w:val="28"/>
          <w:szCs w:val="28"/>
        </w:rPr>
      </w:pPr>
      <w:r>
        <w:rPr>
          <w:rFonts w:ascii="宋体" w:hAnsi="宋体" w:eastAsia="方正仿宋_GBK"/>
          <w:color w:val="auto"/>
          <w:sz w:val="28"/>
          <w:szCs w:val="28"/>
        </w:rPr>
        <w:t>更新采伐</w:t>
      </w:r>
    </w:p>
    <w:p w14:paraId="4A9AE764">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更新采伐主要采用渐伐、择伐等采伐方式，对于</w:t>
      </w:r>
      <w:r>
        <w:rPr>
          <w:rFonts w:hint="eastAsia" w:hAnsi="宋体" w:eastAsia="方正仿宋_GBK"/>
          <w:color w:val="auto"/>
          <w:sz w:val="28"/>
          <w:szCs w:val="28"/>
        </w:rPr>
        <w:t>达到更新采伐年龄的二级国家级和地方</w:t>
      </w:r>
      <w:r>
        <w:rPr>
          <w:rFonts w:hAnsi="宋体" w:eastAsia="方正仿宋_GBK"/>
          <w:color w:val="auto"/>
          <w:sz w:val="28"/>
          <w:szCs w:val="28"/>
        </w:rPr>
        <w:t>人工</w:t>
      </w:r>
      <w:r>
        <w:rPr>
          <w:rFonts w:hint="eastAsia" w:hAnsi="宋体" w:eastAsia="方正仿宋_GBK"/>
          <w:color w:val="auto"/>
          <w:sz w:val="28"/>
          <w:szCs w:val="28"/>
        </w:rPr>
        <w:t>公益</w:t>
      </w:r>
      <w:r>
        <w:rPr>
          <w:rFonts w:hAnsi="宋体" w:eastAsia="方正仿宋_GBK"/>
          <w:color w:val="auto"/>
          <w:sz w:val="28"/>
          <w:szCs w:val="28"/>
        </w:rPr>
        <w:t>林可以进行带状或块状皆伐。</w:t>
      </w:r>
    </w:p>
    <w:p w14:paraId="7CADF1E5">
      <w:pPr>
        <w:pStyle w:val="100"/>
        <w:numPr>
          <w:ilvl w:val="3"/>
          <w:numId w:val="5"/>
        </w:numPr>
        <w:spacing w:before="0" w:beforeLines="0" w:after="0" w:afterLines="0" w:line="500" w:lineRule="exact"/>
        <w:rPr>
          <w:rFonts w:hint="eastAsia" w:ascii="宋体" w:hAnsi="宋体" w:eastAsia="方正仿宋_GBK"/>
          <w:color w:val="auto"/>
          <w:sz w:val="28"/>
          <w:szCs w:val="28"/>
        </w:rPr>
      </w:pPr>
      <w:r>
        <w:rPr>
          <w:rFonts w:ascii="宋体" w:hAnsi="宋体" w:eastAsia="方正仿宋_GBK"/>
          <w:color w:val="auto"/>
          <w:sz w:val="28"/>
          <w:szCs w:val="28"/>
        </w:rPr>
        <w:t>适用</w:t>
      </w:r>
      <w:r>
        <w:rPr>
          <w:rFonts w:hint="eastAsia" w:ascii="宋体" w:hAnsi="宋体" w:eastAsia="方正仿宋_GBK"/>
          <w:color w:val="auto"/>
          <w:sz w:val="28"/>
          <w:szCs w:val="28"/>
        </w:rPr>
        <w:t>条件</w:t>
      </w:r>
    </w:p>
    <w:p w14:paraId="5732CF5F">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防护林中，主要树种平均年龄达到更新采伐龄的同龄林，或大径木蓄积比达到70%～80%的异龄林：特种用途林中的国防林、实验林、种质资源林、环境保护林、风景林，根据其经营目的、功能、林分特征、社会经济条件等需要进行更新的林分。</w:t>
      </w:r>
    </w:p>
    <w:p w14:paraId="7346CA68">
      <w:pPr>
        <w:pStyle w:val="100"/>
        <w:numPr>
          <w:ilvl w:val="3"/>
          <w:numId w:val="5"/>
        </w:numPr>
        <w:spacing w:before="0" w:beforeLines="0" w:after="0" w:afterLines="0" w:line="500" w:lineRule="exact"/>
        <w:rPr>
          <w:rFonts w:hint="eastAsia" w:ascii="宋体" w:hAnsi="宋体" w:eastAsia="方正仿宋_GBK"/>
          <w:color w:val="auto"/>
          <w:sz w:val="28"/>
          <w:szCs w:val="28"/>
        </w:rPr>
      </w:pPr>
      <w:r>
        <w:rPr>
          <w:rFonts w:ascii="宋体" w:hAnsi="宋体" w:eastAsia="方正仿宋_GBK"/>
          <w:color w:val="auto"/>
          <w:sz w:val="28"/>
          <w:szCs w:val="28"/>
        </w:rPr>
        <w:t>采伐方式</w:t>
      </w:r>
    </w:p>
    <w:p w14:paraId="526372C9">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lang w:eastAsia="zh-CN"/>
        </w:rPr>
        <w:t>a）</w:t>
      </w:r>
      <w:r>
        <w:rPr>
          <w:rFonts w:hAnsi="宋体" w:eastAsia="方正仿宋_GBK"/>
          <w:color w:val="auto"/>
          <w:sz w:val="28"/>
          <w:szCs w:val="28"/>
        </w:rPr>
        <w:t xml:space="preserve"> 同龄林更新采伐可采用窄带皆伐、多次渐伐和低强度择伐方式：</w:t>
      </w:r>
    </w:p>
    <w:p w14:paraId="7942949C">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——窄带皆伐：达到更新年龄的人工纯林可以采用皆伐更新，一般采用间隔带状皆伐，采伐带宽小于</w:t>
      </w:r>
      <w:r>
        <w:rPr>
          <w:rFonts w:hint="eastAsia" w:hAnsi="宋体" w:eastAsia="方正仿宋_GBK"/>
          <w:color w:val="auto"/>
          <w:sz w:val="28"/>
          <w:szCs w:val="28"/>
          <w:lang w:val="en-US" w:eastAsia="zh-CN"/>
        </w:rPr>
        <w:t>平均树高的2倍</w:t>
      </w:r>
      <w:r>
        <w:rPr>
          <w:rFonts w:hAnsi="宋体" w:eastAsia="方正仿宋_GBK"/>
          <w:color w:val="auto"/>
          <w:sz w:val="28"/>
          <w:szCs w:val="28"/>
        </w:rPr>
        <w:t>，呈水平分布，最外部采伐带外最少应留出20m宽的缓冲带。</w:t>
      </w:r>
    </w:p>
    <w:p w14:paraId="53D5E1FD">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——多次渐伐：上层林木郁闭度小、伐前更新中等以上的林分，可进行2～3次渐伐</w:t>
      </w:r>
      <w:r>
        <w:rPr>
          <w:rFonts w:hint="eastAsia" w:hAnsi="宋体" w:eastAsia="方正仿宋_GBK"/>
          <w:color w:val="auto"/>
          <w:sz w:val="28"/>
          <w:szCs w:val="28"/>
        </w:rPr>
        <w:t>。</w:t>
      </w:r>
    </w:p>
    <w:p w14:paraId="4B256800">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——低强度择伐：上层林木郁闭度大、伐前更新中等以下的林分，实行择伐更新。一般实行群状择伐，最大采伐林窗的直径不应超过周围林木高度的2倍，</w:t>
      </w:r>
      <w:r>
        <w:rPr>
          <w:rFonts w:hint="eastAsia" w:hAnsi="宋体" w:eastAsia="方正仿宋_GBK"/>
          <w:color w:val="auto"/>
          <w:sz w:val="28"/>
          <w:szCs w:val="28"/>
        </w:rPr>
        <w:t>择伐后郁闭度不低于0.5</w:t>
      </w:r>
      <w:r>
        <w:rPr>
          <w:rFonts w:hAnsi="宋体" w:eastAsia="方正仿宋_GBK"/>
          <w:color w:val="auto"/>
          <w:sz w:val="28"/>
          <w:szCs w:val="28"/>
        </w:rPr>
        <w:t>，择伐间隔期一般不低于1个龄级期。</w:t>
      </w:r>
    </w:p>
    <w:p w14:paraId="3764BC24">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lang w:eastAsia="zh-CN"/>
        </w:rPr>
        <w:t>b）</w:t>
      </w:r>
      <w:r>
        <w:rPr>
          <w:rFonts w:hAnsi="宋体" w:eastAsia="方正仿宋_GBK"/>
          <w:color w:val="auto"/>
          <w:sz w:val="28"/>
          <w:szCs w:val="28"/>
        </w:rPr>
        <w:t xml:space="preserve"> 异龄林：对需要更新采伐的异龄林，特别是天然次生林采取径阶作业法，严格按立木径阶大小进行采伐更新。采伐木的选择分别地区与优势树种确定，同时满足大径木蓄积比和最小采伐胸径两个指标（见附录A中表A.3）。</w:t>
      </w:r>
    </w:p>
    <w:p w14:paraId="04D30C85">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lang w:eastAsia="zh-CN"/>
        </w:rPr>
        <w:t>c）</w:t>
      </w:r>
      <w:r>
        <w:rPr>
          <w:rFonts w:hAnsi="宋体" w:eastAsia="方正仿宋_GBK"/>
          <w:color w:val="auto"/>
          <w:sz w:val="28"/>
          <w:szCs w:val="28"/>
        </w:rPr>
        <w:t xml:space="preserve"> 防护林和特种用途林中的天然林，因生理衰退出现枯死、濒死等现象导致稳定性降低、生态防护功能严重退化甚至丧失，确需开展更新采伐的，必须进行设计和审批。</w:t>
      </w:r>
    </w:p>
    <w:p w14:paraId="1D741A33">
      <w:pPr>
        <w:pStyle w:val="100"/>
        <w:numPr>
          <w:ilvl w:val="3"/>
          <w:numId w:val="5"/>
        </w:numPr>
        <w:spacing w:before="0" w:beforeLines="0" w:after="0" w:afterLines="0" w:line="500" w:lineRule="exact"/>
        <w:rPr>
          <w:rFonts w:hint="eastAsia" w:ascii="宋体" w:hAnsi="宋体" w:eastAsia="方正仿宋_GBK"/>
          <w:color w:val="auto"/>
          <w:sz w:val="28"/>
          <w:szCs w:val="28"/>
        </w:rPr>
      </w:pPr>
      <w:r>
        <w:rPr>
          <w:rFonts w:ascii="宋体" w:hAnsi="宋体" w:eastAsia="方正仿宋_GBK"/>
          <w:color w:val="auto"/>
          <w:sz w:val="28"/>
          <w:szCs w:val="28"/>
        </w:rPr>
        <w:t>技术要求</w:t>
      </w:r>
    </w:p>
    <w:p w14:paraId="205B4FBB">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lang w:eastAsia="zh-CN"/>
        </w:rPr>
        <w:t>a）</w:t>
      </w:r>
      <w:r>
        <w:rPr>
          <w:rFonts w:hAnsi="宋体" w:eastAsia="方正仿宋_GBK"/>
          <w:color w:val="auto"/>
          <w:sz w:val="28"/>
          <w:szCs w:val="28"/>
        </w:rPr>
        <w:t xml:space="preserve"> 防护林主要树种的更新采伐年龄参照附录A中表A.2相关规定，特种用途林一般不小于用材林主伐年龄</w:t>
      </w:r>
      <w:r>
        <w:rPr>
          <w:rFonts w:hint="eastAsia" w:hAnsi="宋体" w:eastAsia="方正仿宋_GBK"/>
          <w:color w:val="auto"/>
          <w:sz w:val="28"/>
          <w:szCs w:val="28"/>
        </w:rPr>
        <w:t>。</w:t>
      </w:r>
    </w:p>
    <w:p w14:paraId="39E61F01">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lang w:eastAsia="zh-CN"/>
        </w:rPr>
        <w:t>b）</w:t>
      </w:r>
      <w:r>
        <w:rPr>
          <w:rFonts w:hAnsi="宋体" w:eastAsia="方正仿宋_GBK"/>
          <w:color w:val="auto"/>
          <w:sz w:val="28"/>
          <w:szCs w:val="28"/>
        </w:rPr>
        <w:t xml:space="preserve"> 渐伐强度第一次控制在林木蓄积量的30%</w:t>
      </w:r>
      <w:r>
        <w:rPr>
          <w:rFonts w:hint="eastAsia" w:hAnsi="宋体" w:eastAsia="方正仿宋_GBK"/>
          <w:color w:val="auto"/>
          <w:sz w:val="28"/>
          <w:szCs w:val="28"/>
          <w:lang w:eastAsia="zh-CN"/>
        </w:rPr>
        <w:t>，</w:t>
      </w:r>
      <w:r>
        <w:rPr>
          <w:rFonts w:hAnsi="宋体" w:eastAsia="方正仿宋_GBK"/>
          <w:color w:val="auto"/>
          <w:sz w:val="28"/>
          <w:szCs w:val="28"/>
        </w:rPr>
        <w:t>第二次采伐保留林木蓄积的50%</w:t>
      </w:r>
      <w:r>
        <w:rPr>
          <w:rFonts w:hint="eastAsia" w:hAnsi="宋体" w:eastAsia="方正仿宋_GBK"/>
          <w:color w:val="auto"/>
          <w:sz w:val="28"/>
          <w:szCs w:val="28"/>
          <w:lang w:eastAsia="zh-CN"/>
        </w:rPr>
        <w:t>，</w:t>
      </w:r>
      <w:r>
        <w:rPr>
          <w:rFonts w:hAnsi="宋体" w:eastAsia="方正仿宋_GBK"/>
          <w:color w:val="auto"/>
          <w:sz w:val="28"/>
          <w:szCs w:val="28"/>
        </w:rPr>
        <w:t>在更新层郁闭或接近郁闭时再伐除上层林木。</w:t>
      </w:r>
    </w:p>
    <w:p w14:paraId="3A119207">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lang w:eastAsia="zh-CN"/>
        </w:rPr>
        <w:t>c）</w:t>
      </w:r>
      <w:r>
        <w:rPr>
          <w:rFonts w:hAnsi="宋体" w:eastAsia="方正仿宋_GBK"/>
          <w:color w:val="auto"/>
          <w:sz w:val="28"/>
          <w:szCs w:val="28"/>
        </w:rPr>
        <w:t xml:space="preserve"> 对需要皆伐更新的人工林，坡度25°及以下时一次连片更新面积不得大于</w:t>
      </w:r>
      <w:r>
        <w:rPr>
          <w:rFonts w:hint="eastAsia" w:hAnsi="宋体" w:eastAsia="方正仿宋_GBK"/>
          <w:color w:val="auto"/>
          <w:sz w:val="28"/>
          <w:szCs w:val="28"/>
        </w:rPr>
        <w:t>10</w:t>
      </w:r>
      <w:r>
        <w:rPr>
          <w:rFonts w:hAnsi="宋体" w:eastAsia="方正仿宋_GBK"/>
          <w:color w:val="auto"/>
          <w:sz w:val="28"/>
          <w:szCs w:val="28"/>
        </w:rPr>
        <w:t>hm</w:t>
      </w:r>
      <w:r>
        <w:rPr>
          <w:rFonts w:hAnsi="宋体" w:eastAsia="方正仿宋_GBK"/>
          <w:color w:val="auto"/>
          <w:sz w:val="28"/>
          <w:szCs w:val="28"/>
          <w:vertAlign w:val="superscript"/>
        </w:rPr>
        <w:t>2</w:t>
      </w:r>
      <w:r>
        <w:rPr>
          <w:rFonts w:hAnsi="宋体" w:eastAsia="方正仿宋_GBK"/>
          <w:color w:val="auto"/>
          <w:sz w:val="28"/>
          <w:szCs w:val="28"/>
        </w:rPr>
        <w:t>，坡度26～35°时连续面积不得大于</w:t>
      </w:r>
      <w:r>
        <w:rPr>
          <w:rFonts w:hint="eastAsia" w:hAnsi="宋体" w:eastAsia="方正仿宋_GBK"/>
          <w:color w:val="auto"/>
          <w:sz w:val="28"/>
          <w:szCs w:val="28"/>
        </w:rPr>
        <w:t>5</w:t>
      </w:r>
      <w:r>
        <w:rPr>
          <w:rFonts w:hAnsi="宋体" w:eastAsia="方正仿宋_GBK"/>
          <w:color w:val="auto"/>
          <w:sz w:val="28"/>
          <w:szCs w:val="28"/>
        </w:rPr>
        <w:t>hm</w:t>
      </w:r>
      <w:r>
        <w:rPr>
          <w:rFonts w:hAnsi="宋体" w:eastAsia="方正仿宋_GBK"/>
          <w:color w:val="auto"/>
          <w:sz w:val="28"/>
          <w:szCs w:val="28"/>
          <w:vertAlign w:val="superscript"/>
        </w:rPr>
        <w:t>2</w:t>
      </w:r>
      <w:r>
        <w:rPr>
          <w:rFonts w:hAnsi="宋体" w:eastAsia="方正仿宋_GBK"/>
          <w:color w:val="auto"/>
          <w:sz w:val="28"/>
          <w:szCs w:val="28"/>
        </w:rPr>
        <w:t>，坡度3</w:t>
      </w:r>
      <w:r>
        <w:rPr>
          <w:rFonts w:hint="eastAsia" w:hAnsi="宋体" w:eastAsia="方正仿宋_GBK"/>
          <w:color w:val="auto"/>
          <w:sz w:val="28"/>
          <w:szCs w:val="28"/>
        </w:rPr>
        <w:t>6</w:t>
      </w:r>
      <w:r>
        <w:rPr>
          <w:rFonts w:hAnsi="宋体" w:eastAsia="方正仿宋_GBK"/>
          <w:color w:val="auto"/>
          <w:sz w:val="28"/>
          <w:szCs w:val="28"/>
        </w:rPr>
        <w:t>°以上或土层特别瘠薄容易导致严重水土流失的地段不得进行皆伐更新。</w:t>
      </w:r>
    </w:p>
    <w:p w14:paraId="1AFCBEA6">
      <w:pPr>
        <w:pStyle w:val="86"/>
        <w:spacing w:before="0" w:beforeLines="0" w:after="0" w:afterLines="0" w:line="500" w:lineRule="exact"/>
        <w:rPr>
          <w:rFonts w:hint="eastAsia" w:ascii="宋体" w:hAnsi="宋体" w:eastAsia="方正仿宋_GBK"/>
          <w:color w:val="auto"/>
          <w:sz w:val="28"/>
          <w:szCs w:val="28"/>
        </w:rPr>
      </w:pPr>
      <w:r>
        <w:rPr>
          <w:rFonts w:ascii="宋体" w:hAnsi="宋体" w:eastAsia="方正仿宋_GBK"/>
          <w:color w:val="auto"/>
          <w:sz w:val="28"/>
          <w:szCs w:val="28"/>
        </w:rPr>
        <w:t>抚育采伐</w:t>
      </w:r>
    </w:p>
    <w:p w14:paraId="3171BB5C">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公益林主要采用</w:t>
      </w:r>
      <w:r>
        <w:rPr>
          <w:rFonts w:hint="eastAsia" w:hAnsi="宋体" w:eastAsia="方正仿宋_GBK"/>
          <w:color w:val="auto"/>
          <w:sz w:val="28"/>
          <w:szCs w:val="28"/>
          <w:lang w:val="en-US" w:eastAsia="zh-CN"/>
        </w:rPr>
        <w:t>透光伐、</w:t>
      </w:r>
      <w:r>
        <w:rPr>
          <w:rFonts w:hAnsi="宋体" w:eastAsia="方正仿宋_GBK"/>
          <w:color w:val="auto"/>
          <w:sz w:val="28"/>
          <w:szCs w:val="28"/>
        </w:rPr>
        <w:t>定株疏伐和生态疏伐，卫生状况较差的林分可采用卫生伐。</w:t>
      </w:r>
    </w:p>
    <w:p w14:paraId="3AD4A857">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特种用途林中的国防林、实验林、种质资源林、环境保护林、风景林，参照防护林进行抚育采伐。</w:t>
      </w:r>
    </w:p>
    <w:p w14:paraId="006DFA07">
      <w:pPr>
        <w:pStyle w:val="100"/>
        <w:numPr>
          <w:ilvl w:val="3"/>
          <w:numId w:val="5"/>
        </w:numPr>
        <w:spacing w:before="0" w:beforeLines="0" w:after="0" w:afterLines="0" w:line="500" w:lineRule="exact"/>
        <w:rPr>
          <w:rFonts w:hint="eastAsia" w:ascii="宋体" w:hAnsi="宋体" w:eastAsia="方正仿宋_GBK"/>
          <w:color w:val="auto"/>
          <w:sz w:val="28"/>
          <w:szCs w:val="28"/>
        </w:rPr>
      </w:pPr>
      <w:r>
        <w:rPr>
          <w:rFonts w:hint="eastAsia" w:ascii="宋体" w:hAnsi="宋体" w:eastAsia="方正仿宋_GBK"/>
          <w:color w:val="auto"/>
          <w:sz w:val="28"/>
          <w:szCs w:val="28"/>
          <w:lang w:val="en-US" w:eastAsia="zh-CN"/>
        </w:rPr>
        <w:t>透光伐</w:t>
      </w:r>
    </w:p>
    <w:p w14:paraId="2F812317">
      <w:pPr>
        <w:pStyle w:val="26"/>
        <w:spacing w:line="500" w:lineRule="exact"/>
        <w:ind w:firstLine="560"/>
        <w:rPr>
          <w:rFonts w:hint="eastAsia" w:hAnsi="宋体" w:eastAsia="方正仿宋_GBK"/>
          <w:color w:val="auto"/>
          <w:sz w:val="28"/>
          <w:szCs w:val="28"/>
          <w:lang w:val="en-US" w:eastAsia="zh-CN"/>
        </w:rPr>
      </w:pPr>
      <w:r>
        <w:rPr>
          <w:rFonts w:hint="default" w:hAnsi="宋体" w:eastAsia="方正仿宋_GBK"/>
          <w:color w:val="auto"/>
          <w:sz w:val="28"/>
          <w:szCs w:val="28"/>
          <w:lang w:val="en-US" w:eastAsia="zh-CN"/>
        </w:rPr>
        <w:t>按照5.1.2.1的要求执行</w:t>
      </w:r>
      <w:r>
        <w:rPr>
          <w:rFonts w:hint="eastAsia" w:hAnsi="宋体" w:eastAsia="方正仿宋_GBK"/>
          <w:color w:val="auto"/>
          <w:sz w:val="28"/>
          <w:szCs w:val="28"/>
          <w:lang w:val="en-US" w:eastAsia="zh-CN"/>
        </w:rPr>
        <w:t>，其中</w:t>
      </w:r>
      <w:r>
        <w:rPr>
          <w:rFonts w:hint="eastAsia" w:hAnsi="宋体" w:eastAsia="方正仿宋_GBK"/>
          <w:color w:val="auto"/>
          <w:sz w:val="28"/>
          <w:szCs w:val="28"/>
        </w:rPr>
        <w:t>阔叶林伐后郁闭度要保留在0.6以上；针叶林伐后郁闭度要保留在0.5以上</w:t>
      </w:r>
      <w:r>
        <w:rPr>
          <w:rFonts w:hint="eastAsia" w:hAnsi="宋体" w:eastAsia="方正仿宋_GBK"/>
          <w:color w:val="auto"/>
          <w:sz w:val="28"/>
          <w:szCs w:val="28"/>
          <w:lang w:eastAsia="zh-CN"/>
        </w:rPr>
        <w:t>。</w:t>
      </w:r>
    </w:p>
    <w:p w14:paraId="3B9B78DC">
      <w:pPr>
        <w:pStyle w:val="100"/>
        <w:numPr>
          <w:ilvl w:val="3"/>
          <w:numId w:val="5"/>
        </w:numPr>
        <w:spacing w:beforeLines="0" w:afterLines="0" w:line="500" w:lineRule="exact"/>
        <w:rPr>
          <w:rFonts w:hint="eastAsia"/>
        </w:rPr>
      </w:pPr>
      <w:r>
        <w:rPr>
          <w:rFonts w:ascii="宋体" w:hAnsi="宋体" w:eastAsia="方正仿宋_GBK"/>
          <w:color w:val="auto"/>
          <w:sz w:val="28"/>
          <w:szCs w:val="28"/>
        </w:rPr>
        <w:t>疏伐</w:t>
      </w:r>
    </w:p>
    <w:p w14:paraId="17483EC3">
      <w:pPr>
        <w:pStyle w:val="99"/>
        <w:spacing w:before="0" w:beforeLines="0" w:after="0" w:afterLines="0" w:line="500" w:lineRule="exact"/>
        <w:rPr>
          <w:rFonts w:hint="eastAsia" w:ascii="宋体" w:hAnsi="宋体" w:eastAsia="方正仿宋_GBK"/>
          <w:color w:val="auto"/>
          <w:sz w:val="28"/>
          <w:szCs w:val="28"/>
        </w:rPr>
      </w:pPr>
      <w:r>
        <w:rPr>
          <w:rFonts w:ascii="宋体" w:hAnsi="宋体" w:eastAsia="方正仿宋_GBK"/>
          <w:color w:val="auto"/>
          <w:sz w:val="28"/>
          <w:szCs w:val="28"/>
        </w:rPr>
        <w:t>适用</w:t>
      </w:r>
      <w:r>
        <w:rPr>
          <w:rFonts w:hint="eastAsia" w:ascii="宋体" w:hAnsi="宋体" w:eastAsia="方正仿宋_GBK"/>
          <w:color w:val="auto"/>
          <w:sz w:val="28"/>
          <w:szCs w:val="28"/>
        </w:rPr>
        <w:t>条件</w:t>
      </w:r>
    </w:p>
    <w:p w14:paraId="06C63137">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符合下列情况之一的防护林、特用林进行疏伐：</w:t>
      </w:r>
    </w:p>
    <w:p w14:paraId="1B3A9994">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lang w:eastAsia="zh-CN"/>
        </w:rPr>
        <w:t>a）</w:t>
      </w:r>
      <w:r>
        <w:rPr>
          <w:rFonts w:hAnsi="宋体" w:eastAsia="方正仿宋_GBK"/>
          <w:color w:val="auto"/>
          <w:sz w:val="28"/>
          <w:szCs w:val="28"/>
        </w:rPr>
        <w:t xml:space="preserve"> 郁闭度0.8以上的幼龄林</w:t>
      </w:r>
      <w:r>
        <w:rPr>
          <w:rFonts w:hint="eastAsia" w:hAnsi="宋体" w:eastAsia="方正仿宋_GBK"/>
          <w:color w:val="auto"/>
          <w:sz w:val="28"/>
          <w:szCs w:val="28"/>
        </w:rPr>
        <w:t>、</w:t>
      </w:r>
      <w:r>
        <w:rPr>
          <w:rFonts w:hAnsi="宋体" w:eastAsia="方正仿宋_GBK"/>
          <w:color w:val="auto"/>
          <w:sz w:val="28"/>
          <w:szCs w:val="28"/>
        </w:rPr>
        <w:t>中龄林</w:t>
      </w:r>
      <w:r>
        <w:rPr>
          <w:rFonts w:hint="eastAsia" w:hAnsi="宋体" w:eastAsia="方正仿宋_GBK"/>
          <w:color w:val="auto"/>
          <w:sz w:val="28"/>
          <w:szCs w:val="28"/>
        </w:rPr>
        <w:t>、近熟林</w:t>
      </w:r>
      <w:r>
        <w:rPr>
          <w:rFonts w:hAnsi="宋体" w:eastAsia="方正仿宋_GBK"/>
          <w:color w:val="auto"/>
          <w:sz w:val="28"/>
          <w:szCs w:val="28"/>
        </w:rPr>
        <w:t>；</w:t>
      </w:r>
    </w:p>
    <w:p w14:paraId="42CB36C2">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lang w:eastAsia="zh-CN"/>
        </w:rPr>
        <w:t>b）</w:t>
      </w:r>
      <w:r>
        <w:rPr>
          <w:rFonts w:hAnsi="宋体" w:eastAsia="方正仿宋_GBK"/>
          <w:color w:val="auto"/>
          <w:sz w:val="28"/>
          <w:szCs w:val="28"/>
        </w:rPr>
        <w:t xml:space="preserve"> 天然、飞播、人工直播等起源的第一个龄级，林分郁闭度0.7以上，林木间对光、空间等开始产生比较激烈的竞争；</w:t>
      </w:r>
    </w:p>
    <w:p w14:paraId="14ECE240">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lang w:eastAsia="zh-CN"/>
        </w:rPr>
        <w:t>c）</w:t>
      </w:r>
      <w:r>
        <w:rPr>
          <w:rFonts w:hAnsi="宋体" w:eastAsia="方正仿宋_GBK"/>
          <w:color w:val="auto"/>
          <w:sz w:val="28"/>
          <w:szCs w:val="28"/>
        </w:rPr>
        <w:t xml:space="preserve"> 有培育前途，抚育不会造成特种功能降低，并符合下列情况之一的特用林应列为抚育对象：</w:t>
      </w:r>
    </w:p>
    <w:p w14:paraId="05E8FB4D">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——林分密度大，竞争激烈，分化明显，影响人们审美和休闲游憩需求的林分；</w:t>
      </w:r>
    </w:p>
    <w:p w14:paraId="4B86D607">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——林木生长发育已不符合特定主导功能的林分；</w:t>
      </w:r>
    </w:p>
    <w:p w14:paraId="2C3D2A56">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符合条件b）、c</w:t>
      </w:r>
      <w:r>
        <w:rPr>
          <w:rFonts w:hint="eastAsia" w:hAnsi="宋体" w:eastAsia="方正仿宋_GBK"/>
          <w:color w:val="auto"/>
          <w:sz w:val="28"/>
          <w:szCs w:val="28"/>
          <w:lang w:eastAsia="zh-CN"/>
        </w:rPr>
        <w:t>）</w:t>
      </w:r>
      <w:r>
        <w:rPr>
          <w:rFonts w:hAnsi="宋体" w:eastAsia="方正仿宋_GBK"/>
          <w:color w:val="auto"/>
          <w:sz w:val="28"/>
          <w:szCs w:val="28"/>
        </w:rPr>
        <w:t>的，可采用定株为主的疏伐。</w:t>
      </w:r>
    </w:p>
    <w:p w14:paraId="0F8110ED">
      <w:pPr>
        <w:pStyle w:val="99"/>
        <w:spacing w:before="0" w:beforeLines="0" w:after="0" w:afterLines="0" w:line="500" w:lineRule="exact"/>
        <w:rPr>
          <w:rFonts w:hint="eastAsia" w:ascii="宋体" w:hAnsi="宋体" w:eastAsia="方正仿宋_GBK"/>
          <w:color w:val="auto"/>
          <w:sz w:val="28"/>
          <w:szCs w:val="28"/>
        </w:rPr>
      </w:pPr>
      <w:r>
        <w:rPr>
          <w:rFonts w:ascii="宋体" w:hAnsi="宋体" w:eastAsia="方正仿宋_GBK"/>
          <w:color w:val="auto"/>
          <w:sz w:val="28"/>
          <w:szCs w:val="28"/>
        </w:rPr>
        <w:t>技术要求</w:t>
      </w:r>
    </w:p>
    <w:p w14:paraId="59D5CBC8">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lang w:eastAsia="zh-CN"/>
        </w:rPr>
        <w:t>a）</w:t>
      </w:r>
      <w:r>
        <w:rPr>
          <w:rFonts w:hAnsi="宋体" w:eastAsia="方正仿宋_GBK"/>
          <w:color w:val="auto"/>
          <w:sz w:val="28"/>
          <w:szCs w:val="28"/>
        </w:rPr>
        <w:t xml:space="preserve"> 疏伐应与调整树种结构相结合，根据防护林功能分1～2次进行，伐除过密幼树，对稀疏地段补植目的树种；</w:t>
      </w:r>
    </w:p>
    <w:p w14:paraId="5CD2BC38">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lang w:eastAsia="zh-CN"/>
        </w:rPr>
        <w:t>b）</w:t>
      </w:r>
      <w:r>
        <w:rPr>
          <w:rFonts w:hAnsi="宋体" w:eastAsia="方正仿宋_GBK"/>
          <w:color w:val="auto"/>
          <w:sz w:val="28"/>
          <w:szCs w:val="28"/>
        </w:rPr>
        <w:t xml:space="preserve"> 阔叶林伐后郁闭度要保留在0.6以上；</w:t>
      </w:r>
    </w:p>
    <w:p w14:paraId="59552021">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lang w:eastAsia="zh-CN"/>
        </w:rPr>
        <w:t>c）</w:t>
      </w:r>
      <w:r>
        <w:rPr>
          <w:rFonts w:hAnsi="宋体" w:eastAsia="方正仿宋_GBK"/>
          <w:color w:val="auto"/>
          <w:sz w:val="28"/>
          <w:szCs w:val="28"/>
        </w:rPr>
        <w:t xml:space="preserve"> 针叶林伐后郁闭度要保留在0.5以上；</w:t>
      </w:r>
    </w:p>
    <w:p w14:paraId="29D16EFA">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lang w:eastAsia="zh-CN"/>
        </w:rPr>
        <w:t>d）</w:t>
      </w:r>
      <w:r>
        <w:rPr>
          <w:rFonts w:hAnsi="宋体" w:eastAsia="方正仿宋_GBK"/>
          <w:color w:val="auto"/>
          <w:sz w:val="28"/>
          <w:szCs w:val="28"/>
        </w:rPr>
        <w:t xml:space="preserve"> 林木分布均匀，不造成林窗、林中空地等，出现林窗或林中空地应进行补植；</w:t>
      </w:r>
    </w:p>
    <w:p w14:paraId="7FD8CF1D">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lang w:eastAsia="zh-CN"/>
        </w:rPr>
        <w:t>e）</w:t>
      </w:r>
      <w:r>
        <w:rPr>
          <w:rFonts w:hAnsi="宋体" w:eastAsia="方正仿宋_GBK"/>
          <w:color w:val="auto"/>
          <w:sz w:val="28"/>
          <w:szCs w:val="28"/>
        </w:rPr>
        <w:t xml:space="preserve"> 在容易遭受风倒、雪压危害的地段，或第一次抚育疏伐时，郁闭度降低不超过0.2；</w:t>
      </w:r>
    </w:p>
    <w:p w14:paraId="618F60FA">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lang w:eastAsia="zh-CN"/>
        </w:rPr>
        <w:t>f）</w:t>
      </w:r>
      <w:r>
        <w:rPr>
          <w:rFonts w:hAnsi="宋体" w:eastAsia="方正仿宋_GBK"/>
          <w:color w:val="auto"/>
          <w:sz w:val="28"/>
          <w:szCs w:val="28"/>
        </w:rPr>
        <w:t xml:space="preserve"> 疏伐后，目的树种平均胸径不低于采伐前平均胸径；</w:t>
      </w:r>
    </w:p>
    <w:p w14:paraId="38B4F2FE">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lang w:eastAsia="zh-CN"/>
        </w:rPr>
        <w:t>g）</w:t>
      </w:r>
      <w:r>
        <w:rPr>
          <w:rFonts w:hAnsi="宋体" w:eastAsia="方正仿宋_GBK"/>
          <w:color w:val="auto"/>
          <w:sz w:val="28"/>
          <w:szCs w:val="28"/>
        </w:rPr>
        <w:t xml:space="preserve"> 风景林按森林美学的原则进行景观疏伐，改造或塑造新的景观，创造自然景观的异质性，维护生物多样性，提高旅游和观赏价值。</w:t>
      </w:r>
    </w:p>
    <w:p w14:paraId="212D4F1B">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lang w:eastAsia="zh-CN"/>
        </w:rPr>
        <w:t>h）</w:t>
      </w:r>
      <w:r>
        <w:rPr>
          <w:rFonts w:hAnsi="宋体" w:eastAsia="方正仿宋_GBK"/>
          <w:color w:val="auto"/>
          <w:sz w:val="28"/>
          <w:szCs w:val="28"/>
        </w:rPr>
        <w:t xml:space="preserve"> 母树林疏伐按照留优去劣、照顾结实、适当考虑均匀分布的原则，采用均匀疏伐、定株环状疏伐或自然式疏伐等，伐除枯立木、风折木、病腐木、被压木、形质低劣的不良母树和非目的树种，逐步伐去不宜留作母树的中等木；在中龄林中，如有2～3株优良母树集中在一起，可作为母树群保留；疏伐强度、保留株数、间隔期等执行GB/T 16621的有关规定。</w:t>
      </w:r>
    </w:p>
    <w:p w14:paraId="18558295">
      <w:pPr>
        <w:pStyle w:val="100"/>
        <w:numPr>
          <w:ilvl w:val="3"/>
          <w:numId w:val="5"/>
        </w:numPr>
        <w:spacing w:before="0" w:beforeLines="0" w:after="0" w:afterLines="0" w:line="500" w:lineRule="exact"/>
        <w:rPr>
          <w:rFonts w:hint="eastAsia" w:ascii="宋体" w:hAnsi="宋体" w:eastAsia="方正仿宋_GBK"/>
          <w:color w:val="auto"/>
          <w:sz w:val="28"/>
          <w:szCs w:val="28"/>
        </w:rPr>
      </w:pPr>
      <w:r>
        <w:rPr>
          <w:rFonts w:ascii="宋体" w:hAnsi="宋体" w:eastAsia="方正仿宋_GBK"/>
          <w:color w:val="auto"/>
          <w:sz w:val="28"/>
          <w:szCs w:val="28"/>
        </w:rPr>
        <w:t>卫生伐</w:t>
      </w:r>
    </w:p>
    <w:p w14:paraId="2CF32E94">
      <w:pPr>
        <w:pStyle w:val="99"/>
        <w:spacing w:before="0" w:beforeLines="0" w:after="0" w:afterLines="0" w:line="500" w:lineRule="exact"/>
        <w:rPr>
          <w:rFonts w:hint="eastAsia" w:ascii="宋体" w:hAnsi="宋体" w:eastAsia="方正仿宋_GBK"/>
          <w:color w:val="auto"/>
          <w:sz w:val="28"/>
          <w:szCs w:val="28"/>
        </w:rPr>
      </w:pPr>
      <w:r>
        <w:rPr>
          <w:rFonts w:ascii="宋体" w:hAnsi="宋体" w:eastAsia="方正仿宋_GBK"/>
          <w:color w:val="auto"/>
          <w:sz w:val="28"/>
          <w:szCs w:val="28"/>
        </w:rPr>
        <w:t>适用</w:t>
      </w:r>
      <w:r>
        <w:rPr>
          <w:rFonts w:hint="eastAsia" w:ascii="宋体" w:hAnsi="宋体" w:eastAsia="方正仿宋_GBK"/>
          <w:color w:val="auto"/>
          <w:sz w:val="28"/>
          <w:szCs w:val="28"/>
        </w:rPr>
        <w:t>条件</w:t>
      </w:r>
    </w:p>
    <w:p w14:paraId="3C7BF592">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符合下列情况之一的林分可进行卫生伐：</w:t>
      </w:r>
    </w:p>
    <w:p w14:paraId="5A53EA3C">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lang w:eastAsia="zh-CN"/>
        </w:rPr>
        <w:t>a）</w:t>
      </w:r>
      <w:r>
        <w:rPr>
          <w:rFonts w:hAnsi="宋体" w:eastAsia="方正仿宋_GBK"/>
          <w:color w:val="auto"/>
          <w:sz w:val="28"/>
          <w:szCs w:val="28"/>
        </w:rPr>
        <w:t xml:space="preserve"> 发生检疫性林业有害生物；</w:t>
      </w:r>
    </w:p>
    <w:p w14:paraId="17BB39CA">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lang w:eastAsia="zh-CN"/>
        </w:rPr>
        <w:t>b）</w:t>
      </w:r>
      <w:r>
        <w:rPr>
          <w:rFonts w:hAnsi="宋体" w:eastAsia="方正仿宋_GBK"/>
          <w:color w:val="auto"/>
          <w:sz w:val="28"/>
          <w:szCs w:val="28"/>
        </w:rPr>
        <w:t xml:space="preserve"> 遭受森林火灾、林业有害生物、风倒雪压等自然灾害危害，受害株数占林木总株数的10%以上。</w:t>
      </w:r>
    </w:p>
    <w:p w14:paraId="2AE074E0">
      <w:pPr>
        <w:pStyle w:val="99"/>
        <w:spacing w:before="0" w:beforeLines="0" w:after="0" w:afterLines="0" w:line="500" w:lineRule="exact"/>
        <w:rPr>
          <w:rFonts w:hint="eastAsia" w:ascii="宋体" w:hAnsi="宋体" w:eastAsia="方正仿宋_GBK"/>
          <w:color w:val="auto"/>
          <w:sz w:val="28"/>
          <w:szCs w:val="28"/>
        </w:rPr>
      </w:pPr>
      <w:r>
        <w:rPr>
          <w:rFonts w:ascii="宋体" w:hAnsi="宋体" w:eastAsia="方正仿宋_GBK"/>
          <w:color w:val="auto"/>
          <w:sz w:val="28"/>
          <w:szCs w:val="28"/>
        </w:rPr>
        <w:t>技术要求</w:t>
      </w:r>
    </w:p>
    <w:p w14:paraId="6ED99CA7">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伐后林分应达到以下要求：</w:t>
      </w:r>
    </w:p>
    <w:p w14:paraId="5E725268">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lang w:eastAsia="zh-CN"/>
        </w:rPr>
        <w:t>a）</w:t>
      </w:r>
      <w:r>
        <w:rPr>
          <w:rFonts w:hAnsi="宋体" w:eastAsia="方正仿宋_GBK"/>
          <w:color w:val="auto"/>
          <w:sz w:val="28"/>
          <w:szCs w:val="28"/>
        </w:rPr>
        <w:t xml:space="preserve"> 无枯立木、濒死木、倒木、折木；</w:t>
      </w:r>
    </w:p>
    <w:p w14:paraId="2B343218">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lang w:eastAsia="zh-CN"/>
        </w:rPr>
        <w:t>b）</w:t>
      </w:r>
      <w:r>
        <w:rPr>
          <w:rFonts w:hAnsi="宋体" w:eastAsia="方正仿宋_GBK"/>
          <w:color w:val="auto"/>
          <w:sz w:val="28"/>
          <w:szCs w:val="28"/>
        </w:rPr>
        <w:t xml:space="preserve"> 除非严重受灾，采伐后郁闭度应保持在0.5以上。采伐后郁闭度在0.5以下，或出现林窗的，要进行补植。</w:t>
      </w:r>
    </w:p>
    <w:p w14:paraId="5E9EC412">
      <w:pPr>
        <w:pStyle w:val="86"/>
        <w:spacing w:before="0" w:beforeLines="0" w:after="0" w:afterLines="0" w:line="500" w:lineRule="exact"/>
        <w:rPr>
          <w:rFonts w:hint="eastAsia" w:ascii="宋体" w:hAnsi="宋体" w:eastAsia="方正仿宋_GBK"/>
          <w:color w:val="auto"/>
          <w:sz w:val="28"/>
          <w:szCs w:val="28"/>
        </w:rPr>
      </w:pPr>
      <w:r>
        <w:rPr>
          <w:rFonts w:ascii="宋体" w:hAnsi="宋体" w:eastAsia="方正仿宋_GBK"/>
          <w:color w:val="auto"/>
          <w:sz w:val="28"/>
          <w:szCs w:val="28"/>
        </w:rPr>
        <w:t>低效林改造采伐</w:t>
      </w:r>
    </w:p>
    <w:p w14:paraId="4E41DCFE">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采伐方式主要包括</w:t>
      </w:r>
      <w:r>
        <w:rPr>
          <w:rFonts w:hint="eastAsia" w:hAnsi="宋体" w:eastAsia="方正仿宋_GBK"/>
          <w:color w:val="auto"/>
          <w:sz w:val="28"/>
          <w:szCs w:val="28"/>
        </w:rPr>
        <w:t>疏伐改造和</w:t>
      </w:r>
      <w:r>
        <w:rPr>
          <w:rFonts w:hAnsi="宋体" w:eastAsia="方正仿宋_GBK"/>
          <w:color w:val="auto"/>
          <w:sz w:val="28"/>
          <w:szCs w:val="28"/>
        </w:rPr>
        <w:t>皆伐改造等。</w:t>
      </w:r>
    </w:p>
    <w:p w14:paraId="6100556E">
      <w:pPr>
        <w:pStyle w:val="100"/>
        <w:numPr>
          <w:ilvl w:val="3"/>
          <w:numId w:val="5"/>
        </w:numPr>
        <w:spacing w:before="0" w:beforeLines="0" w:after="0" w:afterLines="0" w:line="500" w:lineRule="exact"/>
        <w:rPr>
          <w:rFonts w:hint="eastAsia" w:ascii="宋体" w:hAnsi="宋体" w:eastAsia="方正仿宋_GBK"/>
          <w:color w:val="auto"/>
          <w:sz w:val="28"/>
          <w:szCs w:val="28"/>
        </w:rPr>
      </w:pPr>
      <w:r>
        <w:rPr>
          <w:rFonts w:hint="eastAsia" w:ascii="宋体" w:hAnsi="宋体" w:eastAsia="方正仿宋_GBK"/>
          <w:color w:val="auto"/>
          <w:sz w:val="28"/>
          <w:szCs w:val="28"/>
        </w:rPr>
        <w:t>疏伐</w:t>
      </w:r>
      <w:r>
        <w:rPr>
          <w:rFonts w:ascii="宋体" w:hAnsi="宋体" w:eastAsia="方正仿宋_GBK"/>
          <w:color w:val="auto"/>
          <w:sz w:val="28"/>
          <w:szCs w:val="28"/>
        </w:rPr>
        <w:t>改造</w:t>
      </w:r>
    </w:p>
    <w:p w14:paraId="7A664B93">
      <w:pPr>
        <w:pStyle w:val="99"/>
        <w:spacing w:before="0" w:beforeLines="0" w:after="0" w:afterLines="0" w:line="500" w:lineRule="exact"/>
        <w:rPr>
          <w:rFonts w:hint="eastAsia" w:ascii="宋体" w:hAnsi="宋体" w:eastAsia="方正仿宋_GBK"/>
          <w:color w:val="auto"/>
          <w:sz w:val="28"/>
          <w:szCs w:val="28"/>
        </w:rPr>
      </w:pPr>
      <w:r>
        <w:rPr>
          <w:rFonts w:ascii="宋体" w:hAnsi="宋体" w:eastAsia="方正仿宋_GBK"/>
          <w:color w:val="auto"/>
          <w:sz w:val="28"/>
          <w:szCs w:val="28"/>
        </w:rPr>
        <w:t>适用</w:t>
      </w:r>
      <w:r>
        <w:rPr>
          <w:rFonts w:hint="eastAsia" w:ascii="宋体" w:hAnsi="宋体" w:eastAsia="方正仿宋_GBK"/>
          <w:color w:val="auto"/>
          <w:sz w:val="28"/>
          <w:szCs w:val="28"/>
        </w:rPr>
        <w:t>条件</w:t>
      </w:r>
    </w:p>
    <w:p w14:paraId="670B6DE3">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符合以下条件之一的，可进行疏伐改造</w:t>
      </w:r>
      <w:r>
        <w:rPr>
          <w:rFonts w:hint="eastAsia" w:hAnsi="宋体" w:eastAsia="方正仿宋_GBK"/>
          <w:color w:val="auto"/>
          <w:sz w:val="28"/>
          <w:szCs w:val="28"/>
        </w:rPr>
        <w:t>：</w:t>
      </w:r>
    </w:p>
    <w:p w14:paraId="7DC530E5">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lang w:eastAsia="zh-CN"/>
        </w:rPr>
        <w:t>a）</w:t>
      </w:r>
      <w:r>
        <w:rPr>
          <w:rFonts w:hAnsi="宋体" w:eastAsia="方正仿宋_GBK"/>
          <w:color w:val="auto"/>
          <w:sz w:val="28"/>
          <w:szCs w:val="28"/>
        </w:rPr>
        <w:t xml:space="preserve"> 由于经营措施不当或多次破坏性人为干扰造成林分树种结构失衡，目的树种林木株数占比不足40%的林分</w:t>
      </w:r>
      <w:r>
        <w:rPr>
          <w:rFonts w:hint="eastAsia" w:hAnsi="宋体" w:eastAsia="方正仿宋_GBK"/>
          <w:color w:val="auto"/>
          <w:sz w:val="28"/>
          <w:szCs w:val="28"/>
        </w:rPr>
        <w:t>；</w:t>
      </w:r>
    </w:p>
    <w:p w14:paraId="16C52CED">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lang w:eastAsia="zh-CN"/>
        </w:rPr>
        <w:t>b）</w:t>
      </w:r>
      <w:r>
        <w:rPr>
          <w:rFonts w:hint="eastAsia" w:hAnsi="宋体" w:eastAsia="方正仿宋_GBK"/>
          <w:color w:val="auto"/>
          <w:sz w:val="28"/>
          <w:szCs w:val="28"/>
        </w:rPr>
        <w:t xml:space="preserve"> </w:t>
      </w:r>
      <w:r>
        <w:rPr>
          <w:rFonts w:hAnsi="宋体" w:eastAsia="方正仿宋_GBK"/>
          <w:color w:val="auto"/>
          <w:sz w:val="28"/>
          <w:szCs w:val="28"/>
        </w:rPr>
        <w:t>天然更新不良，实生起源的林木数量少于150株/hm</w:t>
      </w:r>
      <w:r>
        <w:rPr>
          <w:rFonts w:hint="eastAsia" w:hAnsi="宋体" w:eastAsia="方正仿宋_GBK"/>
          <w:color w:val="auto"/>
          <w:sz w:val="28"/>
          <w:szCs w:val="28"/>
          <w:vertAlign w:val="superscript"/>
        </w:rPr>
        <w:t>2</w:t>
      </w:r>
      <w:r>
        <w:rPr>
          <w:rFonts w:hAnsi="宋体" w:eastAsia="方正仿宋_GBK"/>
          <w:color w:val="auto"/>
          <w:sz w:val="28"/>
          <w:szCs w:val="28"/>
        </w:rPr>
        <w:t>、多代萌生的林木株数占比80%以上的天然次生林</w:t>
      </w:r>
      <w:r>
        <w:rPr>
          <w:rFonts w:hint="eastAsia" w:hAnsi="宋体" w:eastAsia="方正仿宋_GBK"/>
          <w:color w:val="auto"/>
          <w:sz w:val="28"/>
          <w:szCs w:val="28"/>
        </w:rPr>
        <w:t>；</w:t>
      </w:r>
    </w:p>
    <w:p w14:paraId="5BEB9E78">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lang w:eastAsia="zh-CN"/>
        </w:rPr>
        <w:t>c）</w:t>
      </w:r>
      <w:r>
        <w:rPr>
          <w:rFonts w:hAnsi="宋体" w:eastAsia="方正仿宋_GBK"/>
          <w:color w:val="auto"/>
          <w:sz w:val="28"/>
          <w:szCs w:val="28"/>
        </w:rPr>
        <w:t xml:space="preserve"> 因经营措施不当或森林抚育不及时，林龄已到成熟林阶段但较大径级以上林木株数占比仍未达到主伐或更新采伐条件，林分密度过大、林下植被覆盖度低于20%</w:t>
      </w:r>
      <w:r>
        <w:rPr>
          <w:rFonts w:hint="eastAsia" w:hAnsi="宋体" w:eastAsia="方正仿宋_GBK"/>
          <w:color w:val="auto"/>
          <w:sz w:val="28"/>
          <w:szCs w:val="28"/>
          <w:lang w:eastAsia="zh-CN"/>
        </w:rPr>
        <w:t>，</w:t>
      </w:r>
      <w:r>
        <w:rPr>
          <w:rFonts w:hAnsi="宋体" w:eastAsia="方正仿宋_GBK"/>
          <w:color w:val="auto"/>
          <w:sz w:val="28"/>
          <w:szCs w:val="28"/>
        </w:rPr>
        <w:t>土壤肥力和水土保持功能明显下降的人工单层纯林特别是人工针叶树种纯林</w:t>
      </w:r>
      <w:r>
        <w:rPr>
          <w:rFonts w:hint="eastAsia" w:hAnsi="宋体" w:eastAsia="方正仿宋_GBK"/>
          <w:color w:val="auto"/>
          <w:sz w:val="28"/>
          <w:szCs w:val="28"/>
        </w:rPr>
        <w:t>；</w:t>
      </w:r>
    </w:p>
    <w:p w14:paraId="12CD0A25">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lang w:eastAsia="zh-CN"/>
        </w:rPr>
        <w:t>d）</w:t>
      </w:r>
      <w:r>
        <w:rPr>
          <w:rFonts w:hAnsi="宋体" w:eastAsia="方正仿宋_GBK"/>
          <w:color w:val="auto"/>
          <w:sz w:val="28"/>
          <w:szCs w:val="28"/>
        </w:rPr>
        <w:t xml:space="preserve"> 遭受自然灾害或发生林业有害生物灾害，受害死亡木</w:t>
      </w:r>
      <w:r>
        <w:rPr>
          <w:rFonts w:hint="eastAsia" w:hAnsi="宋体" w:eastAsia="方正仿宋_GBK"/>
          <w:color w:val="auto"/>
          <w:sz w:val="28"/>
          <w:szCs w:val="28"/>
          <w:lang w:eastAsia="zh-CN"/>
        </w:rPr>
        <w:t>（</w:t>
      </w:r>
      <w:r>
        <w:rPr>
          <w:rFonts w:hAnsi="宋体" w:eastAsia="方正仿宋_GBK"/>
          <w:color w:val="auto"/>
          <w:sz w:val="28"/>
          <w:szCs w:val="28"/>
        </w:rPr>
        <w:t>含濒死木</w:t>
      </w:r>
      <w:r>
        <w:rPr>
          <w:rFonts w:hint="eastAsia" w:hAnsi="宋体" w:eastAsia="方正仿宋_GBK"/>
          <w:color w:val="auto"/>
          <w:sz w:val="28"/>
          <w:szCs w:val="28"/>
          <w:lang w:eastAsia="zh-CN"/>
        </w:rPr>
        <w:t>）</w:t>
      </w:r>
      <w:r>
        <w:rPr>
          <w:rFonts w:hAnsi="宋体" w:eastAsia="方正仿宋_GBK"/>
          <w:color w:val="auto"/>
          <w:sz w:val="28"/>
          <w:szCs w:val="28"/>
        </w:rPr>
        <w:t>株数占比20%以上的人工林或防护林带。</w:t>
      </w:r>
    </w:p>
    <w:p w14:paraId="352A2AC8">
      <w:pPr>
        <w:pStyle w:val="99"/>
        <w:spacing w:before="0" w:beforeLines="0" w:after="0" w:afterLines="0" w:line="500" w:lineRule="exact"/>
        <w:rPr>
          <w:rFonts w:hint="eastAsia" w:ascii="宋体" w:hAnsi="宋体" w:eastAsia="方正仿宋_GBK"/>
          <w:color w:val="auto"/>
          <w:sz w:val="28"/>
          <w:szCs w:val="28"/>
        </w:rPr>
      </w:pPr>
      <w:r>
        <w:rPr>
          <w:rFonts w:ascii="宋体" w:hAnsi="宋体" w:eastAsia="方正仿宋_GBK"/>
          <w:color w:val="auto"/>
          <w:sz w:val="28"/>
          <w:szCs w:val="28"/>
        </w:rPr>
        <w:t>技术要求</w:t>
      </w:r>
    </w:p>
    <w:p w14:paraId="3C43651D">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lang w:eastAsia="zh-CN"/>
        </w:rPr>
        <w:t>a）</w:t>
      </w:r>
      <w:r>
        <w:rPr>
          <w:rFonts w:hAnsi="宋体" w:eastAsia="方正仿宋_GBK"/>
          <w:color w:val="auto"/>
          <w:sz w:val="28"/>
          <w:szCs w:val="28"/>
        </w:rPr>
        <w:t xml:space="preserve"> </w:t>
      </w:r>
      <w:r>
        <w:rPr>
          <w:rFonts w:hint="eastAsia" w:hAnsi="宋体" w:eastAsia="方正仿宋_GBK"/>
          <w:color w:val="auto"/>
          <w:sz w:val="28"/>
          <w:szCs w:val="28"/>
        </w:rPr>
        <w:t>宜保留实生起源有培育前途的中小径级林木、目的树种幼苗幼树和具有天然下种能力的目的树种母树等，宜伐除多代萌生无培育前途的老龄木、病腐木、弯曲木、多梢木、受害死亡木（含濒死木）、非目的树种林木等。</w:t>
      </w:r>
    </w:p>
    <w:p w14:paraId="0341C96F">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lang w:eastAsia="zh-CN"/>
        </w:rPr>
        <w:t>b）</w:t>
      </w:r>
      <w:r>
        <w:rPr>
          <w:rFonts w:hint="eastAsia" w:hAnsi="宋体" w:eastAsia="方正仿宋_GBK"/>
          <w:color w:val="auto"/>
          <w:sz w:val="28"/>
          <w:szCs w:val="28"/>
        </w:rPr>
        <w:t xml:space="preserve"> 疏伐后林分郁闭度不低于0.4，保留林木分布相对均匀。疏伐改造可采用群团状采伐或单株采伐方式。采伐后产生林中空地的，应补植或补播建群树种或目的树种。</w:t>
      </w:r>
    </w:p>
    <w:p w14:paraId="44F067E1">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lang w:eastAsia="zh-CN"/>
        </w:rPr>
        <w:t>c）</w:t>
      </w:r>
      <w:r>
        <w:rPr>
          <w:rFonts w:hAnsi="宋体" w:eastAsia="方正仿宋_GBK"/>
          <w:color w:val="auto"/>
          <w:sz w:val="28"/>
          <w:szCs w:val="28"/>
        </w:rPr>
        <w:t xml:space="preserve"> </w:t>
      </w:r>
      <w:r>
        <w:rPr>
          <w:rFonts w:hint="eastAsia" w:hAnsi="宋体" w:eastAsia="方正仿宋_GBK"/>
          <w:color w:val="auto"/>
          <w:sz w:val="28"/>
          <w:szCs w:val="28"/>
        </w:rPr>
        <w:t>防护林带疏伐改造可采取分行、断带等采伐方式。采伐行（段）更新造林达到成林标准后，方可对保留行（段）进行疏伐改造。</w:t>
      </w:r>
    </w:p>
    <w:p w14:paraId="49441A4B">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lang w:eastAsia="zh-CN"/>
        </w:rPr>
        <w:t>d）</w:t>
      </w:r>
      <w:r>
        <w:rPr>
          <w:rFonts w:hAnsi="宋体" w:eastAsia="方正仿宋_GBK"/>
          <w:color w:val="auto"/>
          <w:sz w:val="28"/>
          <w:szCs w:val="28"/>
        </w:rPr>
        <w:t xml:space="preserve"> </w:t>
      </w:r>
      <w:r>
        <w:rPr>
          <w:rFonts w:hint="eastAsia" w:hAnsi="宋体" w:eastAsia="方正仿宋_GBK"/>
          <w:color w:val="auto"/>
          <w:sz w:val="28"/>
          <w:szCs w:val="28"/>
        </w:rPr>
        <w:t>对感染松材线虫病等检疫性林业有害生物的林木和采伐剩余物清理，按照国家松材线虫病疫区和疫木管理规定执行。</w:t>
      </w:r>
    </w:p>
    <w:p w14:paraId="7A331C8E">
      <w:pPr>
        <w:pStyle w:val="100"/>
        <w:numPr>
          <w:ilvl w:val="3"/>
          <w:numId w:val="5"/>
        </w:numPr>
        <w:spacing w:before="0" w:beforeLines="0" w:after="0" w:afterLines="0" w:line="500" w:lineRule="exact"/>
        <w:rPr>
          <w:rFonts w:hint="eastAsia" w:ascii="宋体" w:hAnsi="宋体" w:eastAsia="方正仿宋_GBK"/>
          <w:color w:val="auto"/>
          <w:sz w:val="28"/>
          <w:szCs w:val="28"/>
        </w:rPr>
      </w:pPr>
      <w:r>
        <w:rPr>
          <w:rFonts w:hint="eastAsia" w:ascii="宋体" w:hAnsi="宋体" w:eastAsia="方正仿宋_GBK"/>
          <w:color w:val="auto"/>
          <w:sz w:val="28"/>
          <w:szCs w:val="28"/>
        </w:rPr>
        <w:t>皆伐</w:t>
      </w:r>
      <w:r>
        <w:rPr>
          <w:rFonts w:ascii="宋体" w:hAnsi="宋体" w:eastAsia="方正仿宋_GBK"/>
          <w:color w:val="auto"/>
          <w:sz w:val="28"/>
          <w:szCs w:val="28"/>
        </w:rPr>
        <w:t>改造</w:t>
      </w:r>
    </w:p>
    <w:p w14:paraId="58A21699">
      <w:pPr>
        <w:pStyle w:val="99"/>
        <w:spacing w:before="0" w:beforeLines="0" w:after="0" w:afterLines="0" w:line="500" w:lineRule="exact"/>
        <w:rPr>
          <w:rFonts w:hint="eastAsia" w:ascii="宋体" w:hAnsi="宋体" w:eastAsia="方正仿宋_GBK"/>
          <w:color w:val="auto"/>
          <w:sz w:val="28"/>
          <w:szCs w:val="28"/>
        </w:rPr>
      </w:pPr>
      <w:r>
        <w:rPr>
          <w:rFonts w:ascii="宋体" w:hAnsi="宋体" w:eastAsia="方正仿宋_GBK"/>
          <w:color w:val="auto"/>
          <w:sz w:val="28"/>
          <w:szCs w:val="28"/>
        </w:rPr>
        <w:t>适用</w:t>
      </w:r>
      <w:r>
        <w:rPr>
          <w:rFonts w:hint="eastAsia" w:ascii="宋体" w:hAnsi="宋体" w:eastAsia="方正仿宋_GBK"/>
          <w:color w:val="auto"/>
          <w:sz w:val="28"/>
          <w:szCs w:val="28"/>
        </w:rPr>
        <w:t>条件</w:t>
      </w:r>
    </w:p>
    <w:p w14:paraId="37602B75">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符合以下条件之一的人工林，可进行皆伐改造</w:t>
      </w:r>
      <w:r>
        <w:rPr>
          <w:rFonts w:hint="eastAsia" w:hAnsi="宋体" w:eastAsia="方正仿宋_GBK"/>
          <w:color w:val="auto"/>
          <w:sz w:val="28"/>
          <w:szCs w:val="28"/>
        </w:rPr>
        <w:t>：</w:t>
      </w:r>
    </w:p>
    <w:p w14:paraId="1BFF2FB7">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lang w:eastAsia="zh-CN"/>
        </w:rPr>
        <w:t>a）</w:t>
      </w:r>
      <w:r>
        <w:rPr>
          <w:rFonts w:hint="eastAsia" w:hAnsi="宋体" w:eastAsia="方正仿宋_GBK"/>
          <w:color w:val="auto"/>
          <w:sz w:val="28"/>
          <w:szCs w:val="28"/>
        </w:rPr>
        <w:t xml:space="preserve"> </w:t>
      </w:r>
      <w:r>
        <w:rPr>
          <w:rFonts w:hAnsi="宋体" w:eastAsia="方正仿宋_GBK"/>
          <w:color w:val="auto"/>
          <w:sz w:val="28"/>
          <w:szCs w:val="28"/>
        </w:rPr>
        <w:t>因造林树种选择不当或种苗质量低劣，不符合适地适树要求，已近中龄林阶段但郁闭度仍低于0.4或林分生长停滞、林相残败、没有培育前途的人工林</w:t>
      </w:r>
      <w:r>
        <w:rPr>
          <w:rFonts w:hint="eastAsia" w:hAnsi="宋体" w:eastAsia="方正仿宋_GBK"/>
          <w:color w:val="auto"/>
          <w:sz w:val="28"/>
          <w:szCs w:val="28"/>
        </w:rPr>
        <w:t>；</w:t>
      </w:r>
    </w:p>
    <w:p w14:paraId="456939FB">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lang w:eastAsia="zh-CN"/>
        </w:rPr>
        <w:t>b）</w:t>
      </w:r>
      <w:r>
        <w:rPr>
          <w:rFonts w:hAnsi="宋体" w:eastAsia="方正仿宋_GBK"/>
          <w:color w:val="auto"/>
          <w:sz w:val="28"/>
          <w:szCs w:val="28"/>
        </w:rPr>
        <w:t xml:space="preserve"> 遭受严重自然灾害或发生严重林业有害生物灾害，受害死亡木</w:t>
      </w:r>
      <w:r>
        <w:rPr>
          <w:rFonts w:hint="eastAsia" w:hAnsi="宋体" w:eastAsia="方正仿宋_GBK"/>
          <w:color w:val="auto"/>
          <w:sz w:val="28"/>
          <w:szCs w:val="28"/>
        </w:rPr>
        <w:t>（</w:t>
      </w:r>
      <w:r>
        <w:rPr>
          <w:rFonts w:hAnsi="宋体" w:eastAsia="方正仿宋_GBK"/>
          <w:color w:val="auto"/>
          <w:sz w:val="28"/>
          <w:szCs w:val="28"/>
        </w:rPr>
        <w:t>含濒死木</w:t>
      </w:r>
      <w:r>
        <w:rPr>
          <w:rFonts w:hint="eastAsia" w:hAnsi="宋体" w:eastAsia="方正仿宋_GBK"/>
          <w:color w:val="auto"/>
          <w:sz w:val="28"/>
          <w:szCs w:val="28"/>
        </w:rPr>
        <w:t>）</w:t>
      </w:r>
      <w:r>
        <w:rPr>
          <w:rFonts w:hAnsi="宋体" w:eastAsia="方正仿宋_GBK"/>
          <w:color w:val="auto"/>
          <w:sz w:val="28"/>
          <w:szCs w:val="28"/>
        </w:rPr>
        <w:t>株数占比40%以上的人工林或防护林带。</w:t>
      </w:r>
    </w:p>
    <w:p w14:paraId="6FBCEBB8">
      <w:pPr>
        <w:pStyle w:val="99"/>
        <w:spacing w:before="0" w:beforeLines="0" w:after="0" w:afterLines="0" w:line="500" w:lineRule="exact"/>
        <w:rPr>
          <w:rFonts w:hint="eastAsia" w:ascii="宋体" w:hAnsi="宋体" w:eastAsia="方正仿宋_GBK"/>
          <w:color w:val="auto"/>
          <w:sz w:val="28"/>
          <w:szCs w:val="28"/>
        </w:rPr>
      </w:pPr>
      <w:r>
        <w:rPr>
          <w:rFonts w:ascii="宋体" w:hAnsi="宋体" w:eastAsia="方正仿宋_GBK"/>
          <w:color w:val="auto"/>
          <w:sz w:val="28"/>
          <w:szCs w:val="28"/>
        </w:rPr>
        <w:t>技术要求</w:t>
      </w:r>
    </w:p>
    <w:p w14:paraId="24CFBFC7">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lang w:eastAsia="zh-CN"/>
        </w:rPr>
        <w:t>a）</w:t>
      </w:r>
      <w:r>
        <w:rPr>
          <w:rFonts w:hAnsi="宋体" w:eastAsia="方正仿宋_GBK"/>
          <w:color w:val="auto"/>
          <w:sz w:val="28"/>
          <w:szCs w:val="28"/>
        </w:rPr>
        <w:t xml:space="preserve"> 将改造小班所有林木一次全部伐完或采用带状、块状逐步伐完并及时更新；在坡度较大地区，采伐带走向与等高线平行；采伐带上应保留目的树种的幼苗、幼树，同时对保留带进行抚育；一次连片作业面积不得大于</w:t>
      </w:r>
      <w:r>
        <w:rPr>
          <w:rFonts w:hint="eastAsia" w:hAnsi="宋体" w:eastAsia="方正仿宋_GBK"/>
          <w:color w:val="auto"/>
          <w:sz w:val="28"/>
          <w:szCs w:val="28"/>
          <w:lang w:val="en-US" w:eastAsia="zh-CN"/>
        </w:rPr>
        <w:t>10</w:t>
      </w:r>
      <w:r>
        <w:rPr>
          <w:rFonts w:hint="eastAsia" w:hAnsi="宋体" w:eastAsia="方正仿宋_GBK"/>
          <w:color w:val="auto"/>
          <w:sz w:val="28"/>
          <w:szCs w:val="28"/>
        </w:rPr>
        <w:t>hm</w:t>
      </w:r>
      <w:r>
        <w:rPr>
          <w:rFonts w:hint="eastAsia" w:hAnsi="宋体" w:eastAsia="方正仿宋_GBK"/>
          <w:color w:val="auto"/>
          <w:sz w:val="28"/>
          <w:szCs w:val="28"/>
          <w:vertAlign w:val="superscript"/>
        </w:rPr>
        <w:t>2</w:t>
      </w:r>
      <w:r>
        <w:rPr>
          <w:rFonts w:hAnsi="宋体" w:eastAsia="方正仿宋_GBK"/>
          <w:color w:val="auto"/>
          <w:sz w:val="28"/>
          <w:szCs w:val="28"/>
        </w:rPr>
        <w:t>。通过2年以上的时间，逐步更替。</w:t>
      </w:r>
    </w:p>
    <w:p w14:paraId="0728D5F2">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lang w:eastAsia="zh-CN"/>
        </w:rPr>
        <w:t>b）</w:t>
      </w:r>
      <w:r>
        <w:rPr>
          <w:rFonts w:hAnsi="宋体" w:eastAsia="方正仿宋_GBK"/>
          <w:color w:val="auto"/>
          <w:sz w:val="28"/>
          <w:szCs w:val="28"/>
        </w:rPr>
        <w:t xml:space="preserve"> 采伐遭受严重病虫害的低效禁伐林，需要特别审批；</w:t>
      </w:r>
    </w:p>
    <w:p w14:paraId="28170A49">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lang w:eastAsia="zh-CN"/>
        </w:rPr>
        <w:t>c）</w:t>
      </w:r>
      <w:r>
        <w:rPr>
          <w:rFonts w:hAnsi="宋体" w:eastAsia="方正仿宋_GBK"/>
          <w:color w:val="auto"/>
          <w:sz w:val="28"/>
          <w:szCs w:val="28"/>
        </w:rPr>
        <w:t xml:space="preserve"> </w:t>
      </w:r>
      <w:r>
        <w:rPr>
          <w:rFonts w:hint="eastAsia" w:hAnsi="宋体" w:eastAsia="方正仿宋_GBK"/>
          <w:color w:val="auto"/>
          <w:sz w:val="28"/>
          <w:szCs w:val="28"/>
        </w:rPr>
        <w:t>需要皆伐改造的林带，可分段多次进行，每条林带单个采伐段的长度不超过1km，相邻采伐段之间宜留有保留段，采伐段更新造林达到成林标准后才能对保留段进行皆伐改造。多条相邻林带需要皆伐改造的，可逐条分期进行，采伐林带更新造林达到成林标准后，才能对保留林带进行采伐</w:t>
      </w:r>
      <w:r>
        <w:rPr>
          <w:rFonts w:hAnsi="宋体" w:eastAsia="方正仿宋_GBK"/>
          <w:color w:val="auto"/>
          <w:sz w:val="28"/>
          <w:szCs w:val="28"/>
        </w:rPr>
        <w:t>；</w:t>
      </w:r>
    </w:p>
    <w:p w14:paraId="6F37C87A">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lang w:eastAsia="zh-CN"/>
        </w:rPr>
        <w:t>d）</w:t>
      </w:r>
      <w:r>
        <w:rPr>
          <w:rFonts w:hAnsi="宋体" w:eastAsia="方正仿宋_GBK"/>
          <w:color w:val="auto"/>
          <w:sz w:val="28"/>
          <w:szCs w:val="28"/>
        </w:rPr>
        <w:t xml:space="preserve"> 乔木林改造采伐后应及时采取造林、补植、封山育林等措施</w:t>
      </w:r>
      <w:r>
        <w:rPr>
          <w:rFonts w:hint="eastAsia" w:hAnsi="宋体" w:eastAsia="方正仿宋_GBK"/>
          <w:color w:val="auto"/>
          <w:sz w:val="28"/>
          <w:szCs w:val="28"/>
        </w:rPr>
        <w:t>；</w:t>
      </w:r>
    </w:p>
    <w:p w14:paraId="3DD9C742">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lang w:eastAsia="zh-CN"/>
        </w:rPr>
        <w:t>e）</w:t>
      </w:r>
      <w:r>
        <w:rPr>
          <w:rFonts w:hAnsi="宋体" w:eastAsia="方正仿宋_GBK"/>
          <w:color w:val="auto"/>
          <w:sz w:val="28"/>
          <w:szCs w:val="28"/>
        </w:rPr>
        <w:t xml:space="preserve"> </w:t>
      </w:r>
      <w:r>
        <w:rPr>
          <w:rFonts w:hint="eastAsia" w:hAnsi="宋体" w:eastAsia="方正仿宋_GBK"/>
          <w:color w:val="auto"/>
          <w:sz w:val="28"/>
          <w:szCs w:val="28"/>
        </w:rPr>
        <w:t>国家公园等自然保护地、生态保护红线内、干旱极干旱等自然条件恶劣地区以及采伐后容易引起林地沙化、沼泽化或严重水土流失地区的林分，不应进行皆伐改造。</w:t>
      </w:r>
    </w:p>
    <w:p w14:paraId="0AC0C05F">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lang w:val="en-US" w:eastAsia="zh-CN"/>
        </w:rPr>
        <w:t>f）</w:t>
      </w:r>
      <w:r>
        <w:rPr>
          <w:rFonts w:hAnsi="宋体" w:eastAsia="方正仿宋_GBK"/>
          <w:color w:val="auto"/>
          <w:sz w:val="28"/>
          <w:szCs w:val="28"/>
        </w:rPr>
        <w:t xml:space="preserve"> </w:t>
      </w:r>
      <w:r>
        <w:rPr>
          <w:rFonts w:hint="eastAsia" w:hAnsi="宋体" w:eastAsia="方正仿宋_GBK"/>
          <w:color w:val="auto"/>
          <w:sz w:val="28"/>
          <w:szCs w:val="28"/>
          <w:lang w:val="en-US" w:eastAsia="zh-CN"/>
        </w:rPr>
        <w:t>不应将天然林改造为人工林。</w:t>
      </w:r>
    </w:p>
    <w:p w14:paraId="20725FC0">
      <w:pPr>
        <w:pStyle w:val="86"/>
        <w:spacing w:before="0" w:beforeLines="0" w:after="0" w:afterLines="0" w:line="500" w:lineRule="exact"/>
        <w:rPr>
          <w:rFonts w:hint="eastAsia" w:ascii="宋体" w:hAnsi="宋体" w:eastAsia="方正仿宋_GBK"/>
          <w:color w:val="auto"/>
          <w:sz w:val="28"/>
          <w:szCs w:val="28"/>
        </w:rPr>
      </w:pPr>
      <w:r>
        <w:rPr>
          <w:rFonts w:ascii="宋体" w:hAnsi="宋体" w:eastAsia="方正仿宋_GBK"/>
          <w:color w:val="auto"/>
          <w:sz w:val="28"/>
          <w:szCs w:val="28"/>
        </w:rPr>
        <w:t>其他采伐</w:t>
      </w:r>
    </w:p>
    <w:p w14:paraId="3E3A799B">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主要指实验林、母树林和种子园经营的采伐</w:t>
      </w:r>
      <w:r>
        <w:rPr>
          <w:rFonts w:hint="eastAsia" w:hAnsi="宋体" w:eastAsia="方正仿宋_GBK"/>
          <w:color w:val="auto"/>
          <w:sz w:val="28"/>
          <w:szCs w:val="28"/>
        </w:rPr>
        <w:t>和自用材、薪材采伐</w:t>
      </w:r>
      <w:r>
        <w:rPr>
          <w:rFonts w:hAnsi="宋体" w:eastAsia="方正仿宋_GBK"/>
          <w:color w:val="auto"/>
          <w:sz w:val="28"/>
          <w:szCs w:val="28"/>
        </w:rPr>
        <w:t>，应根据经营目的采取相应的采伐方式和强度。</w:t>
      </w:r>
    </w:p>
    <w:p w14:paraId="7BD7A879">
      <w:pPr>
        <w:pStyle w:val="87"/>
        <w:spacing w:before="0" w:beforeLines="0" w:after="0" w:afterLines="0" w:line="500" w:lineRule="exact"/>
        <w:rPr>
          <w:rFonts w:hint="eastAsia" w:ascii="宋体" w:hAnsi="宋体" w:eastAsia="方正仿宋_GBK"/>
          <w:color w:val="auto"/>
          <w:sz w:val="28"/>
          <w:szCs w:val="28"/>
        </w:rPr>
      </w:pPr>
      <w:bookmarkStart w:id="137" w:name="_Toc20013"/>
      <w:r>
        <w:rPr>
          <w:rFonts w:ascii="宋体" w:hAnsi="宋体" w:eastAsia="方正仿宋_GBK"/>
          <w:color w:val="auto"/>
          <w:sz w:val="28"/>
          <w:szCs w:val="28"/>
        </w:rPr>
        <w:t>特殊情况采伐</w:t>
      </w:r>
      <w:bookmarkEnd w:id="137"/>
    </w:p>
    <w:p w14:paraId="7424BEE0">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指除商品林采伐和公益林采伐类别外，因其他特殊原因进行的林木采伐。其采伐类型均为其他采伐。</w:t>
      </w:r>
    </w:p>
    <w:p w14:paraId="77EDDC50">
      <w:pPr>
        <w:pStyle w:val="86"/>
        <w:spacing w:before="0" w:beforeLines="0" w:after="0" w:afterLines="0" w:line="500" w:lineRule="exact"/>
        <w:rPr>
          <w:rFonts w:hint="eastAsia" w:ascii="宋体" w:hAnsi="宋体" w:eastAsia="方正仿宋_GBK"/>
          <w:color w:val="auto"/>
          <w:sz w:val="28"/>
          <w:szCs w:val="28"/>
        </w:rPr>
      </w:pPr>
      <w:r>
        <w:rPr>
          <w:rFonts w:ascii="宋体" w:hAnsi="宋体" w:eastAsia="方正仿宋_GBK"/>
          <w:color w:val="auto"/>
          <w:sz w:val="28"/>
          <w:szCs w:val="28"/>
        </w:rPr>
        <w:t>适用</w:t>
      </w:r>
      <w:r>
        <w:rPr>
          <w:rFonts w:hint="eastAsia" w:ascii="宋体" w:hAnsi="宋体" w:eastAsia="方正仿宋_GBK"/>
          <w:color w:val="auto"/>
          <w:sz w:val="28"/>
          <w:szCs w:val="28"/>
        </w:rPr>
        <w:t>条件</w:t>
      </w:r>
    </w:p>
    <w:p w14:paraId="673503B8">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lang w:eastAsia="zh-CN"/>
        </w:rPr>
        <w:t>a）</w:t>
      </w:r>
      <w:r>
        <w:rPr>
          <w:rFonts w:hAnsi="宋体" w:eastAsia="方正仿宋_GBK"/>
          <w:color w:val="auto"/>
          <w:sz w:val="28"/>
          <w:szCs w:val="28"/>
        </w:rPr>
        <w:t xml:space="preserve"> 建设项目占用林地采伐；</w:t>
      </w:r>
    </w:p>
    <w:p w14:paraId="2A2829F2">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lang w:eastAsia="zh-CN"/>
        </w:rPr>
        <w:t>b）</w:t>
      </w:r>
      <w:r>
        <w:rPr>
          <w:rFonts w:hAnsi="宋体" w:eastAsia="方正仿宋_GBK"/>
          <w:color w:val="auto"/>
          <w:sz w:val="28"/>
          <w:szCs w:val="28"/>
        </w:rPr>
        <w:t xml:space="preserve"> </w:t>
      </w:r>
      <w:r>
        <w:rPr>
          <w:rFonts w:hAnsi="宋体" w:eastAsia="仿宋_GB2312"/>
          <w:snapToGrid w:val="0"/>
          <w:color w:val="auto"/>
          <w:sz w:val="28"/>
          <w:szCs w:val="28"/>
        </w:rPr>
        <w:t>修筑</w:t>
      </w:r>
      <w:r>
        <w:rPr>
          <w:rFonts w:hAnsi="宋体" w:eastAsia="方正仿宋_GBK"/>
          <w:color w:val="auto"/>
          <w:sz w:val="28"/>
          <w:szCs w:val="28"/>
        </w:rPr>
        <w:t>森林防火隔离带等</w:t>
      </w:r>
      <w:r>
        <w:rPr>
          <w:rFonts w:hAnsi="宋体" w:eastAsia="仿宋_GB2312"/>
          <w:snapToGrid w:val="0"/>
          <w:color w:val="auto"/>
          <w:sz w:val="28"/>
          <w:szCs w:val="28"/>
        </w:rPr>
        <w:t>直接为林业生产服务的工程设施</w:t>
      </w:r>
      <w:r>
        <w:rPr>
          <w:rFonts w:hAnsi="宋体" w:eastAsia="方正仿宋_GBK"/>
          <w:color w:val="auto"/>
          <w:sz w:val="28"/>
          <w:szCs w:val="28"/>
        </w:rPr>
        <w:t>项目的林木采伐；</w:t>
      </w:r>
    </w:p>
    <w:p w14:paraId="20E2D44C">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lang w:eastAsia="zh-CN"/>
        </w:rPr>
        <w:t>c）</w:t>
      </w:r>
      <w:r>
        <w:rPr>
          <w:rFonts w:hAnsi="宋体" w:eastAsia="方正仿宋_GBK"/>
          <w:color w:val="auto"/>
          <w:sz w:val="28"/>
          <w:szCs w:val="28"/>
        </w:rPr>
        <w:t xml:space="preserve"> 森林火灾、林业有害生物等重大自然灾害的受灾林木采伐；</w:t>
      </w:r>
    </w:p>
    <w:p w14:paraId="486149A3">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lang w:eastAsia="zh-CN"/>
        </w:rPr>
        <w:t>d）</w:t>
      </w:r>
      <w:r>
        <w:rPr>
          <w:rFonts w:hAnsi="宋体" w:eastAsia="方正仿宋_GBK"/>
          <w:color w:val="auto"/>
          <w:sz w:val="28"/>
          <w:szCs w:val="28"/>
        </w:rPr>
        <w:t xml:space="preserve"> 影响电力、交通、水利设施安全运营和日常维护等公共安全的林木采伐；</w:t>
      </w:r>
    </w:p>
    <w:p w14:paraId="739CE4B4">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lang w:eastAsia="zh-CN"/>
        </w:rPr>
        <w:t>e）</w:t>
      </w:r>
      <w:r>
        <w:rPr>
          <w:rFonts w:hAnsi="宋体" w:eastAsia="方正仿宋_GBK"/>
          <w:color w:val="auto"/>
          <w:sz w:val="28"/>
          <w:szCs w:val="28"/>
        </w:rPr>
        <w:t xml:space="preserve"> 地质灾害、紧急抢险救灾林木采伐；</w:t>
      </w:r>
    </w:p>
    <w:p w14:paraId="44A6A9F1">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lang w:eastAsia="zh-CN"/>
        </w:rPr>
        <w:t>f）</w:t>
      </w:r>
      <w:r>
        <w:rPr>
          <w:rFonts w:hAnsi="宋体" w:eastAsia="方正仿宋_GBK"/>
          <w:color w:val="auto"/>
          <w:sz w:val="28"/>
          <w:szCs w:val="28"/>
        </w:rPr>
        <w:t xml:space="preserve"> 珍贵树木、教学、科研等林木采伐；</w:t>
      </w:r>
    </w:p>
    <w:p w14:paraId="6DB6FD74">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lang w:eastAsia="zh-CN"/>
        </w:rPr>
        <w:t>g）</w:t>
      </w:r>
      <w:r>
        <w:rPr>
          <w:rFonts w:hAnsi="宋体" w:eastAsia="方正仿宋_GBK"/>
          <w:color w:val="auto"/>
          <w:sz w:val="28"/>
          <w:szCs w:val="28"/>
        </w:rPr>
        <w:t xml:space="preserve"> 自然保护</w:t>
      </w:r>
      <w:r>
        <w:rPr>
          <w:rFonts w:hint="eastAsia" w:hAnsi="宋体" w:eastAsia="方正仿宋_GBK"/>
          <w:color w:val="auto"/>
          <w:sz w:val="28"/>
          <w:szCs w:val="28"/>
          <w:lang w:val="en-US" w:eastAsia="zh-CN"/>
        </w:rPr>
        <w:t>区</w:t>
      </w:r>
      <w:r>
        <w:rPr>
          <w:rFonts w:hAnsi="宋体" w:eastAsia="方正仿宋_GBK"/>
          <w:color w:val="auto"/>
          <w:sz w:val="28"/>
          <w:szCs w:val="28"/>
        </w:rPr>
        <w:t>内特殊情况的林木采伐。</w:t>
      </w:r>
    </w:p>
    <w:p w14:paraId="0150F927">
      <w:pPr>
        <w:pStyle w:val="86"/>
        <w:spacing w:before="0" w:beforeLines="0" w:after="0" w:afterLines="0" w:line="500" w:lineRule="exact"/>
        <w:rPr>
          <w:rFonts w:hint="eastAsia" w:ascii="宋体" w:hAnsi="宋体" w:eastAsia="方正仿宋_GBK"/>
          <w:color w:val="auto"/>
          <w:sz w:val="28"/>
          <w:szCs w:val="28"/>
        </w:rPr>
      </w:pPr>
      <w:r>
        <w:rPr>
          <w:rFonts w:ascii="宋体" w:hAnsi="宋体" w:eastAsia="方正仿宋_GBK"/>
          <w:color w:val="auto"/>
          <w:sz w:val="28"/>
          <w:szCs w:val="28"/>
        </w:rPr>
        <w:t>技术要求</w:t>
      </w:r>
    </w:p>
    <w:p w14:paraId="22B1E110">
      <w:pPr>
        <w:pStyle w:val="26"/>
        <w:spacing w:line="500" w:lineRule="exact"/>
        <w:ind w:firstLine="560"/>
        <w:rPr>
          <w:rFonts w:hAnsi="宋体" w:eastAsia="方正仿宋_GBK"/>
          <w:color w:val="auto"/>
          <w:sz w:val="28"/>
          <w:szCs w:val="28"/>
        </w:rPr>
      </w:pPr>
      <w:r>
        <w:rPr>
          <w:rFonts w:hAnsi="宋体" w:eastAsia="方正仿宋_GBK"/>
          <w:color w:val="auto"/>
          <w:sz w:val="28"/>
          <w:szCs w:val="28"/>
        </w:rPr>
        <w:t>上述采伐的技术标准和要求按相关规定执行。</w:t>
      </w:r>
    </w:p>
    <w:p w14:paraId="524BCA0B">
      <w:pPr>
        <w:pStyle w:val="87"/>
        <w:spacing w:before="0" w:beforeLines="0" w:after="0" w:afterLines="0" w:line="500" w:lineRule="exact"/>
        <w:rPr>
          <w:rFonts w:hint="eastAsia" w:ascii="宋体" w:hAnsi="宋体" w:eastAsia="方正仿宋_GBK"/>
          <w:color w:val="auto"/>
          <w:sz w:val="28"/>
          <w:szCs w:val="28"/>
        </w:rPr>
      </w:pPr>
      <w:r>
        <w:rPr>
          <w:rFonts w:hint="eastAsia" w:ascii="宋体" w:hAnsi="宋体" w:eastAsia="方正仿宋_GBK"/>
          <w:color w:val="auto"/>
          <w:sz w:val="28"/>
          <w:szCs w:val="28"/>
          <w:lang w:val="en-US" w:eastAsia="zh-CN"/>
        </w:rPr>
        <w:t>采伐缓冲带</w:t>
      </w:r>
    </w:p>
    <w:p w14:paraId="3FBA96BD">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rPr>
        <w:t>为防止林木采伐活动对水土保持、水源涵养、野生动植物和生物多样性保护等造成负面影响，在临近河流、水库、湖泊、湿地或自然保护地、人文保留地、野生动物栖息地、科研试验地等周边地段开展林木采伐的，应在采伐小班边缘与水体自然岸线或保护地块边界之间留出一定宽度的采伐缓冲带。采伐缓冲带的宽度一般不小于采伐小班林木平均高的2倍，短轮伐期用材林和速生丰产用材林在做好水土保持措施的情况下可不设置保留带。</w:t>
      </w:r>
    </w:p>
    <w:p w14:paraId="2889D399">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lang w:val="en-US" w:eastAsia="zh-CN"/>
        </w:rPr>
        <w:t>对采伐缓冲带，采取以下保护管理措施：</w:t>
      </w:r>
    </w:p>
    <w:p w14:paraId="5FF651CC">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lang w:eastAsia="zh-CN"/>
        </w:rPr>
        <w:t>a）</w:t>
      </w:r>
      <w:r>
        <w:rPr>
          <w:rFonts w:hAnsi="宋体" w:eastAsia="方正仿宋_GBK"/>
          <w:color w:val="auto"/>
          <w:sz w:val="28"/>
          <w:szCs w:val="28"/>
        </w:rPr>
        <w:t xml:space="preserve"> </w:t>
      </w:r>
      <w:r>
        <w:rPr>
          <w:rFonts w:hint="eastAsia" w:hAnsi="宋体" w:eastAsia="方正仿宋_GBK"/>
          <w:color w:val="auto"/>
          <w:sz w:val="28"/>
          <w:szCs w:val="28"/>
        </w:rPr>
        <w:t>在采伐缓冲带与伐木作业区的地块之间应设置边界标志</w:t>
      </w:r>
      <w:r>
        <w:rPr>
          <w:rFonts w:hAnsi="宋体" w:eastAsia="方正仿宋_GBK"/>
          <w:color w:val="auto"/>
          <w:sz w:val="28"/>
          <w:szCs w:val="28"/>
        </w:rPr>
        <w:t>；</w:t>
      </w:r>
    </w:p>
    <w:p w14:paraId="7C246151">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lang w:eastAsia="zh-CN"/>
        </w:rPr>
        <w:t>b）</w:t>
      </w:r>
      <w:r>
        <w:rPr>
          <w:rFonts w:hAnsi="宋体" w:eastAsia="方正仿宋_GBK"/>
          <w:color w:val="auto"/>
          <w:sz w:val="28"/>
          <w:szCs w:val="28"/>
        </w:rPr>
        <w:t xml:space="preserve"> </w:t>
      </w:r>
      <w:r>
        <w:rPr>
          <w:rFonts w:hint="eastAsia" w:hAnsi="宋体" w:eastAsia="方正仿宋_GBK"/>
          <w:color w:val="auto"/>
          <w:sz w:val="28"/>
          <w:szCs w:val="28"/>
        </w:rPr>
        <w:t>除必要的过水管道、道路和桥涵等工程外，不应在采伐缓冲带设计建设其他作业工程；</w:t>
      </w:r>
    </w:p>
    <w:p w14:paraId="5B7ECD2D">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lang w:val="en-US" w:eastAsia="zh-CN"/>
        </w:rPr>
        <w:t>c）</w:t>
      </w:r>
      <w:r>
        <w:rPr>
          <w:rFonts w:hAnsi="宋体" w:eastAsia="方正仿宋_GBK"/>
          <w:color w:val="auto"/>
          <w:sz w:val="28"/>
          <w:szCs w:val="28"/>
        </w:rPr>
        <w:t xml:space="preserve"> </w:t>
      </w:r>
      <w:r>
        <w:rPr>
          <w:rFonts w:hint="eastAsia" w:hAnsi="宋体" w:eastAsia="方正仿宋_GBK"/>
          <w:color w:val="auto"/>
          <w:sz w:val="28"/>
          <w:szCs w:val="28"/>
        </w:rPr>
        <w:t>不应向采伐缓冲带倾倒采伐剩余物、其他杂物和垃圾。</w:t>
      </w:r>
    </w:p>
    <w:p w14:paraId="1891B2F1">
      <w:pPr>
        <w:pStyle w:val="136"/>
        <w:spacing w:before="0" w:beforeLines="0" w:after="0" w:afterLines="0" w:line="500" w:lineRule="exact"/>
        <w:rPr>
          <w:rFonts w:hint="eastAsia" w:ascii="宋体" w:hAnsi="宋体" w:eastAsia="方正黑体_GBK"/>
          <w:color w:val="auto"/>
          <w:sz w:val="28"/>
          <w:szCs w:val="28"/>
        </w:rPr>
      </w:pPr>
      <w:bookmarkStart w:id="138" w:name="_Toc5180"/>
      <w:r>
        <w:rPr>
          <w:rFonts w:ascii="宋体" w:hAnsi="宋体" w:eastAsia="方正黑体_GBK"/>
          <w:color w:val="auto"/>
          <w:sz w:val="28"/>
          <w:szCs w:val="28"/>
        </w:rPr>
        <w:t>采伐年龄</w:t>
      </w:r>
      <w:bookmarkEnd w:id="138"/>
    </w:p>
    <w:p w14:paraId="7AE01348">
      <w:pPr>
        <w:pStyle w:val="87"/>
        <w:spacing w:before="0" w:beforeLines="0" w:after="0" w:afterLines="0" w:line="500" w:lineRule="exact"/>
        <w:rPr>
          <w:rFonts w:hint="eastAsia" w:ascii="宋体" w:hAnsi="宋体" w:eastAsia="方正仿宋_GBK"/>
          <w:color w:val="auto"/>
          <w:sz w:val="28"/>
          <w:szCs w:val="28"/>
        </w:rPr>
      </w:pPr>
      <w:bookmarkStart w:id="139" w:name="_Toc22761"/>
      <w:r>
        <w:rPr>
          <w:rFonts w:ascii="宋体" w:hAnsi="宋体" w:eastAsia="方正仿宋_GBK"/>
          <w:color w:val="auto"/>
          <w:sz w:val="28"/>
          <w:szCs w:val="28"/>
        </w:rPr>
        <w:t>主伐</w:t>
      </w:r>
      <w:bookmarkEnd w:id="139"/>
    </w:p>
    <w:p w14:paraId="331F7098">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根据不同的森林成熟类型，将森林成熟龄所在龄级的最小年龄，确定为主伐年龄</w:t>
      </w:r>
      <w:r>
        <w:rPr>
          <w:rFonts w:hint="eastAsia" w:hAnsi="宋体" w:eastAsia="方正仿宋_GBK"/>
          <w:color w:val="auto"/>
          <w:sz w:val="28"/>
          <w:szCs w:val="28"/>
        </w:rPr>
        <w:t>，</w:t>
      </w:r>
      <w:r>
        <w:rPr>
          <w:rFonts w:hAnsi="宋体" w:eastAsia="方正仿宋_GBK"/>
          <w:color w:val="auto"/>
          <w:sz w:val="28"/>
          <w:szCs w:val="28"/>
        </w:rPr>
        <w:t>其中非国有人工商品林根据经营需要自主确定采伐年龄，主伐年龄的确定方法见表2。其他用材林主要树种的主伐年龄、龄级期限及龄组划分见附录A中表A.1。</w:t>
      </w:r>
    </w:p>
    <w:p w14:paraId="4B3A5605">
      <w:pPr>
        <w:pStyle w:val="26"/>
        <w:spacing w:line="500" w:lineRule="exact"/>
        <w:ind w:firstLine="560"/>
        <w:jc w:val="center"/>
        <w:rPr>
          <w:rFonts w:hint="eastAsia" w:hAnsi="宋体" w:eastAsia="方正仿宋_GBK"/>
          <w:color w:val="auto"/>
          <w:sz w:val="28"/>
          <w:szCs w:val="28"/>
        </w:rPr>
      </w:pPr>
      <w:r>
        <w:rPr>
          <w:rFonts w:hAnsi="宋体" w:eastAsia="方正仿宋_GBK"/>
          <w:color w:val="auto"/>
          <w:sz w:val="28"/>
          <w:szCs w:val="28"/>
        </w:rPr>
        <w:t>表2 主伐年龄的森林成熟类型表</w:t>
      </w:r>
    </w:p>
    <w:tbl>
      <w:tblPr>
        <w:tblStyle w:val="3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6" w:type="dxa"/>
          <w:bottom w:w="0" w:type="dxa"/>
          <w:right w:w="6" w:type="dxa"/>
        </w:tblCellMar>
      </w:tblPr>
      <w:tblGrid>
        <w:gridCol w:w="1181"/>
        <w:gridCol w:w="3448"/>
        <w:gridCol w:w="4010"/>
      </w:tblGrid>
      <w:tr w14:paraId="51598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19" w:hRule="atLeast"/>
        </w:trPr>
        <w:tc>
          <w:tcPr>
            <w:tcW w:w="4629" w:type="dxa"/>
            <w:gridSpan w:val="2"/>
          </w:tcPr>
          <w:p w14:paraId="2ECE52E7">
            <w:pPr>
              <w:pStyle w:val="26"/>
              <w:spacing w:line="320" w:lineRule="exact"/>
              <w:ind w:firstLine="480"/>
              <w:jc w:val="center"/>
              <w:rPr>
                <w:rFonts w:hint="eastAsia" w:hAnsi="宋体" w:eastAsia="方正仿宋_GBK"/>
                <w:color w:val="auto"/>
                <w:sz w:val="24"/>
                <w:szCs w:val="24"/>
              </w:rPr>
            </w:pPr>
            <w:r>
              <w:rPr>
                <w:rFonts w:hAnsi="宋体" w:eastAsia="方正仿宋_GBK"/>
                <w:color w:val="auto"/>
                <w:sz w:val="24"/>
                <w:szCs w:val="24"/>
              </w:rPr>
              <w:t>林种及亚林种</w:t>
            </w:r>
          </w:p>
        </w:tc>
        <w:tc>
          <w:tcPr>
            <w:tcW w:w="4010" w:type="dxa"/>
          </w:tcPr>
          <w:p w14:paraId="495FA810">
            <w:pPr>
              <w:pStyle w:val="26"/>
              <w:spacing w:line="320" w:lineRule="exact"/>
              <w:ind w:firstLine="480"/>
              <w:jc w:val="center"/>
              <w:rPr>
                <w:rFonts w:hint="eastAsia" w:hAnsi="宋体" w:eastAsia="方正仿宋_GBK"/>
                <w:color w:val="auto"/>
                <w:sz w:val="24"/>
                <w:szCs w:val="24"/>
              </w:rPr>
            </w:pPr>
            <w:r>
              <w:rPr>
                <w:rFonts w:hAnsi="宋体" w:eastAsia="方正仿宋_GBK"/>
                <w:color w:val="auto"/>
                <w:sz w:val="24"/>
                <w:szCs w:val="24"/>
              </w:rPr>
              <w:t>森林成熟类型</w:t>
            </w:r>
          </w:p>
        </w:tc>
      </w:tr>
      <w:tr w14:paraId="4B5003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19" w:hRule="atLeast"/>
        </w:trPr>
        <w:tc>
          <w:tcPr>
            <w:tcW w:w="1181" w:type="dxa"/>
            <w:vMerge w:val="restart"/>
            <w:vAlign w:val="center"/>
          </w:tcPr>
          <w:p w14:paraId="2A615F54">
            <w:pPr>
              <w:pStyle w:val="26"/>
              <w:spacing w:line="320" w:lineRule="exact"/>
              <w:ind w:firstLine="0" w:firstLineChars="0"/>
              <w:jc w:val="center"/>
              <w:rPr>
                <w:rFonts w:hint="eastAsia" w:hAnsi="宋体" w:eastAsia="方正仿宋_GBK"/>
                <w:color w:val="auto"/>
                <w:sz w:val="24"/>
                <w:szCs w:val="24"/>
              </w:rPr>
            </w:pPr>
            <w:r>
              <w:rPr>
                <w:rFonts w:hAnsi="宋体" w:eastAsia="方正仿宋_GBK"/>
                <w:color w:val="auto"/>
                <w:sz w:val="24"/>
                <w:szCs w:val="24"/>
              </w:rPr>
              <w:t>用材林</w:t>
            </w:r>
          </w:p>
        </w:tc>
        <w:tc>
          <w:tcPr>
            <w:tcW w:w="3448" w:type="dxa"/>
          </w:tcPr>
          <w:p w14:paraId="49391801">
            <w:pPr>
              <w:pStyle w:val="26"/>
              <w:spacing w:line="320" w:lineRule="exact"/>
              <w:ind w:firstLine="0" w:firstLineChars="0"/>
              <w:jc w:val="left"/>
              <w:rPr>
                <w:rFonts w:hint="eastAsia" w:hAnsi="宋体" w:eastAsia="方正仿宋_GBK"/>
                <w:color w:val="auto"/>
                <w:sz w:val="24"/>
                <w:szCs w:val="24"/>
              </w:rPr>
            </w:pPr>
            <w:r>
              <w:rPr>
                <w:rFonts w:hAnsi="宋体" w:eastAsia="方正仿宋_GBK"/>
                <w:color w:val="auto"/>
                <w:sz w:val="24"/>
                <w:szCs w:val="24"/>
              </w:rPr>
              <w:t>短轮伐期用材林</w:t>
            </w:r>
          </w:p>
        </w:tc>
        <w:tc>
          <w:tcPr>
            <w:tcW w:w="4010" w:type="dxa"/>
          </w:tcPr>
          <w:p w14:paraId="0FEDE93A">
            <w:pPr>
              <w:pStyle w:val="26"/>
              <w:spacing w:line="320" w:lineRule="exact"/>
              <w:ind w:firstLine="0" w:firstLineChars="0"/>
              <w:jc w:val="left"/>
              <w:rPr>
                <w:rFonts w:hint="eastAsia" w:hAnsi="宋体" w:eastAsia="方正仿宋_GBK"/>
                <w:color w:val="auto"/>
                <w:sz w:val="24"/>
                <w:szCs w:val="24"/>
              </w:rPr>
            </w:pPr>
            <w:r>
              <w:rPr>
                <w:rFonts w:hAnsi="宋体" w:eastAsia="方正仿宋_GBK"/>
                <w:color w:val="auto"/>
                <w:sz w:val="24"/>
                <w:szCs w:val="24"/>
              </w:rPr>
              <w:t>工艺成熟为主，经济成熟为辅</w:t>
            </w:r>
          </w:p>
        </w:tc>
      </w:tr>
      <w:tr w14:paraId="01DC6F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19" w:hRule="atLeast"/>
        </w:trPr>
        <w:tc>
          <w:tcPr>
            <w:tcW w:w="1181" w:type="dxa"/>
            <w:vMerge w:val="continue"/>
          </w:tcPr>
          <w:p w14:paraId="7A031B1A">
            <w:pPr>
              <w:pStyle w:val="26"/>
              <w:spacing w:line="320" w:lineRule="exact"/>
              <w:ind w:firstLine="480"/>
              <w:jc w:val="center"/>
              <w:rPr>
                <w:rFonts w:hint="eastAsia" w:hAnsi="宋体" w:eastAsia="方正仿宋_GBK"/>
                <w:color w:val="auto"/>
                <w:sz w:val="24"/>
                <w:szCs w:val="24"/>
              </w:rPr>
            </w:pPr>
          </w:p>
        </w:tc>
        <w:tc>
          <w:tcPr>
            <w:tcW w:w="3448" w:type="dxa"/>
          </w:tcPr>
          <w:p w14:paraId="1A506D1D">
            <w:pPr>
              <w:pStyle w:val="26"/>
              <w:spacing w:line="320" w:lineRule="exact"/>
              <w:ind w:firstLine="0" w:firstLineChars="0"/>
              <w:jc w:val="left"/>
              <w:rPr>
                <w:rFonts w:hint="eastAsia" w:hAnsi="宋体" w:eastAsia="方正仿宋_GBK"/>
                <w:color w:val="auto"/>
                <w:sz w:val="24"/>
                <w:szCs w:val="24"/>
              </w:rPr>
            </w:pPr>
            <w:r>
              <w:rPr>
                <w:rFonts w:hAnsi="宋体" w:eastAsia="方正仿宋_GBK"/>
                <w:color w:val="auto"/>
                <w:sz w:val="24"/>
                <w:szCs w:val="24"/>
              </w:rPr>
              <w:t>速生丰产用材林</w:t>
            </w:r>
          </w:p>
        </w:tc>
        <w:tc>
          <w:tcPr>
            <w:tcW w:w="4010" w:type="dxa"/>
          </w:tcPr>
          <w:p w14:paraId="4E41076F">
            <w:pPr>
              <w:pStyle w:val="26"/>
              <w:spacing w:line="320" w:lineRule="exact"/>
              <w:ind w:firstLine="480"/>
              <w:jc w:val="left"/>
              <w:rPr>
                <w:rFonts w:hint="eastAsia" w:hAnsi="宋体" w:eastAsia="方正仿宋_GBK"/>
                <w:color w:val="auto"/>
                <w:sz w:val="24"/>
                <w:szCs w:val="24"/>
              </w:rPr>
            </w:pPr>
            <w:r>
              <w:rPr>
                <w:rFonts w:hAnsi="宋体" w:eastAsia="方正仿宋_GBK"/>
                <w:color w:val="auto"/>
                <w:sz w:val="24"/>
                <w:szCs w:val="24"/>
              </w:rPr>
              <w:t>经济成熟</w:t>
            </w:r>
          </w:p>
        </w:tc>
      </w:tr>
      <w:tr w14:paraId="12FA34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19" w:hRule="atLeast"/>
        </w:trPr>
        <w:tc>
          <w:tcPr>
            <w:tcW w:w="1181" w:type="dxa"/>
            <w:vMerge w:val="continue"/>
          </w:tcPr>
          <w:p w14:paraId="218BFF4E">
            <w:pPr>
              <w:pStyle w:val="26"/>
              <w:spacing w:line="320" w:lineRule="exact"/>
              <w:ind w:firstLine="480"/>
              <w:jc w:val="center"/>
              <w:rPr>
                <w:rFonts w:hint="eastAsia" w:hAnsi="宋体" w:eastAsia="方正仿宋_GBK"/>
                <w:color w:val="auto"/>
                <w:sz w:val="24"/>
                <w:szCs w:val="24"/>
              </w:rPr>
            </w:pPr>
          </w:p>
        </w:tc>
        <w:tc>
          <w:tcPr>
            <w:tcW w:w="3448" w:type="dxa"/>
          </w:tcPr>
          <w:p w14:paraId="6E5502AB">
            <w:pPr>
              <w:pStyle w:val="26"/>
              <w:spacing w:line="320" w:lineRule="exact"/>
              <w:ind w:firstLine="480"/>
              <w:jc w:val="left"/>
              <w:rPr>
                <w:rFonts w:hint="eastAsia" w:hAnsi="宋体" w:eastAsia="方正仿宋_GBK"/>
                <w:color w:val="auto"/>
                <w:sz w:val="24"/>
                <w:szCs w:val="24"/>
              </w:rPr>
            </w:pPr>
            <w:r>
              <w:rPr>
                <w:rFonts w:hAnsi="宋体" w:eastAsia="方正仿宋_GBK"/>
                <w:color w:val="auto"/>
                <w:sz w:val="24"/>
                <w:szCs w:val="24"/>
              </w:rPr>
              <w:t>其他用材林</w:t>
            </w:r>
          </w:p>
        </w:tc>
        <w:tc>
          <w:tcPr>
            <w:tcW w:w="4010" w:type="dxa"/>
          </w:tcPr>
          <w:p w14:paraId="273C5571">
            <w:pPr>
              <w:pStyle w:val="26"/>
              <w:spacing w:line="320" w:lineRule="exact"/>
              <w:ind w:firstLine="480"/>
              <w:jc w:val="left"/>
              <w:rPr>
                <w:rFonts w:hint="eastAsia" w:hAnsi="宋体" w:eastAsia="方正仿宋_GBK"/>
                <w:color w:val="auto"/>
                <w:sz w:val="24"/>
                <w:szCs w:val="24"/>
              </w:rPr>
            </w:pPr>
            <w:r>
              <w:rPr>
                <w:rFonts w:hAnsi="宋体" w:eastAsia="方正仿宋_GBK"/>
                <w:color w:val="auto"/>
                <w:sz w:val="24"/>
                <w:szCs w:val="24"/>
              </w:rPr>
              <w:t>数量成熟</w:t>
            </w:r>
          </w:p>
        </w:tc>
      </w:tr>
    </w:tbl>
    <w:p w14:paraId="5182CD32">
      <w:pPr>
        <w:pStyle w:val="87"/>
        <w:spacing w:before="0" w:beforeLines="0" w:after="0" w:afterLines="0" w:line="500" w:lineRule="exact"/>
        <w:rPr>
          <w:rFonts w:hint="eastAsia" w:ascii="宋体" w:hAnsi="宋体" w:eastAsia="方正仿宋_GBK"/>
          <w:color w:val="auto"/>
          <w:sz w:val="28"/>
          <w:szCs w:val="28"/>
        </w:rPr>
      </w:pPr>
      <w:bookmarkStart w:id="140" w:name="_Toc25865"/>
      <w:r>
        <w:rPr>
          <w:rFonts w:ascii="宋体" w:hAnsi="宋体" w:eastAsia="方正仿宋_GBK"/>
          <w:color w:val="auto"/>
          <w:sz w:val="28"/>
          <w:szCs w:val="28"/>
        </w:rPr>
        <w:t>更新采伐</w:t>
      </w:r>
      <w:bookmarkEnd w:id="140"/>
    </w:p>
    <w:p w14:paraId="73AA0128">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rPr>
        <w:t>天然公益林</w:t>
      </w:r>
      <w:r>
        <w:rPr>
          <w:rFonts w:hAnsi="宋体" w:eastAsia="方正仿宋_GBK"/>
          <w:color w:val="auto"/>
          <w:sz w:val="28"/>
          <w:szCs w:val="28"/>
        </w:rPr>
        <w:t>更新采伐年龄确定方法见表3</w:t>
      </w:r>
      <w:r>
        <w:rPr>
          <w:rFonts w:hint="eastAsia" w:hAnsi="宋体" w:eastAsia="方正仿宋_GBK"/>
          <w:color w:val="auto"/>
          <w:sz w:val="28"/>
          <w:szCs w:val="28"/>
        </w:rPr>
        <w:t>，</w:t>
      </w:r>
      <w:r>
        <w:rPr>
          <w:rFonts w:hAnsi="宋体" w:eastAsia="方正仿宋_GBK"/>
          <w:color w:val="auto"/>
          <w:sz w:val="28"/>
          <w:szCs w:val="28"/>
        </w:rPr>
        <w:t>对人工公益林不再实行更新龄级延长，允许人工公益林比照商品林成熟龄级开展更新性采伐。采伐年龄、龄级期限及龄组划分见附录A中表A.2。</w:t>
      </w:r>
    </w:p>
    <w:p w14:paraId="7EBA65CD">
      <w:pPr>
        <w:pStyle w:val="26"/>
        <w:spacing w:line="500" w:lineRule="exact"/>
        <w:ind w:firstLine="560"/>
        <w:jc w:val="center"/>
        <w:rPr>
          <w:rFonts w:hint="eastAsia" w:hAnsi="宋体" w:eastAsia="方正仿宋_GBK"/>
          <w:color w:val="auto"/>
          <w:sz w:val="28"/>
          <w:szCs w:val="28"/>
        </w:rPr>
      </w:pPr>
      <w:r>
        <w:rPr>
          <w:rFonts w:hAnsi="宋体" w:eastAsia="方正仿宋_GBK"/>
          <w:color w:val="auto"/>
          <w:sz w:val="28"/>
          <w:szCs w:val="28"/>
        </w:rPr>
        <w:t>表3 更新采伐年龄的森林成熟类型表</w:t>
      </w:r>
    </w:p>
    <w:tbl>
      <w:tblPr>
        <w:tblStyle w:val="3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6" w:type="dxa"/>
          <w:bottom w:w="0" w:type="dxa"/>
          <w:right w:w="6" w:type="dxa"/>
        </w:tblCellMar>
      </w:tblPr>
      <w:tblGrid>
        <w:gridCol w:w="2388"/>
        <w:gridCol w:w="6111"/>
      </w:tblGrid>
      <w:tr w14:paraId="60F2BA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21" w:hRule="atLeast"/>
        </w:trPr>
        <w:tc>
          <w:tcPr>
            <w:tcW w:w="2388" w:type="dxa"/>
            <w:vAlign w:val="center"/>
          </w:tcPr>
          <w:p w14:paraId="41A0D7A1">
            <w:pPr>
              <w:pStyle w:val="26"/>
              <w:spacing w:line="320" w:lineRule="exact"/>
              <w:ind w:firstLine="0" w:firstLineChars="0"/>
              <w:jc w:val="center"/>
              <w:rPr>
                <w:rFonts w:hint="eastAsia" w:hAnsi="宋体" w:eastAsia="方正仿宋_GBK"/>
                <w:color w:val="auto"/>
                <w:sz w:val="24"/>
                <w:szCs w:val="24"/>
              </w:rPr>
            </w:pPr>
            <w:r>
              <w:rPr>
                <w:rFonts w:hAnsi="宋体" w:eastAsia="方正仿宋_GBK"/>
                <w:color w:val="auto"/>
                <w:sz w:val="24"/>
                <w:szCs w:val="24"/>
              </w:rPr>
              <w:t>林种</w:t>
            </w:r>
          </w:p>
        </w:tc>
        <w:tc>
          <w:tcPr>
            <w:tcW w:w="6111" w:type="dxa"/>
            <w:vAlign w:val="center"/>
          </w:tcPr>
          <w:p w14:paraId="5D0179C1">
            <w:pPr>
              <w:pStyle w:val="26"/>
              <w:spacing w:line="320" w:lineRule="exact"/>
              <w:ind w:firstLine="480"/>
              <w:jc w:val="center"/>
              <w:rPr>
                <w:rFonts w:hint="eastAsia" w:hAnsi="宋体" w:eastAsia="方正仿宋_GBK"/>
                <w:color w:val="auto"/>
                <w:sz w:val="24"/>
                <w:szCs w:val="24"/>
              </w:rPr>
            </w:pPr>
            <w:r>
              <w:rPr>
                <w:rFonts w:hAnsi="宋体" w:eastAsia="方正仿宋_GBK"/>
                <w:color w:val="auto"/>
                <w:sz w:val="24"/>
                <w:szCs w:val="24"/>
              </w:rPr>
              <w:t>森林成熟类型</w:t>
            </w:r>
          </w:p>
        </w:tc>
      </w:tr>
      <w:tr w14:paraId="6C66CA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660" w:hRule="atLeast"/>
        </w:trPr>
        <w:tc>
          <w:tcPr>
            <w:tcW w:w="2388" w:type="dxa"/>
            <w:vAlign w:val="center"/>
          </w:tcPr>
          <w:p w14:paraId="392122C6">
            <w:pPr>
              <w:pStyle w:val="26"/>
              <w:spacing w:line="320" w:lineRule="exact"/>
              <w:ind w:firstLine="0" w:firstLineChars="0"/>
              <w:jc w:val="center"/>
              <w:rPr>
                <w:rFonts w:hint="eastAsia" w:hAnsi="宋体" w:eastAsia="方正仿宋_GBK"/>
                <w:color w:val="auto"/>
                <w:sz w:val="24"/>
                <w:szCs w:val="24"/>
              </w:rPr>
            </w:pPr>
            <w:r>
              <w:rPr>
                <w:rFonts w:hAnsi="宋体" w:eastAsia="方正仿宋_GBK"/>
                <w:color w:val="auto"/>
                <w:sz w:val="24"/>
                <w:szCs w:val="24"/>
              </w:rPr>
              <w:t>防护林</w:t>
            </w:r>
          </w:p>
        </w:tc>
        <w:tc>
          <w:tcPr>
            <w:tcW w:w="6111" w:type="dxa"/>
            <w:vAlign w:val="center"/>
          </w:tcPr>
          <w:p w14:paraId="66BE3ED0">
            <w:pPr>
              <w:pStyle w:val="26"/>
              <w:spacing w:line="320" w:lineRule="exact"/>
              <w:ind w:firstLine="0" w:firstLineChars="0"/>
              <w:rPr>
                <w:rFonts w:hint="eastAsia" w:hAnsi="宋体" w:eastAsia="方正仿宋_GBK"/>
                <w:color w:val="auto"/>
                <w:sz w:val="24"/>
                <w:szCs w:val="24"/>
              </w:rPr>
            </w:pPr>
            <w:r>
              <w:rPr>
                <w:rFonts w:hAnsi="宋体" w:eastAsia="方正仿宋_GBK"/>
                <w:color w:val="auto"/>
                <w:sz w:val="24"/>
                <w:szCs w:val="24"/>
              </w:rPr>
              <w:t>防护成熟为主，自然成熟为辅。目前确定为一般用材林主伐年龄加上两个龄级期限。</w:t>
            </w:r>
          </w:p>
        </w:tc>
      </w:tr>
      <w:tr w14:paraId="7F7730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47" w:hRule="atLeast"/>
        </w:trPr>
        <w:tc>
          <w:tcPr>
            <w:tcW w:w="2388" w:type="dxa"/>
            <w:vAlign w:val="center"/>
          </w:tcPr>
          <w:p w14:paraId="6EFB2FA0">
            <w:pPr>
              <w:pStyle w:val="26"/>
              <w:spacing w:line="320" w:lineRule="exact"/>
              <w:ind w:firstLine="0" w:firstLineChars="0"/>
              <w:jc w:val="center"/>
              <w:rPr>
                <w:rFonts w:hint="eastAsia" w:hAnsi="宋体" w:eastAsia="方正仿宋_GBK"/>
                <w:color w:val="auto"/>
                <w:sz w:val="24"/>
                <w:szCs w:val="24"/>
              </w:rPr>
            </w:pPr>
            <w:r>
              <w:rPr>
                <w:rFonts w:hAnsi="宋体" w:eastAsia="方正仿宋_GBK"/>
                <w:color w:val="auto"/>
                <w:sz w:val="24"/>
                <w:szCs w:val="24"/>
              </w:rPr>
              <w:t>特种用途林</w:t>
            </w:r>
          </w:p>
        </w:tc>
        <w:tc>
          <w:tcPr>
            <w:tcW w:w="6111" w:type="dxa"/>
            <w:vAlign w:val="center"/>
          </w:tcPr>
          <w:p w14:paraId="4D8094E8">
            <w:pPr>
              <w:pStyle w:val="26"/>
              <w:spacing w:line="320" w:lineRule="exact"/>
              <w:ind w:firstLine="0" w:firstLineChars="0"/>
              <w:rPr>
                <w:rFonts w:hint="eastAsia" w:hAnsi="宋体" w:eastAsia="方正仿宋_GBK"/>
                <w:color w:val="auto"/>
                <w:sz w:val="24"/>
                <w:szCs w:val="24"/>
              </w:rPr>
            </w:pPr>
            <w:r>
              <w:rPr>
                <w:rFonts w:hAnsi="宋体" w:eastAsia="方正仿宋_GBK"/>
                <w:color w:val="auto"/>
                <w:sz w:val="24"/>
                <w:szCs w:val="24"/>
              </w:rPr>
              <w:t>参考防护林，并根据特定用途确定更新采伐年龄。</w:t>
            </w:r>
          </w:p>
        </w:tc>
      </w:tr>
    </w:tbl>
    <w:p w14:paraId="560D5E0D">
      <w:pPr>
        <w:pStyle w:val="87"/>
        <w:spacing w:before="0" w:beforeLines="0" w:after="0" w:afterLines="0" w:line="500" w:lineRule="exact"/>
        <w:rPr>
          <w:rFonts w:hint="eastAsia" w:ascii="宋体" w:hAnsi="宋体" w:eastAsia="方正仿宋_GBK"/>
          <w:color w:val="auto"/>
          <w:sz w:val="28"/>
          <w:szCs w:val="28"/>
        </w:rPr>
      </w:pPr>
      <w:bookmarkStart w:id="141" w:name="_Toc5665"/>
      <w:r>
        <w:rPr>
          <w:rFonts w:ascii="宋体" w:hAnsi="宋体" w:eastAsia="方正仿宋_GBK"/>
          <w:color w:val="auto"/>
          <w:sz w:val="28"/>
          <w:szCs w:val="28"/>
        </w:rPr>
        <w:t>抚育采伐</w:t>
      </w:r>
      <w:bookmarkEnd w:id="141"/>
    </w:p>
    <w:p w14:paraId="5E92827E">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幼龄林时期未进行透光伐的，可以延长到中龄林时期开展；中龄林时期未进行生长伐的，可以延长到近熟林时期开展；疏伐、卫生伐可以在幼龄林、中龄林、近熟林各阶段，根据经营需要开展。</w:t>
      </w:r>
    </w:p>
    <w:p w14:paraId="69277117">
      <w:pPr>
        <w:pStyle w:val="87"/>
        <w:spacing w:before="0" w:beforeLines="0" w:after="0" w:afterLines="0" w:line="500" w:lineRule="exact"/>
        <w:rPr>
          <w:rFonts w:hint="eastAsia" w:ascii="宋体" w:hAnsi="宋体" w:eastAsia="方正仿宋_GBK"/>
          <w:color w:val="auto"/>
          <w:sz w:val="28"/>
          <w:szCs w:val="28"/>
        </w:rPr>
      </w:pPr>
      <w:bookmarkStart w:id="142" w:name="_Toc5793"/>
      <w:r>
        <w:rPr>
          <w:rFonts w:ascii="宋体" w:hAnsi="宋体" w:eastAsia="方正仿宋_GBK"/>
          <w:color w:val="auto"/>
          <w:sz w:val="28"/>
          <w:szCs w:val="28"/>
        </w:rPr>
        <w:t>低效林改造采伐</w:t>
      </w:r>
      <w:bookmarkEnd w:id="142"/>
    </w:p>
    <w:p w14:paraId="25E41667">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处于中龄林和近、成熟林阶段，或处于竞争生长和质量选择阶段的乔木林。防护林可包括过熟林阶段。</w:t>
      </w:r>
    </w:p>
    <w:p w14:paraId="65AFA5FD">
      <w:pPr>
        <w:pStyle w:val="87"/>
        <w:spacing w:before="0" w:beforeLines="0" w:after="0" w:afterLines="0" w:line="500" w:lineRule="exact"/>
        <w:rPr>
          <w:rFonts w:hint="eastAsia" w:ascii="宋体" w:hAnsi="宋体" w:eastAsia="方正仿宋_GBK"/>
          <w:color w:val="auto"/>
          <w:sz w:val="28"/>
          <w:szCs w:val="28"/>
        </w:rPr>
      </w:pPr>
      <w:bookmarkStart w:id="143" w:name="_Toc23860"/>
      <w:r>
        <w:rPr>
          <w:rFonts w:ascii="宋体" w:hAnsi="宋体" w:eastAsia="方正仿宋_GBK"/>
          <w:color w:val="auto"/>
          <w:sz w:val="28"/>
          <w:szCs w:val="28"/>
        </w:rPr>
        <w:t>其他采伐</w:t>
      </w:r>
      <w:bookmarkEnd w:id="143"/>
    </w:p>
    <w:p w14:paraId="6C5DFE2E">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经济林和能源林根据经营情况自主确定采伐年龄。</w:t>
      </w:r>
    </w:p>
    <w:p w14:paraId="7D8B72C4">
      <w:pPr>
        <w:pStyle w:val="136"/>
        <w:spacing w:before="0" w:beforeLines="0" w:after="0" w:afterLines="0" w:line="500" w:lineRule="exact"/>
        <w:rPr>
          <w:rFonts w:hint="eastAsia" w:ascii="宋体" w:hAnsi="宋体" w:eastAsia="方正黑体_GBK"/>
          <w:color w:val="auto"/>
          <w:sz w:val="28"/>
          <w:szCs w:val="28"/>
        </w:rPr>
      </w:pPr>
      <w:bookmarkStart w:id="144" w:name="_Toc26358"/>
      <w:bookmarkStart w:id="145" w:name="_Hlk44665175"/>
      <w:bookmarkStart w:id="146" w:name="_Toc46414227"/>
      <w:r>
        <w:rPr>
          <w:rFonts w:ascii="宋体" w:hAnsi="宋体" w:eastAsia="方正黑体_GBK"/>
          <w:color w:val="auto"/>
          <w:sz w:val="28"/>
          <w:szCs w:val="28"/>
        </w:rPr>
        <w:t>伐区调查设计</w:t>
      </w:r>
      <w:bookmarkEnd w:id="144"/>
    </w:p>
    <w:p w14:paraId="73575965">
      <w:pPr>
        <w:pStyle w:val="87"/>
        <w:spacing w:before="0" w:beforeLines="0" w:after="0" w:afterLines="0" w:line="500" w:lineRule="exact"/>
        <w:rPr>
          <w:rFonts w:hint="eastAsia" w:ascii="宋体" w:hAnsi="宋体" w:eastAsia="方正仿宋_GBK"/>
          <w:color w:val="auto"/>
          <w:sz w:val="28"/>
          <w:szCs w:val="28"/>
        </w:rPr>
      </w:pPr>
      <w:bookmarkStart w:id="147" w:name="_Toc20526"/>
      <w:r>
        <w:rPr>
          <w:rFonts w:ascii="宋体" w:hAnsi="宋体" w:eastAsia="方正仿宋_GBK"/>
          <w:color w:val="auto"/>
          <w:sz w:val="28"/>
          <w:szCs w:val="28"/>
        </w:rPr>
        <w:t>设计深度</w:t>
      </w:r>
    </w:p>
    <w:p w14:paraId="40BEFD8D">
      <w:pPr>
        <w:spacing w:line="500" w:lineRule="exact"/>
        <w:ind w:firstLine="560" w:firstLineChars="200"/>
        <w:rPr>
          <w:rFonts w:hint="eastAsia" w:ascii="宋体" w:hAnsi="宋体" w:eastAsia="方正仿宋_GBK"/>
          <w:color w:val="auto"/>
          <w:sz w:val="28"/>
          <w:szCs w:val="28"/>
          <w:lang w:bidi="zh-TW"/>
        </w:rPr>
      </w:pPr>
      <w:r>
        <w:rPr>
          <w:rFonts w:ascii="宋体" w:hAnsi="宋体" w:eastAsia="方正仿宋_GBK"/>
          <w:color w:val="auto"/>
          <w:kern w:val="0"/>
          <w:sz w:val="28"/>
          <w:szCs w:val="28"/>
        </w:rPr>
        <w:t>伐区调查设计依据采伐申请对象和数量的不同分为四类。</w:t>
      </w:r>
    </w:p>
    <w:p w14:paraId="4C235A11">
      <w:pPr>
        <w:pStyle w:val="86"/>
        <w:spacing w:before="0" w:beforeLines="0" w:after="0" w:afterLines="0" w:line="500" w:lineRule="exact"/>
        <w:rPr>
          <w:rFonts w:hint="eastAsia" w:ascii="宋体" w:hAnsi="宋体" w:eastAsia="方正仿宋_GBK"/>
          <w:color w:val="auto"/>
          <w:sz w:val="28"/>
          <w:szCs w:val="28"/>
        </w:rPr>
      </w:pPr>
      <w:r>
        <w:rPr>
          <w:rFonts w:ascii="宋体" w:hAnsi="宋体" w:eastAsia="方正仿宋_GBK"/>
          <w:color w:val="auto"/>
          <w:sz w:val="28"/>
          <w:szCs w:val="28"/>
        </w:rPr>
        <w:t>告知承诺制</w:t>
      </w:r>
    </w:p>
    <w:p w14:paraId="228DC291">
      <w:pPr>
        <w:pStyle w:val="26"/>
        <w:spacing w:line="500" w:lineRule="exact"/>
        <w:ind w:firstLine="560"/>
        <w:rPr>
          <w:rFonts w:hint="eastAsia" w:hAnsi="宋体" w:eastAsia="方正仿宋_GBK"/>
          <w:color w:val="auto"/>
          <w:sz w:val="28"/>
          <w:szCs w:val="28"/>
          <w:lang w:val="en"/>
        </w:rPr>
      </w:pPr>
      <w:r>
        <w:rPr>
          <w:rFonts w:hAnsi="宋体" w:eastAsia="方正仿宋_GBK"/>
          <w:color w:val="auto"/>
          <w:sz w:val="28"/>
          <w:szCs w:val="28"/>
        </w:rPr>
        <w:t>申请采伐</w:t>
      </w:r>
      <w:r>
        <w:rPr>
          <w:rFonts w:hint="eastAsia" w:hAnsi="宋体" w:eastAsia="方正仿宋_GBK"/>
          <w:color w:val="auto"/>
          <w:sz w:val="28"/>
          <w:szCs w:val="28"/>
        </w:rPr>
        <w:t>集体</w:t>
      </w:r>
      <w:r>
        <w:rPr>
          <w:rFonts w:hAnsi="宋体" w:eastAsia="方正仿宋_GBK"/>
          <w:color w:val="auto"/>
          <w:sz w:val="28"/>
          <w:szCs w:val="28"/>
        </w:rPr>
        <w:t>、个人</w:t>
      </w:r>
      <w:r>
        <w:rPr>
          <w:rFonts w:hint="eastAsia" w:hAnsi="宋体" w:eastAsia="方正仿宋_GBK"/>
          <w:color w:val="auto"/>
          <w:sz w:val="28"/>
          <w:szCs w:val="28"/>
        </w:rPr>
        <w:t>、</w:t>
      </w:r>
      <w:r>
        <w:rPr>
          <w:rFonts w:hAnsi="宋体" w:eastAsia="方正仿宋_GBK"/>
          <w:color w:val="auto"/>
          <w:sz w:val="28"/>
          <w:szCs w:val="28"/>
        </w:rPr>
        <w:t>其他非国有单位所有的人工商品林蓄积不超过</w:t>
      </w:r>
      <w:r>
        <w:rPr>
          <w:rFonts w:hAnsi="宋体" w:eastAsia="方正仿宋_GBK"/>
          <w:color w:val="auto"/>
          <w:sz w:val="28"/>
          <w:szCs w:val="28"/>
          <w:lang w:val="en"/>
        </w:rPr>
        <w:t>30</w:t>
      </w:r>
      <w:r>
        <w:rPr>
          <w:rFonts w:hAnsi="宋体" w:eastAsia="方正仿宋_GBK"/>
          <w:color w:val="auto"/>
          <w:sz w:val="28"/>
          <w:szCs w:val="28"/>
        </w:rPr>
        <w:t>立方米（含）或面积不超过</w:t>
      </w:r>
      <w:r>
        <w:rPr>
          <w:rFonts w:hAnsi="宋体" w:eastAsia="方正仿宋_GBK"/>
          <w:color w:val="auto"/>
          <w:sz w:val="28"/>
          <w:szCs w:val="28"/>
          <w:lang w:val="en"/>
        </w:rPr>
        <w:t>5</w:t>
      </w:r>
      <w:r>
        <w:rPr>
          <w:rFonts w:hAnsi="宋体" w:eastAsia="方正仿宋_GBK"/>
          <w:color w:val="auto"/>
          <w:sz w:val="28"/>
          <w:szCs w:val="28"/>
        </w:rPr>
        <w:t>亩（含）的，取消伐区调查设计，只需填写和签署人工商品林采伐申请及承诺书（附录B）。</w:t>
      </w:r>
    </w:p>
    <w:p w14:paraId="558E1CF1">
      <w:pPr>
        <w:pStyle w:val="86"/>
        <w:spacing w:before="0" w:beforeLines="0" w:after="0" w:afterLines="0" w:line="500" w:lineRule="exact"/>
        <w:rPr>
          <w:rFonts w:hint="eastAsia" w:ascii="宋体" w:hAnsi="宋体" w:eastAsia="方正仿宋_GBK"/>
          <w:color w:val="auto"/>
          <w:sz w:val="28"/>
          <w:szCs w:val="28"/>
        </w:rPr>
      </w:pPr>
      <w:r>
        <w:rPr>
          <w:rFonts w:ascii="宋体" w:hAnsi="宋体" w:eastAsia="方正仿宋_GBK"/>
          <w:color w:val="auto"/>
          <w:sz w:val="28"/>
          <w:szCs w:val="28"/>
        </w:rPr>
        <w:t>简易伐区调查设计</w:t>
      </w:r>
    </w:p>
    <w:p w14:paraId="60E59F97">
      <w:pPr>
        <w:pStyle w:val="26"/>
        <w:spacing w:line="500" w:lineRule="exact"/>
        <w:ind w:firstLine="560"/>
        <w:rPr>
          <w:rFonts w:hint="eastAsia" w:hAnsi="宋体" w:eastAsia="方正仿宋_GBK"/>
          <w:color w:val="auto"/>
          <w:sz w:val="28"/>
          <w:szCs w:val="28"/>
          <w:highlight w:val="none"/>
        </w:rPr>
      </w:pPr>
      <w:r>
        <w:rPr>
          <w:rFonts w:hint="eastAsia" w:hAnsi="宋体" w:eastAsia="方正仿宋_GBK"/>
          <w:color w:val="auto"/>
          <w:sz w:val="28"/>
          <w:szCs w:val="28"/>
        </w:rPr>
        <w:t>申请采伐集体</w:t>
      </w:r>
      <w:r>
        <w:rPr>
          <w:rFonts w:hAnsi="宋体" w:eastAsia="方正仿宋_GBK"/>
          <w:color w:val="auto"/>
          <w:sz w:val="28"/>
          <w:szCs w:val="28"/>
        </w:rPr>
        <w:t>、个人</w:t>
      </w:r>
      <w:r>
        <w:rPr>
          <w:rFonts w:hint="eastAsia" w:hAnsi="宋体" w:eastAsia="方正仿宋_GBK"/>
          <w:color w:val="auto"/>
          <w:sz w:val="28"/>
          <w:szCs w:val="28"/>
        </w:rPr>
        <w:t>、</w:t>
      </w:r>
      <w:r>
        <w:rPr>
          <w:rFonts w:hAnsi="宋体" w:eastAsia="方正仿宋_GBK"/>
          <w:color w:val="auto"/>
          <w:sz w:val="28"/>
          <w:szCs w:val="28"/>
        </w:rPr>
        <w:t>其他非国有单位所有的人工商品林蓄积</w:t>
      </w:r>
      <w:r>
        <w:rPr>
          <w:rFonts w:hint="eastAsia" w:hAnsi="宋体" w:eastAsia="方正仿宋_GBK"/>
          <w:color w:val="auto"/>
          <w:sz w:val="28"/>
          <w:szCs w:val="28"/>
        </w:rPr>
        <w:t>超过</w:t>
      </w:r>
      <w:r>
        <w:rPr>
          <w:rFonts w:hAnsi="宋体" w:eastAsia="方正仿宋_GBK"/>
          <w:color w:val="auto"/>
          <w:sz w:val="28"/>
          <w:szCs w:val="28"/>
          <w:lang w:val="en"/>
        </w:rPr>
        <w:t>30</w:t>
      </w:r>
      <w:r>
        <w:rPr>
          <w:rFonts w:hAnsi="宋体" w:eastAsia="方正仿宋_GBK"/>
          <w:color w:val="auto"/>
          <w:sz w:val="28"/>
          <w:szCs w:val="28"/>
        </w:rPr>
        <w:t>立方米（</w:t>
      </w:r>
      <w:r>
        <w:rPr>
          <w:rFonts w:hint="eastAsia" w:hAnsi="宋体" w:eastAsia="方正仿宋_GBK"/>
          <w:color w:val="auto"/>
          <w:sz w:val="28"/>
          <w:szCs w:val="28"/>
        </w:rPr>
        <w:t>不</w:t>
      </w:r>
      <w:r>
        <w:rPr>
          <w:rFonts w:hAnsi="宋体" w:eastAsia="方正仿宋_GBK"/>
          <w:color w:val="auto"/>
          <w:sz w:val="28"/>
          <w:szCs w:val="28"/>
        </w:rPr>
        <w:t>含）或面积超过</w:t>
      </w:r>
      <w:r>
        <w:rPr>
          <w:rFonts w:hAnsi="宋体" w:eastAsia="方正仿宋_GBK"/>
          <w:color w:val="auto"/>
          <w:sz w:val="28"/>
          <w:szCs w:val="28"/>
          <w:lang w:val="en"/>
        </w:rPr>
        <w:t>5</w:t>
      </w:r>
      <w:r>
        <w:rPr>
          <w:rFonts w:hAnsi="宋体" w:eastAsia="方正仿宋_GBK"/>
          <w:color w:val="auto"/>
          <w:sz w:val="28"/>
          <w:szCs w:val="28"/>
        </w:rPr>
        <w:t>亩（</w:t>
      </w:r>
      <w:r>
        <w:rPr>
          <w:rFonts w:hint="eastAsia" w:hAnsi="宋体" w:eastAsia="方正仿宋_GBK"/>
          <w:color w:val="auto"/>
          <w:sz w:val="28"/>
          <w:szCs w:val="28"/>
        </w:rPr>
        <w:t>不</w:t>
      </w:r>
      <w:r>
        <w:rPr>
          <w:rFonts w:hAnsi="宋体" w:eastAsia="方正仿宋_GBK"/>
          <w:color w:val="auto"/>
          <w:sz w:val="28"/>
          <w:szCs w:val="28"/>
        </w:rPr>
        <w:t>含）的，</w:t>
      </w:r>
      <w:r>
        <w:rPr>
          <w:rFonts w:hint="eastAsia" w:hAnsi="宋体" w:eastAsia="方正仿宋_GBK"/>
          <w:color w:val="auto"/>
          <w:sz w:val="28"/>
          <w:szCs w:val="28"/>
        </w:rPr>
        <w:t>编制简易</w:t>
      </w:r>
      <w:r>
        <w:rPr>
          <w:rFonts w:hAnsi="宋体" w:eastAsia="方正仿宋_GBK"/>
          <w:color w:val="auto"/>
          <w:sz w:val="28"/>
          <w:szCs w:val="28"/>
        </w:rPr>
        <w:t>伐区调查</w:t>
      </w:r>
      <w:r>
        <w:rPr>
          <w:rFonts w:hint="eastAsia" w:hAnsi="宋体" w:eastAsia="方正仿宋_GBK"/>
          <w:color w:val="auto"/>
          <w:sz w:val="28"/>
          <w:szCs w:val="28"/>
        </w:rPr>
        <w:t>设计，填写</w:t>
      </w:r>
      <w:r>
        <w:rPr>
          <w:rFonts w:hAnsi="宋体" w:eastAsia="方正仿宋_GBK"/>
          <w:color w:val="auto"/>
          <w:sz w:val="28"/>
          <w:szCs w:val="28"/>
        </w:rPr>
        <w:t>和签署人工商品林采伐申请及承诺书（附录B）</w:t>
      </w:r>
      <w:r>
        <w:rPr>
          <w:rFonts w:hint="eastAsia" w:hAnsi="宋体" w:eastAsia="方正仿宋_GBK"/>
          <w:color w:val="auto"/>
          <w:sz w:val="28"/>
          <w:szCs w:val="28"/>
        </w:rPr>
        <w:t>。</w:t>
      </w:r>
      <w:r>
        <w:rPr>
          <w:rFonts w:hAnsi="宋体" w:eastAsia="方正仿宋_GBK"/>
          <w:color w:val="auto"/>
          <w:sz w:val="28"/>
          <w:szCs w:val="28"/>
        </w:rPr>
        <w:t>简易伐区调查设计内容与格式见附录C。包括简易伐区调查作业设计表（表C.1），简易伐区调查林木采伐因子一览表（表C.2）。人工商品林采伐申请及承诺书见附录B。</w:t>
      </w:r>
      <w:r>
        <w:rPr>
          <w:rFonts w:hint="eastAsia" w:hAnsi="宋体" w:eastAsia="方正仿宋_GBK"/>
          <w:color w:val="auto"/>
          <w:sz w:val="28"/>
          <w:szCs w:val="28"/>
          <w:highlight w:val="none"/>
        </w:rPr>
        <w:t>依法取得使用林地手续的</w:t>
      </w:r>
      <w:r>
        <w:rPr>
          <w:rFonts w:hint="eastAsia" w:hAnsi="宋体" w:eastAsia="方正仿宋_GBK"/>
          <w:color w:val="auto"/>
          <w:sz w:val="28"/>
          <w:szCs w:val="28"/>
          <w:highlight w:val="none"/>
          <w:lang w:val="en-US" w:eastAsia="zh-CN"/>
        </w:rPr>
        <w:t>建设</w:t>
      </w:r>
      <w:r>
        <w:rPr>
          <w:rFonts w:hint="eastAsia" w:hAnsi="宋体" w:eastAsia="方正仿宋_GBK"/>
          <w:color w:val="auto"/>
          <w:sz w:val="28"/>
          <w:szCs w:val="28"/>
          <w:highlight w:val="none"/>
        </w:rPr>
        <w:t>项目，其采伐可编制简易伐区调查设计。</w:t>
      </w:r>
    </w:p>
    <w:bookmarkEnd w:id="147"/>
    <w:p w14:paraId="0692237D">
      <w:pPr>
        <w:pStyle w:val="86"/>
        <w:spacing w:before="0" w:beforeLines="0" w:after="0" w:afterLines="0" w:line="500" w:lineRule="exact"/>
        <w:rPr>
          <w:rFonts w:hint="eastAsia" w:ascii="宋体" w:hAnsi="宋体" w:eastAsia="方正仿宋_GBK"/>
          <w:color w:val="auto"/>
          <w:sz w:val="28"/>
          <w:szCs w:val="28"/>
        </w:rPr>
      </w:pPr>
      <w:r>
        <w:rPr>
          <w:rFonts w:ascii="宋体" w:hAnsi="宋体" w:eastAsia="方正仿宋_GBK"/>
          <w:color w:val="auto"/>
          <w:sz w:val="28"/>
          <w:szCs w:val="28"/>
        </w:rPr>
        <w:t>合并调查作业设计</w:t>
      </w:r>
    </w:p>
    <w:p w14:paraId="4B5E6B96">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修筑直接为林业生产服务的工程设施，森林病虫害防治、森林火灾、其他灾害木和危险树木清理，生物防火隔离带建设等涉及林木采伐的，其相关报告</w:t>
      </w:r>
      <w:r>
        <w:rPr>
          <w:rFonts w:hint="eastAsia" w:hAnsi="宋体" w:eastAsia="方正仿宋_GBK"/>
          <w:color w:val="auto"/>
          <w:sz w:val="28"/>
          <w:szCs w:val="28"/>
        </w:rPr>
        <w:t>、</w:t>
      </w:r>
      <w:r>
        <w:rPr>
          <w:rFonts w:hAnsi="宋体" w:eastAsia="方正仿宋_GBK"/>
          <w:color w:val="auto"/>
          <w:sz w:val="28"/>
          <w:szCs w:val="28"/>
        </w:rPr>
        <w:t>实施方案</w:t>
      </w:r>
      <w:r>
        <w:rPr>
          <w:rFonts w:hint="eastAsia" w:hAnsi="宋体" w:eastAsia="方正仿宋_GBK"/>
          <w:color w:val="auto"/>
          <w:sz w:val="28"/>
          <w:szCs w:val="28"/>
        </w:rPr>
        <w:t>或相关材料</w:t>
      </w:r>
      <w:r>
        <w:rPr>
          <w:rFonts w:hAnsi="宋体" w:eastAsia="方正仿宋_GBK"/>
          <w:color w:val="auto"/>
          <w:sz w:val="28"/>
          <w:szCs w:val="28"/>
        </w:rPr>
        <w:t>中已明确采伐地点、林种、面积、蓄积、方式、强度和伐后更新等内容，满足办理采伐许可证要求的，可替代伐区调查设计，直接用于林木采伐许可证申请。不满足办理采伐许可证要求的，需进行补充调查编制伐区调查设计</w:t>
      </w:r>
      <w:r>
        <w:rPr>
          <w:rFonts w:hint="eastAsia" w:hAnsi="宋体" w:eastAsia="方正仿宋_GBK"/>
          <w:color w:val="auto"/>
          <w:sz w:val="28"/>
          <w:szCs w:val="28"/>
        </w:rPr>
        <w:t>文件</w:t>
      </w:r>
      <w:r>
        <w:rPr>
          <w:rFonts w:hAnsi="宋体" w:eastAsia="方正仿宋_GBK"/>
          <w:color w:val="auto"/>
          <w:sz w:val="28"/>
          <w:szCs w:val="28"/>
        </w:rPr>
        <w:t>。调查方法执行相应规范及标准。</w:t>
      </w:r>
    </w:p>
    <w:p w14:paraId="7506255B">
      <w:pPr>
        <w:pStyle w:val="86"/>
        <w:spacing w:before="0" w:beforeLines="0" w:after="0" w:afterLines="0" w:line="500" w:lineRule="exact"/>
        <w:rPr>
          <w:rFonts w:hint="eastAsia" w:ascii="宋体" w:hAnsi="宋体" w:eastAsia="方正仿宋_GBK"/>
          <w:color w:val="auto"/>
          <w:sz w:val="28"/>
          <w:szCs w:val="28"/>
        </w:rPr>
      </w:pPr>
      <w:r>
        <w:rPr>
          <w:rFonts w:ascii="宋体" w:hAnsi="宋体" w:eastAsia="方正仿宋_GBK"/>
          <w:color w:val="auto"/>
          <w:sz w:val="28"/>
          <w:szCs w:val="28"/>
        </w:rPr>
        <w:t>标准伐区调查设计</w:t>
      </w:r>
    </w:p>
    <w:p w14:paraId="35B37EB0">
      <w:pPr>
        <w:spacing w:line="500" w:lineRule="exact"/>
        <w:ind w:firstLine="560" w:firstLineChars="200"/>
        <w:rPr>
          <w:rFonts w:hint="eastAsia" w:ascii="宋体" w:hAnsi="宋体" w:eastAsia="方正仿宋_GBK"/>
          <w:color w:val="auto"/>
          <w:sz w:val="28"/>
          <w:szCs w:val="28"/>
        </w:rPr>
      </w:pPr>
      <w:r>
        <w:rPr>
          <w:rFonts w:ascii="宋体" w:hAnsi="宋体" w:eastAsia="方正仿宋_GBK"/>
          <w:color w:val="auto"/>
          <w:sz w:val="28"/>
          <w:szCs w:val="28"/>
        </w:rPr>
        <w:t>除上述情形之外的，均需编制标准伐区调查设计，成果应包括伐区调查设计说明书、附表、附图，详见附录D。林木采伐申请表见附录E，制图标准参照附录F。</w:t>
      </w:r>
      <w:r>
        <w:rPr>
          <w:rFonts w:hint="eastAsia" w:ascii="宋体" w:hAnsi="宋体" w:eastAsia="方正仿宋_GBK"/>
          <w:color w:val="auto"/>
          <w:sz w:val="28"/>
          <w:szCs w:val="28"/>
        </w:rPr>
        <w:t>其他</w:t>
      </w:r>
      <w:r>
        <w:rPr>
          <w:rFonts w:ascii="宋体" w:hAnsi="宋体" w:eastAsia="方正仿宋_GBK"/>
          <w:color w:val="auto"/>
          <w:sz w:val="28"/>
          <w:szCs w:val="28"/>
        </w:rPr>
        <w:t>主要采伐类型和采伐方式伐区调查设计表</w:t>
      </w:r>
      <w:r>
        <w:rPr>
          <w:rFonts w:hint="eastAsia" w:ascii="宋体" w:hAnsi="宋体" w:eastAsia="方正仿宋_GBK"/>
          <w:color w:val="auto"/>
          <w:sz w:val="28"/>
          <w:szCs w:val="28"/>
        </w:rPr>
        <w:t>参照GB/T 45088附录E执行。</w:t>
      </w:r>
    </w:p>
    <w:p w14:paraId="3EC50345">
      <w:pPr>
        <w:pStyle w:val="87"/>
        <w:spacing w:before="0" w:beforeLines="0" w:after="0" w:afterLines="0" w:line="500" w:lineRule="exact"/>
        <w:rPr>
          <w:rFonts w:hint="eastAsia" w:ascii="宋体" w:hAnsi="宋体" w:eastAsia="方正仿宋_GBK"/>
          <w:color w:val="auto"/>
          <w:sz w:val="28"/>
          <w:szCs w:val="28"/>
        </w:rPr>
      </w:pPr>
      <w:bookmarkStart w:id="148" w:name="_Toc25659"/>
      <w:r>
        <w:rPr>
          <w:rFonts w:ascii="宋体" w:hAnsi="宋体" w:eastAsia="方正仿宋_GBK"/>
          <w:color w:val="auto"/>
          <w:sz w:val="28"/>
          <w:szCs w:val="28"/>
        </w:rPr>
        <w:t>伐区区划</w:t>
      </w:r>
      <w:bookmarkEnd w:id="148"/>
    </w:p>
    <w:p w14:paraId="6C7F6D11">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采用作业区、林班、小班三级区划，或林班、小班二级区划。根据林木或林分采伐申请或管理需要，伐区跨行政区（或经营区）界线的应增加区划层级。</w:t>
      </w:r>
    </w:p>
    <w:p w14:paraId="1850D036">
      <w:pPr>
        <w:widowControl/>
        <w:spacing w:line="500" w:lineRule="exact"/>
        <w:ind w:firstLine="560" w:firstLineChars="200"/>
        <w:jc w:val="left"/>
        <w:rPr>
          <w:rFonts w:hint="eastAsia" w:ascii="宋体" w:hAnsi="宋体" w:eastAsia="方正仿宋_GBK"/>
          <w:color w:val="auto"/>
          <w:kern w:val="0"/>
          <w:sz w:val="28"/>
          <w:szCs w:val="28"/>
        </w:rPr>
      </w:pPr>
      <w:r>
        <w:rPr>
          <w:rFonts w:ascii="宋体" w:hAnsi="宋体" w:eastAsia="方正仿宋_GBK"/>
          <w:color w:val="auto"/>
          <w:kern w:val="0"/>
          <w:sz w:val="28"/>
          <w:szCs w:val="28"/>
        </w:rPr>
        <w:t>伐区地形地物不明显，应采用RTK、罗盘仪或高精度GPS等进行实测，伐区测线的闭合差应小于1／200。</w:t>
      </w:r>
    </w:p>
    <w:p w14:paraId="5B73E0B4">
      <w:pPr>
        <w:widowControl/>
        <w:spacing w:line="500" w:lineRule="exact"/>
        <w:ind w:firstLine="560" w:firstLineChars="200"/>
        <w:jc w:val="left"/>
        <w:rPr>
          <w:rFonts w:hint="eastAsia" w:ascii="宋体" w:hAnsi="宋体" w:eastAsia="方正仿宋_GBK"/>
          <w:color w:val="auto"/>
          <w:kern w:val="0"/>
          <w:sz w:val="28"/>
          <w:szCs w:val="28"/>
        </w:rPr>
      </w:pPr>
      <w:r>
        <w:rPr>
          <w:rFonts w:ascii="宋体" w:hAnsi="宋体" w:eastAsia="方正仿宋_GBK"/>
          <w:color w:val="auto"/>
          <w:kern w:val="0"/>
          <w:sz w:val="28"/>
          <w:szCs w:val="28"/>
        </w:rPr>
        <w:t>伐区周界应设标志，标志要求明显、具体。伐区周界恰好为明显的地形地物线，如山脊线、山沟的合水线、道路、河流等，经注明后可不另作标记。</w:t>
      </w:r>
    </w:p>
    <w:p w14:paraId="7B300C7A">
      <w:pPr>
        <w:widowControl/>
        <w:spacing w:line="500" w:lineRule="exact"/>
        <w:ind w:firstLine="560" w:firstLineChars="200"/>
        <w:jc w:val="left"/>
        <w:rPr>
          <w:rFonts w:hint="eastAsia" w:ascii="宋体" w:hAnsi="宋体" w:eastAsia="方正仿宋_GBK"/>
          <w:color w:val="auto"/>
          <w:kern w:val="0"/>
          <w:sz w:val="28"/>
          <w:szCs w:val="28"/>
        </w:rPr>
      </w:pPr>
      <w:r>
        <w:rPr>
          <w:rFonts w:ascii="宋体" w:hAnsi="宋体" w:eastAsia="方正仿宋_GBK"/>
          <w:color w:val="auto"/>
          <w:kern w:val="0"/>
          <w:sz w:val="28"/>
          <w:szCs w:val="28"/>
        </w:rPr>
        <w:t>林班和小班原则上使用近期森林规划设计调查或林草管理部门确定的界线，现有小班不能满足采伐区划的除外。小班区划条件为：</w:t>
      </w:r>
    </w:p>
    <w:p w14:paraId="0EDB3BB8">
      <w:pPr>
        <w:widowControl/>
        <w:numPr>
          <w:ilvl w:val="0"/>
          <w:numId w:val="19"/>
        </w:numPr>
        <w:spacing w:line="500" w:lineRule="exact"/>
        <w:ind w:firstLine="560" w:firstLineChars="200"/>
        <w:jc w:val="left"/>
        <w:rPr>
          <w:rFonts w:hint="eastAsia" w:ascii="宋体" w:hAnsi="宋体" w:eastAsia="方正仿宋_GBK"/>
          <w:color w:val="auto"/>
          <w:kern w:val="0"/>
          <w:sz w:val="28"/>
          <w:szCs w:val="28"/>
        </w:rPr>
      </w:pPr>
      <w:r>
        <w:rPr>
          <w:rFonts w:ascii="宋体" w:hAnsi="宋体" w:eastAsia="方正仿宋_GBK"/>
          <w:color w:val="auto"/>
          <w:kern w:val="0"/>
          <w:sz w:val="28"/>
          <w:szCs w:val="28"/>
        </w:rPr>
        <w:t>土地权属不同；</w:t>
      </w:r>
    </w:p>
    <w:p w14:paraId="10AD6DA3">
      <w:pPr>
        <w:widowControl/>
        <w:numPr>
          <w:ilvl w:val="0"/>
          <w:numId w:val="19"/>
        </w:numPr>
        <w:spacing w:line="500" w:lineRule="exact"/>
        <w:ind w:firstLine="560" w:firstLineChars="200"/>
        <w:jc w:val="left"/>
        <w:rPr>
          <w:rFonts w:hint="eastAsia" w:ascii="宋体" w:hAnsi="宋体" w:eastAsia="方正仿宋_GBK"/>
          <w:color w:val="auto"/>
          <w:kern w:val="0"/>
          <w:sz w:val="28"/>
          <w:szCs w:val="28"/>
        </w:rPr>
      </w:pPr>
      <w:r>
        <w:rPr>
          <w:rFonts w:ascii="宋体" w:hAnsi="宋体" w:eastAsia="方正仿宋_GBK"/>
          <w:color w:val="auto"/>
          <w:kern w:val="0"/>
          <w:sz w:val="28"/>
          <w:szCs w:val="28"/>
        </w:rPr>
        <w:t>林木所有权不同；</w:t>
      </w:r>
    </w:p>
    <w:p w14:paraId="3ABCBE35">
      <w:pPr>
        <w:widowControl/>
        <w:numPr>
          <w:ilvl w:val="0"/>
          <w:numId w:val="19"/>
        </w:numPr>
        <w:spacing w:line="500" w:lineRule="exact"/>
        <w:ind w:firstLine="560" w:firstLineChars="200"/>
        <w:jc w:val="left"/>
        <w:rPr>
          <w:rFonts w:hint="eastAsia" w:ascii="宋体" w:hAnsi="宋体" w:eastAsia="方正仿宋_GBK"/>
          <w:color w:val="auto"/>
          <w:kern w:val="0"/>
          <w:sz w:val="28"/>
          <w:szCs w:val="28"/>
        </w:rPr>
      </w:pPr>
      <w:r>
        <w:rPr>
          <w:rFonts w:ascii="宋体" w:hAnsi="宋体" w:eastAsia="方正仿宋_GBK"/>
          <w:color w:val="auto"/>
          <w:kern w:val="0"/>
          <w:sz w:val="28"/>
          <w:szCs w:val="28"/>
        </w:rPr>
        <w:t>亚林种不同；</w:t>
      </w:r>
    </w:p>
    <w:p w14:paraId="3A3E26D9">
      <w:pPr>
        <w:widowControl/>
        <w:numPr>
          <w:ilvl w:val="0"/>
          <w:numId w:val="19"/>
        </w:numPr>
        <w:spacing w:line="500" w:lineRule="exact"/>
        <w:ind w:firstLine="560" w:firstLineChars="200"/>
        <w:jc w:val="left"/>
        <w:rPr>
          <w:rFonts w:hint="eastAsia" w:ascii="宋体" w:hAnsi="宋体" w:eastAsia="方正仿宋_GBK"/>
          <w:color w:val="auto"/>
          <w:kern w:val="0"/>
          <w:sz w:val="28"/>
          <w:szCs w:val="28"/>
        </w:rPr>
      </w:pPr>
      <w:r>
        <w:rPr>
          <w:rFonts w:ascii="宋体" w:hAnsi="宋体" w:eastAsia="方正仿宋_GBK"/>
          <w:color w:val="auto"/>
          <w:kern w:val="0"/>
          <w:sz w:val="28"/>
          <w:szCs w:val="28"/>
        </w:rPr>
        <w:t>土地种类不同；</w:t>
      </w:r>
    </w:p>
    <w:p w14:paraId="322416C4">
      <w:pPr>
        <w:widowControl/>
        <w:numPr>
          <w:ilvl w:val="0"/>
          <w:numId w:val="19"/>
        </w:numPr>
        <w:spacing w:line="500" w:lineRule="exact"/>
        <w:ind w:firstLine="560" w:firstLineChars="200"/>
        <w:jc w:val="left"/>
        <w:rPr>
          <w:rFonts w:hint="eastAsia" w:ascii="宋体" w:hAnsi="宋体" w:eastAsia="方正仿宋_GBK"/>
          <w:color w:val="auto"/>
          <w:kern w:val="0"/>
          <w:sz w:val="28"/>
          <w:szCs w:val="28"/>
        </w:rPr>
      </w:pPr>
      <w:r>
        <w:rPr>
          <w:rFonts w:ascii="宋体" w:hAnsi="宋体" w:eastAsia="方正仿宋_GBK"/>
          <w:color w:val="auto"/>
          <w:kern w:val="0"/>
          <w:sz w:val="28"/>
          <w:szCs w:val="28"/>
        </w:rPr>
        <w:t>主要立地因子不同（坡度、坡位、坡向等）；</w:t>
      </w:r>
    </w:p>
    <w:p w14:paraId="4E5C8923">
      <w:pPr>
        <w:widowControl/>
        <w:numPr>
          <w:ilvl w:val="0"/>
          <w:numId w:val="19"/>
        </w:numPr>
        <w:spacing w:line="500" w:lineRule="exact"/>
        <w:ind w:firstLine="560" w:firstLineChars="200"/>
        <w:jc w:val="left"/>
        <w:rPr>
          <w:rFonts w:hint="eastAsia" w:ascii="宋体" w:hAnsi="宋体" w:eastAsia="方正仿宋_GBK"/>
          <w:color w:val="auto"/>
          <w:kern w:val="0"/>
          <w:sz w:val="28"/>
          <w:szCs w:val="28"/>
        </w:rPr>
      </w:pPr>
      <w:r>
        <w:rPr>
          <w:rFonts w:ascii="宋体" w:hAnsi="宋体" w:eastAsia="方正仿宋_GBK"/>
          <w:color w:val="auto"/>
          <w:kern w:val="0"/>
          <w:sz w:val="28"/>
          <w:szCs w:val="28"/>
        </w:rPr>
        <w:t>优势树种或优势树种组不同；</w:t>
      </w:r>
    </w:p>
    <w:p w14:paraId="3946C245">
      <w:pPr>
        <w:widowControl/>
        <w:numPr>
          <w:ilvl w:val="0"/>
          <w:numId w:val="19"/>
        </w:numPr>
        <w:spacing w:line="500" w:lineRule="exact"/>
        <w:ind w:firstLine="560" w:firstLineChars="200"/>
        <w:jc w:val="left"/>
        <w:rPr>
          <w:rFonts w:hint="eastAsia" w:ascii="宋体" w:hAnsi="宋体" w:eastAsia="方正仿宋_GBK"/>
          <w:color w:val="auto"/>
          <w:kern w:val="0"/>
          <w:sz w:val="28"/>
          <w:szCs w:val="28"/>
        </w:rPr>
      </w:pPr>
      <w:r>
        <w:rPr>
          <w:rFonts w:ascii="宋体" w:hAnsi="宋体" w:eastAsia="方正仿宋_GBK"/>
          <w:color w:val="auto"/>
          <w:kern w:val="0"/>
          <w:sz w:val="28"/>
          <w:szCs w:val="28"/>
        </w:rPr>
        <w:t>起源不同；</w:t>
      </w:r>
    </w:p>
    <w:p w14:paraId="4089304D">
      <w:pPr>
        <w:widowControl/>
        <w:numPr>
          <w:ilvl w:val="0"/>
          <w:numId w:val="19"/>
        </w:numPr>
        <w:spacing w:line="500" w:lineRule="exact"/>
        <w:ind w:firstLine="560" w:firstLineChars="200"/>
        <w:jc w:val="left"/>
        <w:rPr>
          <w:rFonts w:hint="eastAsia" w:ascii="宋体" w:hAnsi="宋体" w:eastAsia="方正仿宋_GBK"/>
          <w:color w:val="auto"/>
          <w:kern w:val="0"/>
          <w:sz w:val="28"/>
          <w:szCs w:val="28"/>
        </w:rPr>
      </w:pPr>
      <w:r>
        <w:rPr>
          <w:rFonts w:ascii="宋体" w:hAnsi="宋体" w:eastAsia="方正仿宋_GBK"/>
          <w:color w:val="auto"/>
          <w:kern w:val="0"/>
          <w:sz w:val="28"/>
          <w:szCs w:val="28"/>
        </w:rPr>
        <w:t>林龄组不同；</w:t>
      </w:r>
    </w:p>
    <w:p w14:paraId="1C56DB62">
      <w:pPr>
        <w:widowControl/>
        <w:numPr>
          <w:ilvl w:val="0"/>
          <w:numId w:val="19"/>
        </w:numPr>
        <w:spacing w:line="500" w:lineRule="exact"/>
        <w:ind w:firstLine="560" w:firstLineChars="200"/>
        <w:jc w:val="left"/>
        <w:rPr>
          <w:rFonts w:hint="eastAsia" w:ascii="宋体" w:hAnsi="宋体" w:eastAsia="方正仿宋_GBK"/>
          <w:color w:val="auto"/>
          <w:kern w:val="0"/>
          <w:sz w:val="28"/>
          <w:szCs w:val="28"/>
        </w:rPr>
      </w:pPr>
      <w:r>
        <w:rPr>
          <w:rFonts w:ascii="宋体" w:hAnsi="宋体" w:eastAsia="方正仿宋_GBK"/>
          <w:color w:val="auto"/>
          <w:kern w:val="0"/>
          <w:sz w:val="28"/>
          <w:szCs w:val="28"/>
        </w:rPr>
        <w:t>郁闭度等级不同；</w:t>
      </w:r>
    </w:p>
    <w:p w14:paraId="37F94463">
      <w:pPr>
        <w:widowControl/>
        <w:numPr>
          <w:ilvl w:val="0"/>
          <w:numId w:val="19"/>
        </w:numPr>
        <w:spacing w:line="500" w:lineRule="exact"/>
        <w:ind w:firstLine="560" w:firstLineChars="200"/>
        <w:jc w:val="left"/>
        <w:rPr>
          <w:rFonts w:hint="eastAsia" w:ascii="宋体" w:hAnsi="宋体" w:eastAsia="方正仿宋_GBK"/>
          <w:color w:val="auto"/>
          <w:kern w:val="0"/>
          <w:sz w:val="28"/>
          <w:szCs w:val="28"/>
        </w:rPr>
      </w:pPr>
      <w:r>
        <w:rPr>
          <w:rFonts w:ascii="宋体" w:hAnsi="宋体" w:eastAsia="方正仿宋_GBK"/>
          <w:color w:val="auto"/>
          <w:kern w:val="0"/>
          <w:sz w:val="28"/>
          <w:szCs w:val="28"/>
        </w:rPr>
        <w:t>抚育或更新采伐公益林事权不同（分国家、地方）。</w:t>
      </w:r>
    </w:p>
    <w:p w14:paraId="111B2755">
      <w:pPr>
        <w:pStyle w:val="87"/>
        <w:spacing w:before="0" w:beforeLines="0" w:after="0" w:afterLines="0" w:line="500" w:lineRule="exact"/>
        <w:rPr>
          <w:rFonts w:hint="eastAsia" w:ascii="宋体" w:hAnsi="宋体" w:eastAsia="方正仿宋_GBK"/>
          <w:color w:val="auto"/>
          <w:sz w:val="28"/>
          <w:szCs w:val="28"/>
        </w:rPr>
      </w:pPr>
      <w:bookmarkStart w:id="149" w:name="_Toc20331"/>
      <w:r>
        <w:rPr>
          <w:rFonts w:ascii="宋体" w:hAnsi="宋体" w:eastAsia="方正仿宋_GBK"/>
          <w:color w:val="auto"/>
          <w:sz w:val="28"/>
          <w:szCs w:val="28"/>
        </w:rPr>
        <w:t>伐区调查</w:t>
      </w:r>
      <w:bookmarkEnd w:id="149"/>
    </w:p>
    <w:p w14:paraId="1DF14C35">
      <w:pPr>
        <w:pStyle w:val="86"/>
        <w:spacing w:before="0" w:beforeLines="0" w:after="0" w:afterLines="0" w:line="500" w:lineRule="exact"/>
        <w:rPr>
          <w:rFonts w:hint="eastAsia" w:ascii="宋体" w:hAnsi="宋体" w:eastAsia="方正仿宋_GBK"/>
          <w:color w:val="auto"/>
          <w:sz w:val="28"/>
          <w:szCs w:val="28"/>
        </w:rPr>
      </w:pPr>
      <w:r>
        <w:rPr>
          <w:rFonts w:ascii="宋体" w:hAnsi="宋体" w:eastAsia="方正仿宋_GBK"/>
          <w:color w:val="auto"/>
          <w:sz w:val="28"/>
          <w:szCs w:val="28"/>
        </w:rPr>
        <w:t>调查内容</w:t>
      </w:r>
    </w:p>
    <w:p w14:paraId="1605C54A">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调查空间位置（行政区划、生态区位）、地点、范围、面积、森林类别、林种、起源、树种（组）、林组、平均胸径、平均树高、郁闭度、蓄积量、材质等级、林下幼树等；调查幼树、幼苗更新条件；调查灌木、草本等；调查立地条件、海</w:t>
      </w:r>
      <w:r>
        <w:rPr>
          <w:rFonts w:hint="eastAsia" w:hAnsi="宋体" w:eastAsia="方正仿宋_GBK"/>
          <w:color w:val="auto"/>
          <w:sz w:val="28"/>
          <w:szCs w:val="28"/>
        </w:rPr>
        <w:t>拔</w:t>
      </w:r>
      <w:r>
        <w:rPr>
          <w:rFonts w:hAnsi="宋体" w:eastAsia="方正仿宋_GBK"/>
          <w:color w:val="auto"/>
          <w:sz w:val="28"/>
          <w:szCs w:val="28"/>
        </w:rPr>
        <w:t>、土壤等因子；调查林地保护等级、公益林保护、国家重点保护野生动植物、古树名木等种类、数量、保护等级等。</w:t>
      </w:r>
    </w:p>
    <w:p w14:paraId="1B2FD9E6">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森林抚育、低产</w:t>
      </w:r>
      <w:r>
        <w:rPr>
          <w:rFonts w:hint="eastAsia" w:hAnsi="宋体" w:eastAsia="方正仿宋_GBK"/>
          <w:color w:val="auto"/>
          <w:sz w:val="28"/>
          <w:szCs w:val="28"/>
        </w:rPr>
        <w:t>（效）</w:t>
      </w:r>
      <w:r>
        <w:rPr>
          <w:rFonts w:hAnsi="宋体" w:eastAsia="方正仿宋_GBK"/>
          <w:color w:val="auto"/>
          <w:sz w:val="28"/>
          <w:szCs w:val="28"/>
        </w:rPr>
        <w:t>林改造、更新造林等</w:t>
      </w:r>
      <w:r>
        <w:rPr>
          <w:rFonts w:hint="eastAsia" w:hAnsi="宋体" w:eastAsia="方正仿宋_GBK"/>
          <w:color w:val="auto"/>
          <w:sz w:val="28"/>
          <w:szCs w:val="28"/>
        </w:rPr>
        <w:t>项目</w:t>
      </w:r>
      <w:r>
        <w:rPr>
          <w:rFonts w:hAnsi="宋体" w:eastAsia="方正仿宋_GBK"/>
          <w:color w:val="auto"/>
          <w:sz w:val="28"/>
          <w:szCs w:val="28"/>
        </w:rPr>
        <w:t>依据相应规定增减调查内容。</w:t>
      </w:r>
    </w:p>
    <w:p w14:paraId="4B3533DF">
      <w:pPr>
        <w:pStyle w:val="86"/>
        <w:spacing w:before="0" w:beforeLines="0" w:after="0" w:afterLines="0" w:line="500" w:lineRule="exact"/>
        <w:rPr>
          <w:rFonts w:hint="eastAsia" w:ascii="宋体" w:hAnsi="宋体" w:eastAsia="方正仿宋_GBK"/>
          <w:color w:val="auto"/>
          <w:sz w:val="28"/>
          <w:szCs w:val="28"/>
        </w:rPr>
      </w:pPr>
      <w:r>
        <w:rPr>
          <w:rFonts w:ascii="宋体" w:hAnsi="宋体" w:eastAsia="方正仿宋_GBK"/>
          <w:color w:val="auto"/>
          <w:sz w:val="28"/>
          <w:szCs w:val="28"/>
        </w:rPr>
        <w:t>调查等级与精度</w:t>
      </w:r>
    </w:p>
    <w:p w14:paraId="436E06DB">
      <w:pPr>
        <w:pStyle w:val="100"/>
        <w:numPr>
          <w:ilvl w:val="3"/>
          <w:numId w:val="5"/>
        </w:numPr>
        <w:spacing w:before="0" w:beforeLines="0" w:after="0" w:afterLines="0" w:line="500" w:lineRule="exact"/>
        <w:rPr>
          <w:rFonts w:hint="eastAsia" w:ascii="宋体" w:hAnsi="宋体" w:eastAsia="方正仿宋_GBK"/>
          <w:color w:val="auto"/>
          <w:sz w:val="28"/>
          <w:szCs w:val="28"/>
        </w:rPr>
      </w:pPr>
      <w:r>
        <w:rPr>
          <w:rFonts w:ascii="宋体" w:hAnsi="宋体" w:eastAsia="方正仿宋_GBK"/>
          <w:color w:val="auto"/>
          <w:sz w:val="28"/>
          <w:szCs w:val="28"/>
        </w:rPr>
        <w:t>调查详细等级</w:t>
      </w:r>
    </w:p>
    <w:p w14:paraId="25D2B898">
      <w:pPr>
        <w:pStyle w:val="26"/>
        <w:spacing w:line="500" w:lineRule="exact"/>
        <w:ind w:firstLine="640" w:firstLineChars="0"/>
        <w:rPr>
          <w:rFonts w:hint="eastAsia" w:hAnsi="宋体"/>
          <w:color w:val="auto"/>
          <w:sz w:val="24"/>
        </w:rPr>
      </w:pPr>
      <w:r>
        <w:rPr>
          <w:rFonts w:hAnsi="宋体" w:eastAsia="方正仿宋_GBK"/>
          <w:color w:val="auto"/>
          <w:sz w:val="28"/>
          <w:szCs w:val="28"/>
        </w:rPr>
        <w:t>调查详细等级为森林资源三类调查。</w:t>
      </w:r>
    </w:p>
    <w:p w14:paraId="06848A60">
      <w:pPr>
        <w:pStyle w:val="100"/>
        <w:numPr>
          <w:ilvl w:val="3"/>
          <w:numId w:val="5"/>
        </w:numPr>
        <w:spacing w:before="0" w:beforeLines="0" w:after="0" w:afterLines="0" w:line="500" w:lineRule="exact"/>
        <w:rPr>
          <w:rFonts w:hint="eastAsia" w:ascii="宋体" w:hAnsi="宋体" w:eastAsia="方正仿宋_GBK"/>
          <w:color w:val="auto"/>
          <w:sz w:val="28"/>
          <w:szCs w:val="28"/>
        </w:rPr>
      </w:pPr>
      <w:r>
        <w:rPr>
          <w:rFonts w:ascii="宋体" w:hAnsi="宋体" w:eastAsia="方正仿宋_GBK"/>
          <w:color w:val="auto"/>
          <w:sz w:val="28"/>
          <w:szCs w:val="28"/>
        </w:rPr>
        <w:t>调查精度</w:t>
      </w:r>
    </w:p>
    <w:p w14:paraId="5A060B4A">
      <w:pPr>
        <w:pStyle w:val="26"/>
        <w:numPr>
          <w:ilvl w:val="0"/>
          <w:numId w:val="20"/>
        </w:numPr>
        <w:spacing w:line="500" w:lineRule="exact"/>
        <w:ind w:firstLine="560"/>
        <w:rPr>
          <w:rFonts w:hint="eastAsia" w:hAnsi="宋体" w:eastAsia="方正仿宋_GBK"/>
          <w:color w:val="auto"/>
          <w:sz w:val="28"/>
          <w:szCs w:val="28"/>
        </w:rPr>
      </w:pPr>
      <w:r>
        <w:rPr>
          <w:rFonts w:hAnsi="宋体" w:eastAsia="方正仿宋_GBK"/>
          <w:color w:val="auto"/>
          <w:sz w:val="28"/>
          <w:szCs w:val="28"/>
        </w:rPr>
        <w:t>面积：允许误差</w:t>
      </w:r>
      <w:r>
        <w:rPr>
          <w:rFonts w:hAnsi="宋体"/>
          <w:color w:val="auto"/>
          <w:sz w:val="24"/>
        </w:rPr>
        <w:t>≤±</w:t>
      </w:r>
      <w:r>
        <w:rPr>
          <w:rFonts w:hAnsi="宋体" w:eastAsia="方正仿宋_GBK"/>
          <w:color w:val="auto"/>
          <w:sz w:val="28"/>
          <w:szCs w:val="28"/>
        </w:rPr>
        <w:t>5%；</w:t>
      </w:r>
    </w:p>
    <w:p w14:paraId="5B844CB7">
      <w:pPr>
        <w:pStyle w:val="26"/>
        <w:numPr>
          <w:ilvl w:val="0"/>
          <w:numId w:val="20"/>
        </w:numPr>
        <w:spacing w:line="500" w:lineRule="exact"/>
        <w:ind w:firstLine="560"/>
        <w:rPr>
          <w:rFonts w:hint="eastAsia" w:hAnsi="宋体" w:eastAsia="方正仿宋_GBK"/>
          <w:color w:val="auto"/>
          <w:sz w:val="28"/>
          <w:szCs w:val="28"/>
        </w:rPr>
      </w:pPr>
      <w:r>
        <w:rPr>
          <w:rFonts w:hAnsi="宋体" w:eastAsia="方正仿宋_GBK"/>
          <w:color w:val="auto"/>
          <w:sz w:val="28"/>
          <w:szCs w:val="28"/>
        </w:rPr>
        <w:t>平均胸径：允许误差</w:t>
      </w:r>
      <w:r>
        <w:rPr>
          <w:rFonts w:hAnsi="宋体"/>
          <w:color w:val="auto"/>
          <w:sz w:val="24"/>
        </w:rPr>
        <w:t>≤±</w:t>
      </w:r>
      <w:r>
        <w:rPr>
          <w:rFonts w:hAnsi="宋体" w:eastAsia="方正仿宋_GBK"/>
          <w:color w:val="auto"/>
          <w:sz w:val="28"/>
          <w:szCs w:val="28"/>
        </w:rPr>
        <w:t>10%；</w:t>
      </w:r>
    </w:p>
    <w:p w14:paraId="39331234">
      <w:pPr>
        <w:pStyle w:val="26"/>
        <w:numPr>
          <w:ilvl w:val="0"/>
          <w:numId w:val="20"/>
        </w:numPr>
        <w:spacing w:line="500" w:lineRule="exact"/>
        <w:ind w:firstLine="560"/>
        <w:rPr>
          <w:rFonts w:hint="eastAsia" w:hAnsi="宋体" w:eastAsia="方正仿宋_GBK"/>
          <w:color w:val="auto"/>
          <w:sz w:val="28"/>
          <w:szCs w:val="28"/>
        </w:rPr>
      </w:pPr>
      <w:r>
        <w:rPr>
          <w:rFonts w:hAnsi="宋体" w:eastAsia="方正仿宋_GBK"/>
          <w:color w:val="auto"/>
          <w:sz w:val="28"/>
          <w:szCs w:val="28"/>
        </w:rPr>
        <w:t>平均树高：允许误差</w:t>
      </w:r>
      <w:r>
        <w:rPr>
          <w:rFonts w:hAnsi="宋体"/>
          <w:color w:val="auto"/>
          <w:sz w:val="24"/>
        </w:rPr>
        <w:t>≤±</w:t>
      </w:r>
      <w:r>
        <w:rPr>
          <w:rFonts w:hAnsi="宋体" w:eastAsia="方正仿宋_GBK"/>
          <w:color w:val="auto"/>
          <w:sz w:val="28"/>
          <w:szCs w:val="28"/>
        </w:rPr>
        <w:t>10%；</w:t>
      </w:r>
    </w:p>
    <w:p w14:paraId="658A24C0">
      <w:pPr>
        <w:pStyle w:val="26"/>
        <w:numPr>
          <w:ilvl w:val="0"/>
          <w:numId w:val="20"/>
        </w:numPr>
        <w:spacing w:line="500" w:lineRule="exact"/>
        <w:ind w:firstLine="560"/>
        <w:rPr>
          <w:rFonts w:hint="eastAsia" w:hAnsi="宋体" w:eastAsia="方正仿宋_GBK"/>
          <w:color w:val="auto"/>
          <w:sz w:val="28"/>
          <w:szCs w:val="28"/>
        </w:rPr>
      </w:pPr>
      <w:r>
        <w:rPr>
          <w:rFonts w:hAnsi="宋体" w:eastAsia="方正仿宋_GBK"/>
          <w:color w:val="auto"/>
          <w:sz w:val="28"/>
          <w:szCs w:val="28"/>
        </w:rPr>
        <w:t>每公顷蓄积量：允许误差</w:t>
      </w:r>
      <w:r>
        <w:rPr>
          <w:rFonts w:hAnsi="宋体"/>
          <w:color w:val="auto"/>
          <w:sz w:val="24"/>
        </w:rPr>
        <w:t>≤±</w:t>
      </w:r>
      <w:r>
        <w:rPr>
          <w:rFonts w:hAnsi="宋体" w:eastAsia="方正仿宋_GBK"/>
          <w:color w:val="auto"/>
          <w:sz w:val="28"/>
          <w:szCs w:val="28"/>
        </w:rPr>
        <w:t>10%；</w:t>
      </w:r>
    </w:p>
    <w:p w14:paraId="2D212F6C">
      <w:pPr>
        <w:pStyle w:val="26"/>
        <w:numPr>
          <w:ilvl w:val="0"/>
          <w:numId w:val="20"/>
        </w:numPr>
        <w:spacing w:line="500" w:lineRule="exact"/>
        <w:ind w:firstLine="560"/>
        <w:rPr>
          <w:rFonts w:hint="eastAsia" w:hAnsi="宋体" w:eastAsia="方正仿宋_GBK"/>
          <w:color w:val="auto"/>
          <w:sz w:val="28"/>
          <w:szCs w:val="28"/>
        </w:rPr>
      </w:pPr>
      <w:r>
        <w:rPr>
          <w:rFonts w:hAnsi="宋体" w:eastAsia="方正仿宋_GBK"/>
          <w:color w:val="auto"/>
          <w:sz w:val="28"/>
          <w:szCs w:val="28"/>
        </w:rPr>
        <w:t>每公顷株数：允许误差</w:t>
      </w:r>
      <w:r>
        <w:rPr>
          <w:rFonts w:hAnsi="宋体"/>
          <w:color w:val="auto"/>
          <w:sz w:val="24"/>
        </w:rPr>
        <w:t>≤±</w:t>
      </w:r>
      <w:r>
        <w:rPr>
          <w:rFonts w:hAnsi="宋体" w:eastAsia="方正仿宋_GBK"/>
          <w:color w:val="auto"/>
          <w:sz w:val="28"/>
          <w:szCs w:val="28"/>
        </w:rPr>
        <w:t>10%；</w:t>
      </w:r>
    </w:p>
    <w:p w14:paraId="36F246FF">
      <w:pPr>
        <w:pStyle w:val="26"/>
        <w:numPr>
          <w:ilvl w:val="0"/>
          <w:numId w:val="20"/>
        </w:numPr>
        <w:spacing w:line="500" w:lineRule="exact"/>
        <w:ind w:firstLine="560"/>
        <w:rPr>
          <w:rFonts w:hint="eastAsia" w:hAnsi="宋体" w:eastAsia="方正仿宋_GBK"/>
          <w:color w:val="auto"/>
          <w:sz w:val="28"/>
          <w:szCs w:val="28"/>
        </w:rPr>
      </w:pPr>
      <w:r>
        <w:rPr>
          <w:rFonts w:hAnsi="宋体" w:eastAsia="方正仿宋_GBK"/>
          <w:color w:val="auto"/>
          <w:sz w:val="28"/>
          <w:szCs w:val="28"/>
        </w:rPr>
        <w:t>出材量：允许误差</w:t>
      </w:r>
      <w:r>
        <w:rPr>
          <w:rFonts w:hAnsi="宋体"/>
          <w:color w:val="auto"/>
          <w:sz w:val="24"/>
        </w:rPr>
        <w:t>≤±</w:t>
      </w:r>
      <w:r>
        <w:rPr>
          <w:rFonts w:hAnsi="宋体" w:eastAsia="方正仿宋_GBK"/>
          <w:color w:val="auto"/>
          <w:sz w:val="28"/>
          <w:szCs w:val="28"/>
        </w:rPr>
        <w:t>10%；</w:t>
      </w:r>
    </w:p>
    <w:p w14:paraId="2B266699">
      <w:pPr>
        <w:pStyle w:val="26"/>
        <w:numPr>
          <w:ilvl w:val="0"/>
          <w:numId w:val="20"/>
        </w:numPr>
        <w:spacing w:line="500" w:lineRule="exact"/>
        <w:ind w:firstLine="560"/>
        <w:rPr>
          <w:rFonts w:hint="eastAsia" w:hAnsi="宋体" w:eastAsia="方正仿宋_GBK"/>
          <w:color w:val="auto"/>
          <w:sz w:val="28"/>
          <w:szCs w:val="28"/>
        </w:rPr>
      </w:pPr>
      <w:r>
        <w:rPr>
          <w:rFonts w:hAnsi="宋体" w:eastAsia="方正仿宋_GBK"/>
          <w:color w:val="auto"/>
          <w:sz w:val="28"/>
          <w:szCs w:val="28"/>
        </w:rPr>
        <w:t>郁闭度：允许误差±0.1；</w:t>
      </w:r>
    </w:p>
    <w:p w14:paraId="5224F85B">
      <w:pPr>
        <w:pStyle w:val="26"/>
        <w:numPr>
          <w:ilvl w:val="0"/>
          <w:numId w:val="20"/>
        </w:numPr>
        <w:spacing w:line="500" w:lineRule="exact"/>
        <w:ind w:firstLine="560"/>
        <w:rPr>
          <w:rFonts w:hint="eastAsia" w:hAnsi="宋体" w:eastAsia="方正仿宋_GBK"/>
          <w:color w:val="auto"/>
          <w:sz w:val="28"/>
          <w:szCs w:val="28"/>
        </w:rPr>
      </w:pPr>
      <w:r>
        <w:rPr>
          <w:rFonts w:hAnsi="宋体" w:eastAsia="方正仿宋_GBK"/>
          <w:color w:val="auto"/>
          <w:sz w:val="28"/>
          <w:szCs w:val="28"/>
        </w:rPr>
        <w:t>树种组成允许相差±1成；</w:t>
      </w:r>
    </w:p>
    <w:p w14:paraId="3E1CB15B">
      <w:pPr>
        <w:pStyle w:val="26"/>
        <w:numPr>
          <w:ilvl w:val="0"/>
          <w:numId w:val="20"/>
        </w:numPr>
        <w:spacing w:line="500" w:lineRule="exact"/>
        <w:ind w:firstLine="560"/>
        <w:rPr>
          <w:rFonts w:hint="eastAsia" w:hAnsi="宋体" w:eastAsia="方正仿宋_GBK"/>
          <w:color w:val="auto"/>
          <w:sz w:val="28"/>
          <w:szCs w:val="28"/>
        </w:rPr>
      </w:pPr>
      <w:r>
        <w:rPr>
          <w:rFonts w:hAnsi="宋体" w:eastAsia="方正仿宋_GBK"/>
          <w:color w:val="auto"/>
          <w:sz w:val="28"/>
          <w:szCs w:val="28"/>
        </w:rPr>
        <w:t>权属、起源、林种、树种不得有误。</w:t>
      </w:r>
    </w:p>
    <w:p w14:paraId="4FF79C99">
      <w:pPr>
        <w:pStyle w:val="86"/>
        <w:spacing w:before="0" w:beforeLines="0" w:after="0" w:afterLines="0" w:line="500" w:lineRule="exact"/>
        <w:rPr>
          <w:rFonts w:hint="eastAsia" w:ascii="宋体" w:hAnsi="宋体" w:eastAsia="方正仿宋_GBK"/>
          <w:color w:val="auto"/>
          <w:sz w:val="28"/>
          <w:szCs w:val="28"/>
        </w:rPr>
      </w:pPr>
      <w:r>
        <w:rPr>
          <w:rFonts w:ascii="宋体" w:hAnsi="宋体" w:eastAsia="方正仿宋_GBK"/>
          <w:color w:val="auto"/>
          <w:sz w:val="28"/>
          <w:szCs w:val="28"/>
        </w:rPr>
        <w:t>调查方法</w:t>
      </w:r>
    </w:p>
    <w:p w14:paraId="3648B04F">
      <w:pPr>
        <w:pStyle w:val="100"/>
        <w:numPr>
          <w:ilvl w:val="3"/>
          <w:numId w:val="5"/>
        </w:numPr>
        <w:spacing w:before="0" w:beforeLines="0" w:after="0" w:afterLines="0" w:line="500" w:lineRule="exact"/>
        <w:rPr>
          <w:rFonts w:hint="eastAsia" w:ascii="宋体" w:hAnsi="宋体" w:eastAsia="方正仿宋_GBK"/>
          <w:color w:val="auto"/>
          <w:sz w:val="28"/>
          <w:szCs w:val="28"/>
        </w:rPr>
      </w:pPr>
      <w:r>
        <w:rPr>
          <w:rFonts w:ascii="宋体" w:hAnsi="宋体" w:eastAsia="方正仿宋_GBK"/>
          <w:color w:val="auto"/>
          <w:sz w:val="28"/>
          <w:szCs w:val="28"/>
        </w:rPr>
        <w:t>面积调查</w:t>
      </w:r>
    </w:p>
    <w:p w14:paraId="42895B20">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坐标系选用2000国家大地坐标系。根据伐区情况，采用大于1</w:t>
      </w:r>
      <w:r>
        <w:rPr>
          <w:rFonts w:hint="eastAsia" w:hAnsi="宋体" w:eastAsia="方正仿宋_GBK"/>
          <w:color w:val="auto"/>
          <w:sz w:val="28"/>
          <w:szCs w:val="28"/>
          <w:lang w:eastAsia="zh-CN"/>
        </w:rPr>
        <w:t>:</w:t>
      </w:r>
      <w:r>
        <w:rPr>
          <w:rFonts w:hAnsi="宋体" w:eastAsia="方正仿宋_GBK"/>
          <w:color w:val="auto"/>
          <w:sz w:val="28"/>
          <w:szCs w:val="28"/>
        </w:rPr>
        <w:t>1万比例尺地形图或经正射校正的高分辨率卫星影像图、航片，现地区划小班；地形地物不明显，难以区划小班界线，应采用RTK、罗盘仪或高精度</w:t>
      </w:r>
      <w:r>
        <w:rPr>
          <w:rFonts w:hint="eastAsia" w:hAnsi="宋体" w:eastAsia="方正仿宋_GBK"/>
          <w:color w:val="auto"/>
          <w:sz w:val="28"/>
          <w:szCs w:val="28"/>
          <w:lang w:val="en-US" w:eastAsia="zh-CN"/>
        </w:rPr>
        <w:t>卫星定位设备</w:t>
      </w:r>
      <w:r>
        <w:rPr>
          <w:rFonts w:hAnsi="宋体" w:eastAsia="方正仿宋_GBK"/>
          <w:color w:val="auto"/>
          <w:sz w:val="28"/>
          <w:szCs w:val="28"/>
        </w:rPr>
        <w:t>等进行实测，小班测线的闭合差应小于l／100。面积单位用hm</w:t>
      </w:r>
      <w:r>
        <w:rPr>
          <w:rFonts w:hAnsi="宋体" w:eastAsia="方正仿宋_GBK"/>
          <w:color w:val="auto"/>
          <w:sz w:val="28"/>
          <w:szCs w:val="28"/>
          <w:vertAlign w:val="superscript"/>
        </w:rPr>
        <w:t>2</w:t>
      </w:r>
      <w:r>
        <w:rPr>
          <w:rFonts w:hAnsi="宋体" w:eastAsia="方正仿宋_GBK"/>
          <w:color w:val="auto"/>
          <w:sz w:val="28"/>
          <w:szCs w:val="28"/>
        </w:rPr>
        <w:t>，保留4位小数。</w:t>
      </w:r>
    </w:p>
    <w:p w14:paraId="71512119">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现地调绘林区道路、保护带、水系、居民点等。</w:t>
      </w:r>
    </w:p>
    <w:p w14:paraId="3FF745D1">
      <w:pPr>
        <w:pStyle w:val="100"/>
        <w:numPr>
          <w:ilvl w:val="3"/>
          <w:numId w:val="5"/>
        </w:numPr>
        <w:spacing w:before="0" w:beforeLines="0" w:after="0" w:afterLines="0" w:line="500" w:lineRule="exact"/>
        <w:rPr>
          <w:rFonts w:hint="eastAsia" w:ascii="宋体" w:hAnsi="宋体" w:eastAsia="方正仿宋_GBK"/>
          <w:color w:val="auto"/>
          <w:sz w:val="28"/>
          <w:szCs w:val="28"/>
        </w:rPr>
      </w:pPr>
      <w:r>
        <w:rPr>
          <w:rFonts w:ascii="宋体" w:hAnsi="宋体" w:eastAsia="方正仿宋_GBK"/>
          <w:color w:val="auto"/>
          <w:sz w:val="28"/>
          <w:szCs w:val="28"/>
        </w:rPr>
        <w:t>蓄积调查</w:t>
      </w:r>
    </w:p>
    <w:p w14:paraId="57F6BF34">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lang w:val="en-US" w:eastAsia="zh-CN"/>
        </w:rPr>
        <w:t>根据不同采伐方式和林分状况，林分蓄积量调查可采用标准地调查法推算或全林实测法；林带蓄积量可采用抽取标准段或者标准行进行调查；其他林分因子调查按照</w:t>
      </w:r>
      <w:r>
        <w:rPr>
          <w:rFonts w:hint="default" w:hAnsi="宋体" w:eastAsia="方正仿宋_GBK"/>
          <w:color w:val="auto"/>
          <w:sz w:val="28"/>
          <w:szCs w:val="28"/>
          <w:lang w:val="en-US" w:eastAsia="zh-CN"/>
        </w:rPr>
        <w:t>GB/T26424</w:t>
      </w:r>
      <w:r>
        <w:rPr>
          <w:rFonts w:hint="eastAsia" w:hAnsi="宋体" w:eastAsia="方正仿宋_GBK"/>
          <w:color w:val="auto"/>
          <w:sz w:val="28"/>
          <w:szCs w:val="28"/>
          <w:lang w:val="en-US" w:eastAsia="zh-CN"/>
        </w:rPr>
        <w:t>等相关规定执行</w:t>
      </w:r>
      <w:r>
        <w:rPr>
          <w:rFonts w:hAnsi="宋体" w:eastAsia="方正仿宋_GBK"/>
          <w:color w:val="auto"/>
          <w:sz w:val="28"/>
          <w:szCs w:val="28"/>
        </w:rPr>
        <w:t>，小班蓄积量精度必须达到90％以上。</w:t>
      </w:r>
    </w:p>
    <w:p w14:paraId="209249DA">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抽样调查方法</w:t>
      </w:r>
      <w:r>
        <w:rPr>
          <w:rFonts w:hint="eastAsia" w:hAnsi="宋体" w:eastAsia="方正仿宋_GBK"/>
          <w:color w:val="auto"/>
          <w:sz w:val="28"/>
          <w:szCs w:val="28"/>
          <w:lang w:val="en-US" w:eastAsia="zh-CN"/>
        </w:rPr>
        <w:t>。皆伐、渐伐方式的林分状况基本一致，采用标准地调查法推算，每个采伐小班可布设1块标准地，标准地面积400</w:t>
      </w:r>
      <w:r>
        <w:rPr>
          <w:rFonts w:hint="default" w:hAnsi="宋体" w:eastAsia="方正仿宋_GBK"/>
          <w:color w:val="auto"/>
          <w:sz w:val="28"/>
          <w:szCs w:val="28"/>
          <w:lang w:val="en-US" w:eastAsia="zh-CN"/>
        </w:rPr>
        <w:t>m²～600m²</w:t>
      </w:r>
      <w:r>
        <w:rPr>
          <w:rFonts w:hint="eastAsia" w:hAnsi="宋体" w:eastAsia="方正仿宋_GBK"/>
          <w:color w:val="auto"/>
          <w:sz w:val="28"/>
          <w:szCs w:val="28"/>
          <w:lang w:val="en-US" w:eastAsia="zh-CN"/>
        </w:rPr>
        <w:t>（南方地区小班面积较小，标准地面积下限可设为400</w:t>
      </w:r>
      <w:r>
        <w:rPr>
          <w:rFonts w:hint="default" w:hAnsi="宋体" w:eastAsia="方正仿宋_GBK"/>
          <w:color w:val="auto"/>
          <w:sz w:val="28"/>
          <w:szCs w:val="28"/>
          <w:lang w:val="en-US" w:eastAsia="zh-CN"/>
        </w:rPr>
        <w:t>m²</w:t>
      </w:r>
      <w:r>
        <w:rPr>
          <w:rFonts w:hint="eastAsia" w:hAnsi="宋体" w:eastAsia="方正仿宋_GBK"/>
          <w:color w:val="auto"/>
          <w:sz w:val="28"/>
          <w:szCs w:val="28"/>
          <w:lang w:val="en-US" w:eastAsia="zh-CN"/>
        </w:rPr>
        <w:t>）。择伐、抚育采伐、改造采伐的林分状况差异较大，采用标准地调查法或样带调查法推算，伐区标准地（或样带）数量根据林分起源和伐区面积确定，一般为伐区总面积的</w:t>
      </w:r>
      <w:r>
        <w:rPr>
          <w:rFonts w:hAnsi="宋体" w:eastAsia="方正仿宋_GBK"/>
          <w:color w:val="auto"/>
          <w:sz w:val="28"/>
          <w:szCs w:val="28"/>
          <w:lang w:val="en-US" w:eastAsia="zh-CN"/>
        </w:rPr>
        <w:t>1.0%～1.5%</w:t>
      </w:r>
      <w:r>
        <w:rPr>
          <w:rFonts w:hint="eastAsia" w:hAnsi="宋体" w:eastAsia="方正仿宋_GBK"/>
          <w:color w:val="auto"/>
          <w:sz w:val="28"/>
          <w:szCs w:val="28"/>
          <w:lang w:val="en-US" w:eastAsia="zh-CN"/>
        </w:rPr>
        <w:t>（</w:t>
      </w:r>
      <w:r>
        <w:rPr>
          <w:rFonts w:hAnsi="宋体" w:eastAsia="方正仿宋_GBK"/>
          <w:color w:val="auto"/>
          <w:sz w:val="28"/>
          <w:szCs w:val="28"/>
          <w:lang w:val="en-US" w:eastAsia="zh-CN"/>
        </w:rPr>
        <w:t>人工林取下限，天然林取上限</w:t>
      </w:r>
      <w:r>
        <w:rPr>
          <w:rFonts w:hint="eastAsia" w:hAnsi="宋体" w:eastAsia="方正仿宋_GBK"/>
          <w:color w:val="auto"/>
          <w:sz w:val="28"/>
          <w:szCs w:val="28"/>
          <w:lang w:val="en-US" w:eastAsia="zh-CN"/>
        </w:rPr>
        <w:t>），</w:t>
      </w:r>
      <w:r>
        <w:rPr>
          <w:rFonts w:hAnsi="宋体" w:eastAsia="方正仿宋_GBK"/>
          <w:color w:val="auto"/>
          <w:sz w:val="28"/>
          <w:szCs w:val="28"/>
          <w:lang w:val="en-US" w:eastAsia="zh-CN"/>
        </w:rPr>
        <w:t>每个采伐小班应至少布设1块标准地或1条样</w:t>
      </w:r>
      <w:r>
        <w:rPr>
          <w:rFonts w:hint="eastAsia" w:hAnsi="宋体" w:eastAsia="方正仿宋_GBK"/>
          <w:color w:val="auto"/>
          <w:sz w:val="28"/>
          <w:szCs w:val="28"/>
          <w:lang w:val="en-US" w:eastAsia="zh-CN"/>
        </w:rPr>
        <w:t>带。其他采伐类型蓄积量调查可参照上述要求执行或根据需要采用全林实测法。</w:t>
      </w:r>
    </w:p>
    <w:p w14:paraId="170961CE">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每木检尺必须区分树种</w:t>
      </w:r>
      <w:r>
        <w:rPr>
          <w:rFonts w:hint="eastAsia" w:hAnsi="宋体" w:eastAsia="方正仿宋_GBK"/>
          <w:color w:val="auto"/>
          <w:sz w:val="28"/>
          <w:szCs w:val="28"/>
          <w:lang w:eastAsia="zh-CN"/>
        </w:rPr>
        <w:t>（</w:t>
      </w:r>
      <w:r>
        <w:rPr>
          <w:rFonts w:hAnsi="宋体" w:eastAsia="方正仿宋_GBK"/>
          <w:color w:val="auto"/>
          <w:sz w:val="28"/>
          <w:szCs w:val="28"/>
        </w:rPr>
        <w:t>组</w:t>
      </w:r>
      <w:r>
        <w:rPr>
          <w:rFonts w:hint="eastAsia" w:hAnsi="宋体" w:eastAsia="方正仿宋_GBK"/>
          <w:color w:val="auto"/>
          <w:sz w:val="28"/>
          <w:szCs w:val="28"/>
          <w:lang w:eastAsia="zh-CN"/>
        </w:rPr>
        <w:t>）</w:t>
      </w:r>
      <w:r>
        <w:rPr>
          <w:rFonts w:hAnsi="宋体" w:eastAsia="方正仿宋_GBK"/>
          <w:color w:val="auto"/>
          <w:sz w:val="28"/>
          <w:szCs w:val="28"/>
        </w:rPr>
        <w:t>、材质等级逐株检尺，起测</w:t>
      </w:r>
      <w:r>
        <w:rPr>
          <w:rFonts w:hint="eastAsia" w:hAnsi="宋体" w:eastAsia="方正仿宋_GBK"/>
          <w:color w:val="auto"/>
          <w:sz w:val="28"/>
          <w:szCs w:val="28"/>
        </w:rPr>
        <w:t>胸径</w:t>
      </w:r>
      <w:r>
        <w:rPr>
          <w:rFonts w:hAnsi="宋体" w:eastAsia="方正仿宋_GBK"/>
          <w:color w:val="auto"/>
          <w:sz w:val="28"/>
          <w:szCs w:val="28"/>
        </w:rPr>
        <w:t>为</w:t>
      </w:r>
      <w:r>
        <w:rPr>
          <w:rFonts w:hint="eastAsia" w:hAnsi="宋体" w:eastAsia="方正仿宋_GBK"/>
          <w:color w:val="auto"/>
          <w:sz w:val="28"/>
          <w:szCs w:val="28"/>
        </w:rPr>
        <w:t>5</w:t>
      </w:r>
      <w:r>
        <w:rPr>
          <w:rFonts w:hAnsi="宋体" w:eastAsia="方正仿宋_GBK"/>
          <w:color w:val="auto"/>
          <w:sz w:val="28"/>
          <w:szCs w:val="28"/>
        </w:rPr>
        <w:t>cm</w:t>
      </w:r>
      <w:r>
        <w:rPr>
          <w:rFonts w:hint="eastAsia" w:hAnsi="宋体" w:eastAsia="方正仿宋_GBK"/>
          <w:color w:val="auto"/>
          <w:sz w:val="28"/>
          <w:szCs w:val="28"/>
        </w:rPr>
        <w:t>，保留1位小数</w:t>
      </w:r>
      <w:r>
        <w:rPr>
          <w:rFonts w:hAnsi="宋体" w:eastAsia="方正仿宋_GBK"/>
          <w:color w:val="auto"/>
          <w:sz w:val="28"/>
          <w:szCs w:val="28"/>
        </w:rPr>
        <w:t>。</w:t>
      </w:r>
    </w:p>
    <w:p w14:paraId="5E08111C">
      <w:pPr>
        <w:pStyle w:val="100"/>
        <w:numPr>
          <w:ilvl w:val="3"/>
          <w:numId w:val="5"/>
        </w:numPr>
        <w:spacing w:before="0" w:beforeLines="0" w:after="0" w:afterLines="0" w:line="500" w:lineRule="exact"/>
        <w:rPr>
          <w:rFonts w:hint="eastAsia" w:ascii="宋体" w:hAnsi="宋体" w:eastAsia="方正仿宋_GBK"/>
          <w:color w:val="auto"/>
          <w:sz w:val="28"/>
          <w:szCs w:val="28"/>
        </w:rPr>
      </w:pPr>
      <w:r>
        <w:rPr>
          <w:rFonts w:ascii="宋体" w:hAnsi="宋体" w:eastAsia="方正仿宋_GBK"/>
          <w:color w:val="auto"/>
          <w:sz w:val="28"/>
          <w:szCs w:val="28"/>
        </w:rPr>
        <w:t>平均胸径、平均树高的调查和求算方法</w:t>
      </w:r>
    </w:p>
    <w:p w14:paraId="748AE0C4">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树种平均胸径：采用实测各树种的胸径，利用下式求算平均胸径。</w:t>
      </w:r>
    </w:p>
    <w:p w14:paraId="62C3FD41">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rPr>
        <w:pict>
          <v:shape id="Object 2" o:spid="_x0000_s2050" o:spt="75" type="#_x0000_t75" style="position:absolute;left:0pt;margin-left:32.65pt;margin-top:5.5pt;height:48pt;width:143.7pt;z-index:251659264;mso-width-relative:page;mso-height-relative:page;" o:ole="t" filled="f" o:preferrelative="t" stroked="f" coordsize="21600,21600">
            <v:path/>
            <v:fill on="f" focussize="0,0"/>
            <v:stroke on="f"/>
            <v:imagedata r:id="rId11" o:title=""/>
            <o:lock v:ext="edit" aspectratio="t"/>
          </v:shape>
          <o:OLEObject Type="Embed" ProgID="Word.Document.8" ShapeID="Object 2" DrawAspect="Content" ObjectID="_1468075725" r:id="rId10">
            <o:LockedField>false</o:LockedField>
          </o:OLEObject>
        </w:pict>
      </w:r>
    </w:p>
    <w:p w14:paraId="3E0B2647">
      <w:pPr>
        <w:pStyle w:val="26"/>
        <w:spacing w:line="500" w:lineRule="exact"/>
        <w:ind w:firstLine="3640" w:firstLineChars="1300"/>
        <w:rPr>
          <w:rFonts w:hint="eastAsia" w:hAnsi="宋体" w:eastAsia="方正仿宋_GBK"/>
          <w:color w:val="auto"/>
          <w:sz w:val="28"/>
          <w:szCs w:val="28"/>
        </w:rPr>
      </w:pPr>
    </w:p>
    <w:p w14:paraId="0D51E3AA">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式中：</w:t>
      </w:r>
    </w:p>
    <w:p w14:paraId="25821C73">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d——</w:t>
      </w:r>
      <w:r>
        <w:rPr>
          <w:rFonts w:hint="eastAsia" w:hAnsi="宋体" w:eastAsia="方正仿宋_GBK"/>
          <w:color w:val="auto"/>
          <w:sz w:val="28"/>
          <w:szCs w:val="28"/>
        </w:rPr>
        <w:t>调查胸径</w:t>
      </w:r>
      <w:r>
        <w:rPr>
          <w:rFonts w:hAnsi="宋体" w:eastAsia="方正仿宋_GBK"/>
          <w:color w:val="auto"/>
          <w:sz w:val="28"/>
          <w:szCs w:val="28"/>
        </w:rPr>
        <w:t>；</w:t>
      </w:r>
    </w:p>
    <w:p w14:paraId="4B880515">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N——总株数。</w:t>
      </w:r>
    </w:p>
    <w:p w14:paraId="50DD01AE">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小班平均胸径用达1成以上的各组成树种的组成系数加权求算。单位为厘米（cm），精确到0.1cm。</w:t>
      </w:r>
    </w:p>
    <w:p w14:paraId="5EA88C00">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树高调查：分树种汇总各径阶株数，选择树高生长正常的各径阶树种测高，主要树种测3～5株，次要树种测1～3株，用算术平均法计算各树种、各径阶林木平均高。单位为米（m），精确到0.1m。</w:t>
      </w:r>
    </w:p>
    <w:p w14:paraId="440C759A">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平均树高：根据各径阶、各树种平均树高和各径阶株数加权求算小班各树种的平均树高。</w:t>
      </w:r>
    </w:p>
    <w:p w14:paraId="6F39D731">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小班平均树高用达1成以上的各组成树种的组成系数加权求算。</w:t>
      </w:r>
    </w:p>
    <w:p w14:paraId="6BD4AB54">
      <w:pPr>
        <w:pStyle w:val="100"/>
        <w:numPr>
          <w:ilvl w:val="3"/>
          <w:numId w:val="5"/>
        </w:numPr>
        <w:spacing w:before="0" w:beforeLines="0" w:after="0" w:afterLines="0" w:line="500" w:lineRule="exact"/>
        <w:rPr>
          <w:rFonts w:hint="eastAsia" w:ascii="宋体" w:hAnsi="宋体" w:eastAsia="方正仿宋_GBK"/>
          <w:color w:val="auto"/>
          <w:sz w:val="28"/>
          <w:szCs w:val="28"/>
        </w:rPr>
      </w:pPr>
      <w:r>
        <w:rPr>
          <w:rFonts w:ascii="宋体" w:hAnsi="宋体" w:eastAsia="方正仿宋_GBK"/>
          <w:color w:val="auto"/>
          <w:sz w:val="28"/>
          <w:szCs w:val="28"/>
        </w:rPr>
        <w:t>每公顷蓄积和株数计算</w:t>
      </w:r>
    </w:p>
    <w:p w14:paraId="15D9CD7F">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根据树种（组）各径阶值和平均高，用二元立木材积表（公式）计算树种径阶蓄积，再计算公顷蓄积及公顷蓄积株数。单位为立方米（m</w:t>
      </w:r>
      <w:r>
        <w:rPr>
          <w:rFonts w:hAnsi="宋体" w:eastAsia="方正仿宋_GBK"/>
          <w:color w:val="auto"/>
          <w:sz w:val="28"/>
          <w:szCs w:val="28"/>
          <w:vertAlign w:val="superscript"/>
        </w:rPr>
        <w:t>3</w:t>
      </w:r>
      <w:r>
        <w:rPr>
          <w:rFonts w:hAnsi="宋体" w:eastAsia="方正仿宋_GBK"/>
          <w:color w:val="auto"/>
          <w:sz w:val="28"/>
          <w:szCs w:val="28"/>
        </w:rPr>
        <w:t>），样地（样带）蓄积精确到0.001m</w:t>
      </w:r>
      <w:r>
        <w:rPr>
          <w:rFonts w:hAnsi="宋体" w:eastAsia="方正仿宋_GBK"/>
          <w:color w:val="auto"/>
          <w:sz w:val="28"/>
          <w:szCs w:val="28"/>
          <w:vertAlign w:val="superscript"/>
        </w:rPr>
        <w:t>3</w:t>
      </w:r>
      <w:r>
        <w:rPr>
          <w:rFonts w:hAnsi="宋体" w:eastAsia="方正仿宋_GBK"/>
          <w:color w:val="auto"/>
          <w:sz w:val="28"/>
          <w:szCs w:val="28"/>
        </w:rPr>
        <w:t>，每公顷蓄积精确到0.01m</w:t>
      </w:r>
      <w:r>
        <w:rPr>
          <w:rFonts w:hAnsi="宋体" w:eastAsia="方正仿宋_GBK"/>
          <w:color w:val="auto"/>
          <w:sz w:val="28"/>
          <w:szCs w:val="28"/>
          <w:vertAlign w:val="superscript"/>
        </w:rPr>
        <w:t>3</w:t>
      </w:r>
      <w:r>
        <w:rPr>
          <w:rFonts w:hAnsi="宋体" w:eastAsia="方正仿宋_GBK"/>
          <w:color w:val="auto"/>
          <w:sz w:val="28"/>
          <w:szCs w:val="28"/>
        </w:rPr>
        <w:t>，全小班精确到0.1m</w:t>
      </w:r>
      <w:r>
        <w:rPr>
          <w:rFonts w:hAnsi="宋体" w:eastAsia="方正仿宋_GBK"/>
          <w:color w:val="auto"/>
          <w:sz w:val="28"/>
          <w:szCs w:val="28"/>
          <w:vertAlign w:val="superscript"/>
        </w:rPr>
        <w:t>3</w:t>
      </w:r>
      <w:r>
        <w:rPr>
          <w:rFonts w:hAnsi="宋体" w:eastAsia="方正仿宋_GBK"/>
          <w:color w:val="auto"/>
          <w:sz w:val="28"/>
          <w:szCs w:val="28"/>
        </w:rPr>
        <w:t>。</w:t>
      </w:r>
    </w:p>
    <w:p w14:paraId="01F9113F">
      <w:pPr>
        <w:pStyle w:val="100"/>
        <w:numPr>
          <w:ilvl w:val="3"/>
          <w:numId w:val="5"/>
        </w:numPr>
        <w:spacing w:before="0" w:beforeLines="0" w:after="0" w:afterLines="0" w:line="500" w:lineRule="exact"/>
        <w:rPr>
          <w:rFonts w:hint="eastAsia" w:ascii="宋体" w:hAnsi="宋体" w:eastAsia="方正仿宋_GBK"/>
          <w:color w:val="auto"/>
          <w:sz w:val="28"/>
          <w:szCs w:val="28"/>
        </w:rPr>
      </w:pPr>
      <w:r>
        <w:rPr>
          <w:rFonts w:ascii="宋体" w:hAnsi="宋体" w:eastAsia="方正仿宋_GBK"/>
          <w:color w:val="auto"/>
          <w:sz w:val="28"/>
          <w:szCs w:val="28"/>
        </w:rPr>
        <w:t>优势树种</w:t>
      </w:r>
      <w:r>
        <w:rPr>
          <w:rFonts w:hint="eastAsia" w:ascii="宋体" w:hAnsi="宋体" w:eastAsia="方正仿宋_GBK"/>
          <w:color w:val="auto"/>
          <w:sz w:val="28"/>
          <w:szCs w:val="28"/>
          <w:lang w:eastAsia="zh-CN"/>
        </w:rPr>
        <w:t>（</w:t>
      </w:r>
      <w:r>
        <w:rPr>
          <w:rFonts w:ascii="宋体" w:hAnsi="宋体" w:eastAsia="方正仿宋_GBK"/>
          <w:color w:val="auto"/>
          <w:sz w:val="28"/>
          <w:szCs w:val="28"/>
        </w:rPr>
        <w:t>组</w:t>
      </w:r>
      <w:r>
        <w:rPr>
          <w:rFonts w:hint="eastAsia" w:ascii="宋体" w:hAnsi="宋体" w:eastAsia="方正仿宋_GBK"/>
          <w:color w:val="auto"/>
          <w:sz w:val="28"/>
          <w:szCs w:val="28"/>
          <w:lang w:eastAsia="zh-CN"/>
        </w:rPr>
        <w:t>）</w:t>
      </w:r>
    </w:p>
    <w:p w14:paraId="239EE7D8">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树种的组成按其蓄积所占的比例，用十分法表示树种组成系数，组成系数最大的为优势树种（组）。</w:t>
      </w:r>
    </w:p>
    <w:p w14:paraId="66E58CC1">
      <w:pPr>
        <w:pStyle w:val="100"/>
        <w:numPr>
          <w:ilvl w:val="3"/>
          <w:numId w:val="5"/>
        </w:numPr>
        <w:spacing w:before="0" w:beforeLines="0" w:after="0" w:afterLines="0" w:line="500" w:lineRule="exact"/>
        <w:rPr>
          <w:rFonts w:hint="eastAsia" w:ascii="宋体" w:hAnsi="宋体" w:eastAsia="方正仿宋_GBK"/>
          <w:color w:val="auto"/>
          <w:sz w:val="28"/>
          <w:szCs w:val="28"/>
        </w:rPr>
      </w:pPr>
      <w:r>
        <w:rPr>
          <w:rFonts w:ascii="宋体" w:hAnsi="宋体" w:eastAsia="方正仿宋_GBK"/>
          <w:color w:val="auto"/>
          <w:sz w:val="28"/>
          <w:szCs w:val="28"/>
        </w:rPr>
        <w:t>出材率</w:t>
      </w:r>
    </w:p>
    <w:p w14:paraId="787F4DB1">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依据木材实际生产需要，小班内选择一定数量的伐倒木进行实际造材，求算材种出材率。</w:t>
      </w:r>
    </w:p>
    <w:p w14:paraId="6EB1B51B">
      <w:pPr>
        <w:pStyle w:val="100"/>
        <w:numPr>
          <w:ilvl w:val="3"/>
          <w:numId w:val="5"/>
        </w:numPr>
        <w:spacing w:before="0" w:beforeLines="0" w:after="0" w:afterLines="0" w:line="500" w:lineRule="exact"/>
        <w:rPr>
          <w:rFonts w:hint="eastAsia" w:ascii="宋体" w:hAnsi="宋体" w:eastAsia="方正仿宋_GBK"/>
          <w:color w:val="auto"/>
          <w:sz w:val="28"/>
          <w:szCs w:val="28"/>
        </w:rPr>
      </w:pPr>
      <w:r>
        <w:rPr>
          <w:rFonts w:ascii="宋体" w:hAnsi="宋体" w:eastAsia="方正仿宋_GBK"/>
          <w:color w:val="auto"/>
          <w:sz w:val="28"/>
          <w:szCs w:val="28"/>
        </w:rPr>
        <w:t>郁闭度调查</w:t>
      </w:r>
    </w:p>
    <w:p w14:paraId="5F9F1008">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在调查测线上用树冠垂直投影压线法调查，即以林木树冠垂直投影压线总长（点数）与测线总长（点数）之比计算，用十分法表示</w:t>
      </w:r>
      <w:r>
        <w:rPr>
          <w:rFonts w:hint="eastAsia" w:hAnsi="宋体" w:eastAsia="方正仿宋_GBK"/>
          <w:color w:val="auto"/>
          <w:sz w:val="28"/>
          <w:szCs w:val="28"/>
        </w:rPr>
        <w:t>，保留2位小数</w:t>
      </w:r>
      <w:r>
        <w:rPr>
          <w:rFonts w:hAnsi="宋体" w:eastAsia="方正仿宋_GBK"/>
          <w:color w:val="auto"/>
          <w:sz w:val="28"/>
          <w:szCs w:val="28"/>
        </w:rPr>
        <w:t>。</w:t>
      </w:r>
    </w:p>
    <w:p w14:paraId="1680588D">
      <w:pPr>
        <w:pStyle w:val="100"/>
        <w:numPr>
          <w:ilvl w:val="3"/>
          <w:numId w:val="5"/>
        </w:numPr>
        <w:spacing w:before="0" w:beforeLines="0" w:after="0" w:afterLines="0" w:line="500" w:lineRule="exact"/>
        <w:rPr>
          <w:rFonts w:hint="eastAsia" w:ascii="宋体" w:hAnsi="宋体" w:eastAsia="方正仿宋_GBK"/>
          <w:color w:val="auto"/>
          <w:sz w:val="28"/>
          <w:szCs w:val="28"/>
        </w:rPr>
      </w:pPr>
      <w:r>
        <w:rPr>
          <w:rFonts w:ascii="宋体" w:hAnsi="宋体" w:eastAsia="方正仿宋_GBK"/>
          <w:color w:val="auto"/>
          <w:sz w:val="28"/>
          <w:szCs w:val="28"/>
        </w:rPr>
        <w:t>龄组调查</w:t>
      </w:r>
    </w:p>
    <w:p w14:paraId="4F84B737">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优势树种平均年龄采用查伐根的年轮、查阅造林档案和访问的方法调查记载，记至年。优势树种的平均年龄则为小班的平均年龄，按优势树种的龄组标准确定小班龄组。</w:t>
      </w:r>
    </w:p>
    <w:p w14:paraId="125BA99A">
      <w:pPr>
        <w:pStyle w:val="100"/>
        <w:numPr>
          <w:ilvl w:val="3"/>
          <w:numId w:val="5"/>
        </w:numPr>
        <w:spacing w:before="0" w:beforeLines="0" w:after="0" w:afterLines="0" w:line="500" w:lineRule="exact"/>
        <w:rPr>
          <w:rFonts w:hint="eastAsia" w:ascii="宋体" w:hAnsi="宋体" w:eastAsia="方正仿宋_GBK"/>
          <w:color w:val="auto"/>
          <w:sz w:val="28"/>
          <w:szCs w:val="28"/>
        </w:rPr>
      </w:pPr>
      <w:r>
        <w:rPr>
          <w:rFonts w:ascii="宋体" w:hAnsi="宋体" w:eastAsia="方正仿宋_GBK"/>
          <w:color w:val="auto"/>
          <w:sz w:val="28"/>
          <w:szCs w:val="28"/>
        </w:rPr>
        <w:t>灌木草本调查</w:t>
      </w:r>
    </w:p>
    <w:p w14:paraId="024F0343">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用目测法调查灌木草本优势种名称和覆盖度，覆盖度以百分法表示。</w:t>
      </w:r>
    </w:p>
    <w:p w14:paraId="1E31958C">
      <w:pPr>
        <w:pStyle w:val="100"/>
        <w:numPr>
          <w:ilvl w:val="3"/>
          <w:numId w:val="5"/>
        </w:numPr>
        <w:spacing w:before="0" w:beforeLines="0" w:after="0" w:afterLines="0" w:line="500" w:lineRule="exact"/>
        <w:rPr>
          <w:rFonts w:hint="eastAsia" w:ascii="宋体" w:hAnsi="宋体" w:eastAsia="方正仿宋_GBK"/>
          <w:color w:val="auto"/>
          <w:sz w:val="28"/>
          <w:szCs w:val="28"/>
        </w:rPr>
      </w:pPr>
      <w:r>
        <w:rPr>
          <w:rFonts w:ascii="宋体" w:hAnsi="宋体" w:eastAsia="方正仿宋_GBK"/>
          <w:color w:val="auto"/>
          <w:sz w:val="28"/>
          <w:szCs w:val="28"/>
        </w:rPr>
        <w:t>更新调查</w:t>
      </w:r>
    </w:p>
    <w:p w14:paraId="09CC761B">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对于乔木林中的成过熟林，以小班为单位，设置1m</w:t>
      </w:r>
      <w:r>
        <w:rPr>
          <w:rFonts w:hAnsi="宋体" w:eastAsia="方正仿宋_GBK"/>
          <w:color w:val="auto"/>
          <w:sz w:val="28"/>
          <w:szCs w:val="28"/>
          <w:vertAlign w:val="superscript"/>
        </w:rPr>
        <w:t>2</w:t>
      </w:r>
      <w:r>
        <w:rPr>
          <w:rFonts w:hAnsi="宋体" w:eastAsia="方正仿宋_GBK"/>
          <w:color w:val="auto"/>
          <w:sz w:val="28"/>
          <w:szCs w:val="28"/>
        </w:rPr>
        <w:t>样方，分别树种进行幼树、幼苗调查。需满足以下要求：</w:t>
      </w:r>
    </w:p>
    <w:p w14:paraId="02EB82C6">
      <w:pPr>
        <w:pStyle w:val="26"/>
        <w:numPr>
          <w:ilvl w:val="0"/>
          <w:numId w:val="21"/>
        </w:numPr>
        <w:spacing w:line="500" w:lineRule="exact"/>
        <w:ind w:firstLine="560"/>
        <w:rPr>
          <w:rFonts w:hint="eastAsia" w:hAnsi="宋体" w:eastAsia="方正仿宋_GBK"/>
          <w:color w:val="auto"/>
          <w:sz w:val="28"/>
          <w:szCs w:val="28"/>
        </w:rPr>
      </w:pPr>
      <w:r>
        <w:rPr>
          <w:rFonts w:hAnsi="宋体" w:eastAsia="方正仿宋_GBK"/>
          <w:color w:val="auto"/>
          <w:sz w:val="28"/>
          <w:szCs w:val="28"/>
        </w:rPr>
        <w:t>样方总面积不少于小班面积的0.5％；</w:t>
      </w:r>
    </w:p>
    <w:p w14:paraId="060F5F2F">
      <w:pPr>
        <w:pStyle w:val="26"/>
        <w:numPr>
          <w:ilvl w:val="0"/>
          <w:numId w:val="21"/>
        </w:numPr>
        <w:spacing w:line="500" w:lineRule="exact"/>
        <w:ind w:firstLine="560"/>
        <w:rPr>
          <w:rFonts w:hint="eastAsia" w:hAnsi="宋体" w:eastAsia="方正仿宋_GBK"/>
          <w:color w:val="auto"/>
          <w:sz w:val="28"/>
          <w:szCs w:val="28"/>
        </w:rPr>
      </w:pPr>
      <w:r>
        <w:rPr>
          <w:rFonts w:hAnsi="宋体" w:eastAsia="方正仿宋_GBK"/>
          <w:color w:val="auto"/>
          <w:sz w:val="28"/>
          <w:szCs w:val="28"/>
        </w:rPr>
        <w:t>树木胸径尚未达到起测径阶，低于幼树标准，但已木质化的为幼苗；</w:t>
      </w:r>
    </w:p>
    <w:p w14:paraId="5D4AAC7E">
      <w:pPr>
        <w:pStyle w:val="26"/>
        <w:numPr>
          <w:ilvl w:val="0"/>
          <w:numId w:val="21"/>
        </w:numPr>
        <w:spacing w:line="500" w:lineRule="exact"/>
        <w:ind w:firstLine="560"/>
        <w:rPr>
          <w:rFonts w:hint="eastAsia" w:hAnsi="宋体" w:eastAsia="方正仿宋_GBK"/>
          <w:color w:val="auto"/>
          <w:sz w:val="28"/>
          <w:szCs w:val="28"/>
        </w:rPr>
      </w:pPr>
      <w:r>
        <w:rPr>
          <w:rFonts w:hAnsi="宋体" w:eastAsia="方正仿宋_GBK"/>
          <w:color w:val="auto"/>
          <w:sz w:val="28"/>
          <w:szCs w:val="28"/>
        </w:rPr>
        <w:t>幼苗、幼树的计数方法</w:t>
      </w:r>
    </w:p>
    <w:p w14:paraId="7AF2A0C9">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——出现几个树种，取目的树种或珍贵树种；</w:t>
      </w:r>
    </w:p>
    <w:p w14:paraId="49177187">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——有若干株幼苗或幼树，均按一株幼苗或幼树计数</w:t>
      </w:r>
    </w:p>
    <w:p w14:paraId="32ABB80A">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——同时有幼树、幼苗的按幼树计数；</w:t>
      </w:r>
    </w:p>
    <w:p w14:paraId="70D3B761">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——病弱，濒死及可靠性不大的幼苗、幼树不计数。</w:t>
      </w:r>
    </w:p>
    <w:p w14:paraId="0630D786">
      <w:pPr>
        <w:pStyle w:val="100"/>
        <w:numPr>
          <w:ilvl w:val="3"/>
          <w:numId w:val="5"/>
        </w:numPr>
        <w:spacing w:before="0" w:beforeLines="0" w:after="0" w:afterLines="0" w:line="500" w:lineRule="exact"/>
        <w:rPr>
          <w:rFonts w:hint="eastAsia" w:ascii="宋体" w:hAnsi="宋体" w:eastAsia="方正仿宋_GBK"/>
          <w:color w:val="auto"/>
          <w:sz w:val="28"/>
          <w:szCs w:val="28"/>
        </w:rPr>
      </w:pPr>
      <w:r>
        <w:rPr>
          <w:rFonts w:ascii="宋体" w:hAnsi="宋体" w:eastAsia="方正仿宋_GBK"/>
          <w:color w:val="auto"/>
          <w:sz w:val="28"/>
          <w:szCs w:val="28"/>
        </w:rPr>
        <w:t>立地条件</w:t>
      </w:r>
      <w:r>
        <w:rPr>
          <w:rFonts w:hint="eastAsia" w:ascii="宋体" w:hAnsi="宋体" w:eastAsia="方正仿宋_GBK"/>
          <w:color w:val="auto"/>
          <w:sz w:val="28"/>
          <w:szCs w:val="28"/>
          <w:lang w:eastAsia="zh-CN"/>
        </w:rPr>
        <w:t>调查</w:t>
      </w:r>
    </w:p>
    <w:p w14:paraId="42801E2B">
      <w:pPr>
        <w:pStyle w:val="26"/>
        <w:spacing w:line="500" w:lineRule="exact"/>
        <w:ind w:firstLine="560"/>
        <w:rPr>
          <w:rFonts w:hint="eastAsia" w:hAnsi="宋体"/>
          <w:color w:val="auto"/>
        </w:rPr>
      </w:pPr>
      <w:r>
        <w:rPr>
          <w:rFonts w:hAnsi="宋体" w:eastAsia="方正仿宋_GBK"/>
          <w:color w:val="auto"/>
          <w:sz w:val="28"/>
          <w:szCs w:val="28"/>
        </w:rPr>
        <w:t>包括地形地势</w:t>
      </w:r>
      <w:r>
        <w:rPr>
          <w:rFonts w:hint="eastAsia" w:hAnsi="宋体" w:eastAsia="方正仿宋_GBK"/>
          <w:color w:val="auto"/>
          <w:sz w:val="28"/>
          <w:szCs w:val="28"/>
          <w:lang w:eastAsia="zh-CN"/>
        </w:rPr>
        <w:t>（</w:t>
      </w:r>
      <w:r>
        <w:rPr>
          <w:rFonts w:hAnsi="宋体" w:eastAsia="方正仿宋_GBK"/>
          <w:color w:val="auto"/>
          <w:sz w:val="28"/>
          <w:szCs w:val="28"/>
        </w:rPr>
        <w:t>坡向、坡位、坡度、海拔</w:t>
      </w:r>
      <w:r>
        <w:rPr>
          <w:rFonts w:hint="eastAsia" w:hAnsi="宋体" w:eastAsia="方正仿宋_GBK"/>
          <w:color w:val="auto"/>
          <w:sz w:val="28"/>
          <w:szCs w:val="28"/>
          <w:lang w:eastAsia="zh-CN"/>
        </w:rPr>
        <w:t>）</w:t>
      </w:r>
      <w:r>
        <w:rPr>
          <w:rFonts w:hAnsi="宋体" w:eastAsia="方正仿宋_GBK"/>
          <w:color w:val="auto"/>
          <w:sz w:val="28"/>
          <w:szCs w:val="28"/>
        </w:rPr>
        <w:t>、土壤</w:t>
      </w:r>
      <w:r>
        <w:rPr>
          <w:rFonts w:hint="eastAsia" w:hAnsi="宋体" w:eastAsia="方正仿宋_GBK"/>
          <w:color w:val="auto"/>
          <w:sz w:val="28"/>
          <w:szCs w:val="28"/>
          <w:lang w:eastAsia="zh-CN"/>
        </w:rPr>
        <w:t>（</w:t>
      </w:r>
      <w:r>
        <w:rPr>
          <w:rFonts w:hAnsi="宋体" w:eastAsia="方正仿宋_GBK"/>
          <w:color w:val="auto"/>
          <w:sz w:val="28"/>
          <w:szCs w:val="28"/>
        </w:rPr>
        <w:t>种类、湿度、土层厚度</w:t>
      </w:r>
      <w:r>
        <w:rPr>
          <w:rFonts w:hint="eastAsia" w:hAnsi="宋体" w:eastAsia="方正仿宋_GBK"/>
          <w:color w:val="auto"/>
          <w:sz w:val="28"/>
          <w:szCs w:val="28"/>
          <w:lang w:eastAsia="zh-CN"/>
        </w:rPr>
        <w:t>）</w:t>
      </w:r>
      <w:r>
        <w:rPr>
          <w:rFonts w:hAnsi="宋体" w:eastAsia="方正仿宋_GBK"/>
          <w:color w:val="auto"/>
          <w:sz w:val="28"/>
          <w:szCs w:val="28"/>
        </w:rPr>
        <w:t>及岩石裸露情况等。</w:t>
      </w:r>
    </w:p>
    <w:p w14:paraId="63D2B099">
      <w:pPr>
        <w:pStyle w:val="87"/>
        <w:spacing w:before="0" w:beforeLines="0" w:after="0" w:afterLines="0" w:line="500" w:lineRule="exact"/>
        <w:rPr>
          <w:rFonts w:hint="eastAsia" w:ascii="宋体" w:hAnsi="宋体" w:eastAsia="方正仿宋_GBK"/>
          <w:color w:val="auto"/>
          <w:sz w:val="28"/>
          <w:szCs w:val="28"/>
        </w:rPr>
      </w:pPr>
      <w:bookmarkStart w:id="150" w:name="_Toc5253"/>
      <w:r>
        <w:rPr>
          <w:rFonts w:ascii="宋体" w:hAnsi="宋体" w:eastAsia="方正仿宋_GBK"/>
          <w:color w:val="auto"/>
          <w:sz w:val="28"/>
          <w:szCs w:val="28"/>
        </w:rPr>
        <w:t>采伐生产设计</w:t>
      </w:r>
      <w:bookmarkEnd w:id="150"/>
    </w:p>
    <w:p w14:paraId="162C13F3">
      <w:pPr>
        <w:pStyle w:val="86"/>
        <w:spacing w:before="0" w:beforeLines="0" w:after="0" w:afterLines="0" w:line="500" w:lineRule="exact"/>
        <w:rPr>
          <w:rFonts w:hint="eastAsia" w:ascii="宋体" w:hAnsi="宋体" w:eastAsia="方正仿宋_GBK"/>
          <w:color w:val="auto"/>
          <w:sz w:val="28"/>
          <w:szCs w:val="28"/>
        </w:rPr>
      </w:pPr>
      <w:r>
        <w:rPr>
          <w:rFonts w:ascii="宋体" w:hAnsi="宋体" w:eastAsia="方正仿宋_GBK"/>
          <w:color w:val="auto"/>
          <w:sz w:val="28"/>
          <w:szCs w:val="28"/>
        </w:rPr>
        <w:t>采伐方式</w:t>
      </w:r>
    </w:p>
    <w:p w14:paraId="44F9E8DF">
      <w:pPr>
        <w:spacing w:line="500" w:lineRule="exact"/>
        <w:ind w:firstLine="560" w:firstLineChars="200"/>
        <w:jc w:val="left"/>
        <w:rPr>
          <w:rFonts w:hint="eastAsia" w:ascii="宋体" w:hAnsi="宋体" w:eastAsia="方正仿宋_GBK"/>
          <w:color w:val="auto"/>
          <w:sz w:val="28"/>
          <w:szCs w:val="28"/>
        </w:rPr>
      </w:pPr>
      <w:r>
        <w:rPr>
          <w:rFonts w:ascii="宋体" w:hAnsi="宋体" w:eastAsia="方正仿宋_GBK"/>
          <w:color w:val="auto"/>
          <w:kern w:val="0"/>
          <w:sz w:val="28"/>
          <w:szCs w:val="28"/>
        </w:rPr>
        <w:t>根据森林经营目标、林分特征、树种更新特点及经济条件，按照有利于水土保持和方便木材生产的要求，因林因地制宜地选定采伐方式。</w:t>
      </w:r>
    </w:p>
    <w:p w14:paraId="464F650E">
      <w:pPr>
        <w:pStyle w:val="86"/>
        <w:spacing w:before="0" w:beforeLines="0" w:after="0" w:afterLines="0" w:line="500" w:lineRule="exact"/>
        <w:rPr>
          <w:rFonts w:hint="eastAsia" w:ascii="宋体" w:hAnsi="宋体" w:eastAsia="方正仿宋_GBK"/>
          <w:color w:val="auto"/>
          <w:sz w:val="28"/>
          <w:szCs w:val="28"/>
        </w:rPr>
      </w:pPr>
      <w:r>
        <w:rPr>
          <w:rFonts w:ascii="宋体" w:hAnsi="宋体" w:eastAsia="方正仿宋_GBK"/>
          <w:color w:val="auto"/>
          <w:sz w:val="28"/>
          <w:szCs w:val="28"/>
        </w:rPr>
        <w:t>采伐强度</w:t>
      </w:r>
    </w:p>
    <w:p w14:paraId="71DA2FE1">
      <w:pPr>
        <w:spacing w:line="500" w:lineRule="exact"/>
        <w:ind w:firstLine="560" w:firstLineChars="200"/>
        <w:jc w:val="left"/>
        <w:rPr>
          <w:rFonts w:hint="eastAsia" w:ascii="宋体" w:hAnsi="宋体" w:eastAsia="方正仿宋_GBK"/>
          <w:color w:val="auto"/>
          <w:sz w:val="28"/>
          <w:szCs w:val="28"/>
        </w:rPr>
      </w:pPr>
      <w:r>
        <w:rPr>
          <w:rFonts w:ascii="宋体" w:hAnsi="宋体" w:eastAsia="方正仿宋_GBK"/>
          <w:color w:val="auto"/>
          <w:kern w:val="0"/>
          <w:sz w:val="28"/>
          <w:szCs w:val="28"/>
        </w:rPr>
        <w:t>计算非皆伐伐区的采伐强度时，应包括预计在采伐作业中保留木的损伤比率部分，以保证伐后留有足够的保留木和郁闭度。</w:t>
      </w:r>
    </w:p>
    <w:p w14:paraId="5F8146DA">
      <w:pPr>
        <w:pStyle w:val="86"/>
        <w:spacing w:before="0" w:beforeLines="0" w:after="0" w:afterLines="0" w:line="500" w:lineRule="exact"/>
        <w:rPr>
          <w:rFonts w:hint="eastAsia" w:ascii="宋体" w:hAnsi="宋体" w:eastAsia="方正仿宋_GBK"/>
          <w:color w:val="auto"/>
          <w:sz w:val="28"/>
          <w:szCs w:val="28"/>
        </w:rPr>
      </w:pPr>
      <w:r>
        <w:rPr>
          <w:rFonts w:ascii="宋体" w:hAnsi="宋体" w:eastAsia="方正仿宋_GBK"/>
          <w:color w:val="auto"/>
          <w:sz w:val="28"/>
          <w:szCs w:val="28"/>
        </w:rPr>
        <w:t>采伐类型</w:t>
      </w:r>
    </w:p>
    <w:p w14:paraId="59AC0882">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根据伐区森林类别、林种、组成树种、起源、年龄（龄组）等森林资源现状，确定采伐类型。每个采伐小班只有一种采伐类型，不允许跨采伐类型设计。</w:t>
      </w:r>
    </w:p>
    <w:p w14:paraId="426F6952">
      <w:pPr>
        <w:pStyle w:val="86"/>
        <w:spacing w:before="0" w:beforeLines="0" w:after="0" w:afterLines="0" w:line="500" w:lineRule="exact"/>
        <w:rPr>
          <w:rFonts w:hint="eastAsia" w:ascii="宋体" w:hAnsi="宋体" w:eastAsia="方正仿宋_GBK"/>
          <w:color w:val="auto"/>
          <w:sz w:val="28"/>
          <w:szCs w:val="28"/>
        </w:rPr>
      </w:pPr>
      <w:r>
        <w:rPr>
          <w:rFonts w:ascii="宋体" w:hAnsi="宋体" w:eastAsia="方正仿宋_GBK"/>
          <w:color w:val="auto"/>
          <w:sz w:val="28"/>
          <w:szCs w:val="28"/>
        </w:rPr>
        <w:t>采伐树种设计</w:t>
      </w:r>
    </w:p>
    <w:p w14:paraId="79D6796E">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设计采伐目的树种，确定目的树种的采伐径阶，现场确定采伐木。</w:t>
      </w:r>
    </w:p>
    <w:p w14:paraId="50FA7118">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用材林主伐应明确采伐的目的树种，严格控制非必要的采伐和破坏。</w:t>
      </w:r>
    </w:p>
    <w:p w14:paraId="2C60D834">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明确目的树种的采伐径阶，尽可能保护生长良好的中幼龄林木、母树和重点培育的大径</w:t>
      </w:r>
      <w:r>
        <w:rPr>
          <w:rFonts w:hint="eastAsia" w:hAnsi="宋体" w:eastAsia="方正仿宋_GBK"/>
          <w:color w:val="auto"/>
          <w:sz w:val="28"/>
          <w:szCs w:val="28"/>
          <w:lang w:val="en-US" w:eastAsia="zh-CN"/>
        </w:rPr>
        <w:t>级</w:t>
      </w:r>
      <w:r>
        <w:rPr>
          <w:rFonts w:hAnsi="宋体" w:eastAsia="方正仿宋_GBK"/>
          <w:color w:val="auto"/>
          <w:sz w:val="28"/>
          <w:szCs w:val="28"/>
        </w:rPr>
        <w:t>和特大径</w:t>
      </w:r>
      <w:r>
        <w:rPr>
          <w:rFonts w:hint="eastAsia" w:hAnsi="宋体" w:eastAsia="方正仿宋_GBK"/>
          <w:color w:val="auto"/>
          <w:sz w:val="28"/>
          <w:szCs w:val="28"/>
          <w:lang w:val="en-US" w:eastAsia="zh-CN"/>
        </w:rPr>
        <w:t>级</w:t>
      </w:r>
      <w:r>
        <w:rPr>
          <w:rFonts w:hAnsi="宋体" w:eastAsia="方正仿宋_GBK"/>
          <w:color w:val="auto"/>
          <w:sz w:val="28"/>
          <w:szCs w:val="28"/>
        </w:rPr>
        <w:t>林木。需要保护的林木应当挂号。</w:t>
      </w:r>
    </w:p>
    <w:p w14:paraId="2616B448">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择伐和渐伐作业应先伐除病腐木、风折木、枯立木，以及影响目的树种生长和无生长前途的树木，保留生长健壮、经济价值高的树木。</w:t>
      </w:r>
    </w:p>
    <w:p w14:paraId="3DED7539">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抚育采伐的采伐木应选择林分内生长不良、感染病虫害或过密的林木，包括枯立木、濒死木、被压木、弯曲木、病腐木、多头木、生长过密林木、抑制主要树种生长的其他植物（灌木、藤本、高大草本等）和有害林木。</w:t>
      </w:r>
    </w:p>
    <w:p w14:paraId="07D00FA1">
      <w:pPr>
        <w:pStyle w:val="26"/>
        <w:spacing w:line="500" w:lineRule="exact"/>
        <w:ind w:firstLine="560"/>
        <w:rPr>
          <w:rFonts w:hAnsi="宋体" w:eastAsia="方正仿宋_GBK"/>
          <w:color w:val="auto"/>
          <w:sz w:val="28"/>
          <w:szCs w:val="28"/>
        </w:rPr>
      </w:pPr>
      <w:r>
        <w:rPr>
          <w:rFonts w:hAnsi="宋体" w:eastAsia="方正仿宋_GBK"/>
          <w:color w:val="auto"/>
          <w:sz w:val="28"/>
          <w:szCs w:val="28"/>
        </w:rPr>
        <w:t>低效林改造</w:t>
      </w:r>
      <w:r>
        <w:rPr>
          <w:rFonts w:hint="eastAsia" w:hAnsi="宋体" w:eastAsia="方正仿宋_GBK"/>
          <w:color w:val="auto"/>
          <w:sz w:val="28"/>
          <w:szCs w:val="28"/>
        </w:rPr>
        <w:t>应</w:t>
      </w:r>
      <w:r>
        <w:rPr>
          <w:rFonts w:hAnsi="宋体" w:eastAsia="方正仿宋_GBK"/>
          <w:color w:val="auto"/>
          <w:sz w:val="28"/>
          <w:szCs w:val="28"/>
        </w:rPr>
        <w:t>伐除非目的树种，无培育前途的老龄木、病腐木、濒死木等。</w:t>
      </w:r>
    </w:p>
    <w:p w14:paraId="6F1EEEF5">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lang w:val="en-US" w:eastAsia="zh-CN"/>
        </w:rPr>
        <w:t>树木标记。对皆伐伐区、皆伐改造伐区每个采伐小班的周界木、需要特别保护的保留木（如国家和地方重点保护树种林木、目的树种母树等）进行标记；对渐伐、择伐、抚育采伐、疏伐改造伐区每个采伐小班的采伐木、需要特别保护的保留木（如目标树、国家和地方重点保护树种、目的树种母树等）应全部进行标记。树木标记应由调查设计人员或采伐主体委托的专业技术人员根据合理性评价合格的伐区调查设计进行，采伐木在树干胸高处和根茎处同时进行标记（标记“×”），周界木、保留木在树干胸高处进行标记（标记“〇”）。</w:t>
      </w:r>
    </w:p>
    <w:p w14:paraId="103AF8E4">
      <w:pPr>
        <w:pStyle w:val="86"/>
        <w:spacing w:before="0" w:beforeLines="0" w:after="0" w:afterLines="0" w:line="500" w:lineRule="exact"/>
        <w:rPr>
          <w:rFonts w:hint="eastAsia" w:ascii="宋体" w:hAnsi="宋体" w:eastAsia="方正仿宋_GBK"/>
          <w:color w:val="auto"/>
          <w:sz w:val="28"/>
          <w:szCs w:val="28"/>
        </w:rPr>
      </w:pPr>
      <w:r>
        <w:rPr>
          <w:rFonts w:ascii="宋体" w:hAnsi="宋体" w:eastAsia="方正仿宋_GBK"/>
          <w:color w:val="auto"/>
          <w:sz w:val="28"/>
          <w:szCs w:val="28"/>
          <w:lang w:bidi="ar"/>
        </w:rPr>
        <w:t>采伐工艺</w:t>
      </w:r>
      <w:r>
        <w:rPr>
          <w:rFonts w:ascii="宋体" w:hAnsi="宋体" w:eastAsia="方正仿宋_GBK"/>
          <w:color w:val="auto"/>
          <w:sz w:val="28"/>
          <w:szCs w:val="28"/>
        </w:rPr>
        <w:t>设计</w:t>
      </w:r>
    </w:p>
    <w:p w14:paraId="5A9693D5">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lang w:bidi="ar"/>
        </w:rPr>
        <w:t>做到定向伐木，保证安全，保护好母树、幼树、保留林木及珍稀树种，严格控制伐桩高度，树木伐桩高应≤10cm。</w:t>
      </w:r>
    </w:p>
    <w:p w14:paraId="6527EE7B">
      <w:pPr>
        <w:pStyle w:val="86"/>
        <w:spacing w:before="0" w:beforeLines="0" w:after="0" w:afterLines="0" w:line="500" w:lineRule="exact"/>
        <w:rPr>
          <w:rFonts w:hint="eastAsia" w:ascii="宋体" w:hAnsi="宋体" w:eastAsia="方正仿宋_GBK"/>
          <w:color w:val="auto"/>
          <w:sz w:val="28"/>
          <w:szCs w:val="28"/>
        </w:rPr>
      </w:pPr>
      <w:r>
        <w:rPr>
          <w:rFonts w:ascii="宋体" w:hAnsi="宋体" w:eastAsia="方正仿宋_GBK"/>
          <w:color w:val="auto"/>
          <w:sz w:val="28"/>
          <w:szCs w:val="28"/>
        </w:rPr>
        <w:t>材种设计</w:t>
      </w:r>
    </w:p>
    <w:p w14:paraId="3A9CCAA9">
      <w:pPr>
        <w:pStyle w:val="26"/>
        <w:numPr>
          <w:ilvl w:val="0"/>
          <w:numId w:val="22"/>
        </w:numPr>
        <w:spacing w:line="500" w:lineRule="exact"/>
        <w:ind w:firstLine="560"/>
        <w:rPr>
          <w:rFonts w:hint="eastAsia" w:hAnsi="宋体" w:eastAsia="方正仿宋_GBK"/>
          <w:color w:val="auto"/>
          <w:sz w:val="28"/>
          <w:szCs w:val="28"/>
        </w:rPr>
      </w:pPr>
      <w:r>
        <w:rPr>
          <w:rFonts w:hAnsi="宋体" w:eastAsia="方正仿宋_GBK"/>
          <w:color w:val="auto"/>
          <w:sz w:val="28"/>
          <w:szCs w:val="28"/>
        </w:rPr>
        <w:t>根据小班的立地条件、林分状况、集材设备和市场需求，合理设计生产原木系列产品或原条。</w:t>
      </w:r>
    </w:p>
    <w:p w14:paraId="5CA61B1C">
      <w:pPr>
        <w:pStyle w:val="26"/>
        <w:numPr>
          <w:ilvl w:val="0"/>
          <w:numId w:val="22"/>
        </w:numPr>
        <w:spacing w:line="500" w:lineRule="exact"/>
        <w:ind w:firstLine="560"/>
        <w:rPr>
          <w:rFonts w:hint="eastAsia" w:hAnsi="宋体" w:eastAsia="方正仿宋_GBK"/>
          <w:color w:val="auto"/>
          <w:sz w:val="28"/>
          <w:szCs w:val="28"/>
        </w:rPr>
      </w:pPr>
      <w:r>
        <w:rPr>
          <w:rFonts w:hAnsi="宋体" w:eastAsia="方正仿宋_GBK"/>
          <w:color w:val="auto"/>
          <w:sz w:val="28"/>
          <w:szCs w:val="28"/>
        </w:rPr>
        <w:t>根据造材需要或实际材种出材率，计算材种出材量。</w:t>
      </w:r>
    </w:p>
    <w:p w14:paraId="3299CEFD">
      <w:pPr>
        <w:pStyle w:val="86"/>
        <w:spacing w:before="0" w:beforeLines="0" w:after="0" w:afterLines="0" w:line="500" w:lineRule="exact"/>
        <w:rPr>
          <w:rFonts w:hint="eastAsia" w:ascii="宋体" w:hAnsi="宋体" w:eastAsia="方正仿宋_GBK"/>
          <w:color w:val="auto"/>
          <w:sz w:val="28"/>
          <w:szCs w:val="28"/>
        </w:rPr>
      </w:pPr>
      <w:r>
        <w:rPr>
          <w:rFonts w:ascii="宋体" w:hAnsi="宋体" w:eastAsia="方正仿宋_GBK"/>
          <w:color w:val="auto"/>
          <w:sz w:val="28"/>
          <w:szCs w:val="28"/>
        </w:rPr>
        <w:t>采伐剩余物利用及清理</w:t>
      </w:r>
    </w:p>
    <w:p w14:paraId="5655E18D">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lang w:bidi="ar"/>
        </w:rPr>
        <w:t>对采伐残留物和造材剩余物及时清理，能利用的枝丫及剩余物</w:t>
      </w:r>
      <w:r>
        <w:rPr>
          <w:rFonts w:hint="eastAsia" w:hAnsi="宋体" w:eastAsia="方正仿宋_GBK"/>
          <w:color w:val="auto"/>
          <w:sz w:val="28"/>
          <w:szCs w:val="28"/>
          <w:lang w:val="en-US" w:eastAsia="zh-CN" w:bidi="ar"/>
        </w:rPr>
        <w:t>应</w:t>
      </w:r>
      <w:r>
        <w:rPr>
          <w:rFonts w:hAnsi="宋体" w:eastAsia="方正仿宋_GBK"/>
          <w:color w:val="auto"/>
          <w:sz w:val="28"/>
          <w:szCs w:val="28"/>
          <w:lang w:bidi="ar"/>
        </w:rPr>
        <w:t>运离山场加以利用。不能利用的剩余物则根据伐区地形状况和更新要求选择归堆、归带、散铺、填埋等方式进行清理。</w:t>
      </w:r>
    </w:p>
    <w:p w14:paraId="1720C2E9">
      <w:pPr>
        <w:pStyle w:val="86"/>
        <w:spacing w:before="0" w:beforeLines="0" w:after="0" w:afterLines="0" w:line="500" w:lineRule="exact"/>
        <w:rPr>
          <w:rFonts w:hint="eastAsia" w:ascii="宋体" w:hAnsi="宋体" w:eastAsia="方正仿宋_GBK"/>
          <w:color w:val="auto"/>
          <w:sz w:val="28"/>
          <w:szCs w:val="28"/>
        </w:rPr>
      </w:pPr>
      <w:r>
        <w:rPr>
          <w:rFonts w:ascii="宋体" w:hAnsi="宋体" w:eastAsia="方正仿宋_GBK"/>
          <w:color w:val="auto"/>
          <w:sz w:val="28"/>
          <w:szCs w:val="28"/>
        </w:rPr>
        <w:t>工程设计</w:t>
      </w:r>
    </w:p>
    <w:p w14:paraId="56B9C5E8">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lang w:eastAsia="zh-CN"/>
        </w:rPr>
        <w:t>a）</w:t>
      </w:r>
      <w:r>
        <w:rPr>
          <w:rFonts w:hAnsi="宋体" w:eastAsia="方正仿宋_GBK"/>
          <w:color w:val="auto"/>
          <w:sz w:val="28"/>
          <w:szCs w:val="28"/>
        </w:rPr>
        <w:t xml:space="preserve"> 集材</w:t>
      </w:r>
    </w:p>
    <w:p w14:paraId="45A0E310">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根据伐区分布、地形条件、采伐和更新方式、木材流向、工序衔接、集材设备性能等，合理选定集材方式、集材机具。</w:t>
      </w:r>
    </w:p>
    <w:p w14:paraId="4AAF6D80">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lang w:eastAsia="zh-CN"/>
        </w:rPr>
        <w:t>b）</w:t>
      </w:r>
      <w:r>
        <w:rPr>
          <w:rFonts w:hAnsi="宋体" w:eastAsia="方正仿宋_GBK"/>
          <w:color w:val="auto"/>
          <w:sz w:val="28"/>
          <w:szCs w:val="28"/>
        </w:rPr>
        <w:t xml:space="preserve"> 归楞及装车</w:t>
      </w:r>
    </w:p>
    <w:p w14:paraId="31A6990B">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根据装车场（楞场）地形、存材量、运材方式、机械设备和生产技术水平，选定机械或人力归楞、装车方式，并选配相应的设备。</w:t>
      </w:r>
    </w:p>
    <w:p w14:paraId="01FF070B">
      <w:pPr>
        <w:pStyle w:val="26"/>
        <w:spacing w:line="500" w:lineRule="exact"/>
        <w:ind w:firstLine="560"/>
        <w:rPr>
          <w:rFonts w:hint="eastAsia" w:hAnsi="宋体" w:eastAsia="方正仿宋_GBK"/>
          <w:color w:val="auto"/>
          <w:sz w:val="28"/>
          <w:szCs w:val="28"/>
        </w:rPr>
      </w:pPr>
      <w:r>
        <w:rPr>
          <w:rFonts w:hint="eastAsia" w:hAnsi="宋体" w:eastAsia="方正仿宋_GBK"/>
          <w:color w:val="auto"/>
          <w:sz w:val="28"/>
          <w:szCs w:val="28"/>
          <w:lang w:eastAsia="zh-CN"/>
        </w:rPr>
        <w:t>c）</w:t>
      </w:r>
      <w:r>
        <w:rPr>
          <w:rFonts w:hAnsi="宋体" w:eastAsia="方正仿宋_GBK"/>
          <w:color w:val="auto"/>
          <w:sz w:val="28"/>
          <w:szCs w:val="28"/>
        </w:rPr>
        <w:t xml:space="preserve"> 集材道</w:t>
      </w:r>
    </w:p>
    <w:p w14:paraId="4BC7F752">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集材道路、临时便道和林区道路</w:t>
      </w:r>
      <w:r>
        <w:rPr>
          <w:rFonts w:hint="eastAsia" w:hAnsi="宋体" w:eastAsia="方正仿宋_GBK"/>
          <w:color w:val="auto"/>
          <w:sz w:val="28"/>
          <w:szCs w:val="28"/>
        </w:rPr>
        <w:t>等，</w:t>
      </w:r>
      <w:r>
        <w:rPr>
          <w:rFonts w:hAnsi="宋体" w:eastAsia="方正仿宋_GBK"/>
          <w:color w:val="auto"/>
          <w:sz w:val="28"/>
          <w:szCs w:val="28"/>
        </w:rPr>
        <w:t>根据伐区地形等实际情况确定</w:t>
      </w:r>
      <w:r>
        <w:rPr>
          <w:rFonts w:hint="eastAsia" w:hAnsi="宋体" w:eastAsia="方正仿宋_GBK"/>
          <w:color w:val="auto"/>
          <w:sz w:val="28"/>
          <w:szCs w:val="28"/>
        </w:rPr>
        <w:t>的</w:t>
      </w:r>
      <w:r>
        <w:rPr>
          <w:rFonts w:hAnsi="宋体" w:eastAsia="方正仿宋_GBK"/>
          <w:color w:val="auto"/>
          <w:sz w:val="28"/>
          <w:szCs w:val="28"/>
        </w:rPr>
        <w:t>走向、路线和宽度，与采伐施工同步办理使用林地手续。需要造林更新集材道在采伐施工后与伐区同步进行造林更新。</w:t>
      </w:r>
    </w:p>
    <w:bookmarkEnd w:id="145"/>
    <w:bookmarkEnd w:id="146"/>
    <w:p w14:paraId="22758084">
      <w:pPr>
        <w:pStyle w:val="87"/>
        <w:spacing w:before="0" w:beforeLines="0" w:after="0" w:afterLines="0" w:line="500" w:lineRule="exact"/>
        <w:rPr>
          <w:rFonts w:hint="eastAsia" w:ascii="宋体" w:hAnsi="宋体" w:eastAsia="方正仿宋_GBK"/>
          <w:color w:val="auto"/>
          <w:sz w:val="28"/>
          <w:szCs w:val="28"/>
        </w:rPr>
      </w:pPr>
      <w:bookmarkStart w:id="151" w:name="_Toc46414236"/>
      <w:bookmarkStart w:id="152" w:name="_Toc19229"/>
      <w:bookmarkStart w:id="153" w:name="_Toc31529"/>
      <w:r>
        <w:rPr>
          <w:rFonts w:ascii="宋体" w:hAnsi="宋体" w:eastAsia="方正仿宋_GBK"/>
          <w:color w:val="auto"/>
          <w:sz w:val="28"/>
          <w:szCs w:val="28"/>
        </w:rPr>
        <w:t>更新</w:t>
      </w:r>
      <w:bookmarkEnd w:id="151"/>
      <w:bookmarkEnd w:id="152"/>
      <w:r>
        <w:rPr>
          <w:rFonts w:ascii="宋体" w:hAnsi="宋体" w:eastAsia="方正仿宋_GBK"/>
          <w:color w:val="auto"/>
          <w:sz w:val="28"/>
          <w:szCs w:val="28"/>
        </w:rPr>
        <w:t>设计</w:t>
      </w:r>
      <w:bookmarkEnd w:id="153"/>
    </w:p>
    <w:p w14:paraId="7ED1AE2E">
      <w:pPr>
        <w:pStyle w:val="86"/>
        <w:spacing w:before="0" w:beforeLines="0" w:after="0" w:afterLines="0" w:line="500" w:lineRule="exact"/>
        <w:rPr>
          <w:rFonts w:hint="eastAsia" w:ascii="宋体" w:hAnsi="宋体" w:eastAsia="方正仿宋_GBK"/>
          <w:color w:val="auto"/>
          <w:sz w:val="28"/>
          <w:szCs w:val="28"/>
        </w:rPr>
      </w:pPr>
      <w:bookmarkStart w:id="154" w:name="_Toc46419687"/>
      <w:bookmarkStart w:id="155" w:name="_Toc46414237"/>
      <w:bookmarkStart w:id="156" w:name="_Toc8875"/>
      <w:r>
        <w:rPr>
          <w:rFonts w:ascii="宋体" w:hAnsi="宋体" w:eastAsia="方正仿宋_GBK"/>
          <w:color w:val="auto"/>
          <w:sz w:val="28"/>
          <w:szCs w:val="28"/>
        </w:rPr>
        <w:t>更新方式</w:t>
      </w:r>
    </w:p>
    <w:p w14:paraId="2E426D59">
      <w:pPr>
        <w:pStyle w:val="100"/>
        <w:numPr>
          <w:ilvl w:val="3"/>
          <w:numId w:val="5"/>
        </w:numPr>
        <w:spacing w:before="0" w:beforeLines="0" w:after="0" w:afterLines="0" w:line="500" w:lineRule="exact"/>
        <w:rPr>
          <w:rFonts w:hint="eastAsia" w:ascii="宋体" w:hAnsi="宋体" w:eastAsia="方正仿宋_GBK"/>
          <w:color w:val="auto"/>
          <w:sz w:val="28"/>
          <w:szCs w:val="28"/>
        </w:rPr>
      </w:pPr>
      <w:r>
        <w:rPr>
          <w:rFonts w:ascii="宋体" w:hAnsi="宋体" w:eastAsia="方正仿宋_GBK"/>
          <w:color w:val="auto"/>
          <w:sz w:val="28"/>
          <w:szCs w:val="28"/>
        </w:rPr>
        <w:t>人工更新</w:t>
      </w:r>
    </w:p>
    <w:p w14:paraId="43B2AE2E">
      <w:pPr>
        <w:widowControl/>
        <w:spacing w:line="500" w:lineRule="exact"/>
        <w:ind w:firstLine="560" w:firstLineChars="200"/>
        <w:jc w:val="both"/>
        <w:rPr>
          <w:rFonts w:hint="eastAsia" w:ascii="宋体" w:hAnsi="宋体" w:eastAsia="方正仿宋_GBK"/>
          <w:color w:val="auto"/>
          <w:kern w:val="0"/>
          <w:sz w:val="28"/>
          <w:szCs w:val="28"/>
        </w:rPr>
      </w:pPr>
      <w:r>
        <w:rPr>
          <w:rFonts w:ascii="宋体" w:hAnsi="宋体" w:eastAsia="方正仿宋_GBK"/>
          <w:color w:val="auto"/>
          <w:kern w:val="0"/>
          <w:sz w:val="28"/>
          <w:szCs w:val="28"/>
        </w:rPr>
        <w:t>包括造林方式、造林树种、造林密度、植株配置、整地方法、造林季节、幼林抚育措施等。</w:t>
      </w:r>
    </w:p>
    <w:p w14:paraId="00ACE18B">
      <w:pPr>
        <w:pStyle w:val="100"/>
        <w:numPr>
          <w:ilvl w:val="3"/>
          <w:numId w:val="5"/>
        </w:numPr>
        <w:spacing w:before="0" w:beforeLines="0" w:after="0" w:afterLines="0" w:line="500" w:lineRule="exact"/>
        <w:rPr>
          <w:rFonts w:hint="eastAsia" w:ascii="宋体" w:hAnsi="宋体" w:eastAsia="方正仿宋_GBK"/>
          <w:color w:val="auto"/>
          <w:sz w:val="28"/>
          <w:szCs w:val="28"/>
        </w:rPr>
      </w:pPr>
      <w:r>
        <w:rPr>
          <w:rFonts w:ascii="宋体" w:hAnsi="宋体" w:eastAsia="方正仿宋_GBK"/>
          <w:color w:val="auto"/>
          <w:sz w:val="28"/>
          <w:szCs w:val="28"/>
        </w:rPr>
        <w:t>人工促进天然更新</w:t>
      </w:r>
    </w:p>
    <w:p w14:paraId="069B202B">
      <w:pPr>
        <w:widowControl/>
        <w:spacing w:line="500" w:lineRule="exact"/>
        <w:ind w:firstLine="560" w:firstLineChars="200"/>
        <w:jc w:val="left"/>
        <w:rPr>
          <w:rFonts w:hint="eastAsia" w:ascii="宋体" w:hAnsi="宋体" w:eastAsia="方正仿宋_GBK"/>
          <w:color w:val="auto"/>
          <w:kern w:val="0"/>
          <w:sz w:val="28"/>
          <w:szCs w:val="28"/>
        </w:rPr>
      </w:pPr>
      <w:r>
        <w:rPr>
          <w:rFonts w:ascii="宋体" w:hAnsi="宋体" w:eastAsia="方正仿宋_GBK"/>
          <w:color w:val="auto"/>
          <w:kern w:val="0"/>
          <w:sz w:val="28"/>
          <w:szCs w:val="28"/>
        </w:rPr>
        <w:t>包括封山育林、</w:t>
      </w:r>
      <w:r>
        <w:rPr>
          <w:rFonts w:ascii="宋体" w:hAnsi="宋体" w:eastAsia="方正仿宋_GBK"/>
          <w:color w:val="auto"/>
          <w:sz w:val="28"/>
          <w:szCs w:val="28"/>
        </w:rPr>
        <w:t>人工补植、补播和松土除草</w:t>
      </w:r>
      <w:r>
        <w:rPr>
          <w:rFonts w:ascii="宋体" w:hAnsi="宋体" w:eastAsia="方正仿宋_GBK"/>
          <w:color w:val="auto"/>
          <w:kern w:val="0"/>
          <w:sz w:val="28"/>
          <w:szCs w:val="28"/>
        </w:rPr>
        <w:t>措施。</w:t>
      </w:r>
    </w:p>
    <w:bookmarkEnd w:id="154"/>
    <w:bookmarkEnd w:id="155"/>
    <w:bookmarkEnd w:id="156"/>
    <w:p w14:paraId="003023A2">
      <w:pPr>
        <w:pStyle w:val="100"/>
        <w:numPr>
          <w:ilvl w:val="3"/>
          <w:numId w:val="5"/>
        </w:numPr>
        <w:spacing w:before="0" w:beforeLines="0" w:after="0" w:afterLines="0" w:line="500" w:lineRule="exact"/>
        <w:rPr>
          <w:rFonts w:hint="eastAsia" w:ascii="宋体" w:hAnsi="宋体" w:eastAsia="方正仿宋_GBK"/>
          <w:color w:val="auto"/>
          <w:sz w:val="28"/>
          <w:szCs w:val="28"/>
        </w:rPr>
      </w:pPr>
      <w:r>
        <w:rPr>
          <w:rFonts w:ascii="宋体" w:hAnsi="宋体" w:eastAsia="方正仿宋_GBK"/>
          <w:color w:val="auto"/>
          <w:sz w:val="28"/>
          <w:szCs w:val="28"/>
        </w:rPr>
        <w:t>天然更新</w:t>
      </w:r>
    </w:p>
    <w:p w14:paraId="20FC8C24">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包括天然下种、萌芽或萌蘖更新等</w:t>
      </w:r>
    </w:p>
    <w:p w14:paraId="2C6C250F">
      <w:pPr>
        <w:pStyle w:val="86"/>
        <w:spacing w:before="0" w:beforeLines="0" w:after="0" w:afterLines="0" w:line="500" w:lineRule="exact"/>
        <w:rPr>
          <w:rFonts w:hint="eastAsia" w:ascii="宋体" w:hAnsi="宋体" w:eastAsia="方正仿宋_GBK"/>
          <w:color w:val="auto"/>
          <w:sz w:val="28"/>
          <w:szCs w:val="28"/>
        </w:rPr>
      </w:pPr>
      <w:r>
        <w:rPr>
          <w:rFonts w:ascii="宋体" w:hAnsi="宋体" w:eastAsia="方正仿宋_GBK"/>
          <w:color w:val="auto"/>
          <w:sz w:val="28"/>
          <w:szCs w:val="28"/>
        </w:rPr>
        <w:t>更新时间</w:t>
      </w:r>
    </w:p>
    <w:p w14:paraId="203A2DAA">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实施采伐后的第一个造林季节进行更新造林作业。</w:t>
      </w:r>
    </w:p>
    <w:p w14:paraId="38B6B840">
      <w:pPr>
        <w:pStyle w:val="86"/>
        <w:spacing w:before="0" w:beforeLines="0" w:after="0" w:afterLines="0" w:line="500" w:lineRule="exact"/>
        <w:rPr>
          <w:rFonts w:hint="eastAsia" w:ascii="宋体" w:hAnsi="宋体" w:eastAsia="方正仿宋_GBK"/>
          <w:color w:val="auto"/>
          <w:sz w:val="28"/>
          <w:szCs w:val="28"/>
        </w:rPr>
      </w:pPr>
      <w:r>
        <w:rPr>
          <w:rFonts w:ascii="宋体" w:hAnsi="宋体" w:eastAsia="方正仿宋_GBK"/>
          <w:color w:val="auto"/>
          <w:sz w:val="28"/>
          <w:szCs w:val="28"/>
        </w:rPr>
        <w:t>技术要求</w:t>
      </w:r>
    </w:p>
    <w:p w14:paraId="7978DC15">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具体执行GB 6000、GB 7908、GB/T 15776、GB/T 18337.3、GB/T 15163、LY/T 1690、LY/T 1000的规定。</w:t>
      </w:r>
    </w:p>
    <w:p w14:paraId="538BE8D6">
      <w:pPr>
        <w:pStyle w:val="136"/>
        <w:spacing w:before="0" w:beforeLines="0" w:after="0" w:afterLines="0" w:line="500" w:lineRule="exact"/>
        <w:rPr>
          <w:rFonts w:hint="eastAsia" w:ascii="宋体" w:hAnsi="宋体" w:eastAsia="方正黑体_GBK"/>
          <w:color w:val="auto"/>
          <w:sz w:val="28"/>
          <w:szCs w:val="28"/>
        </w:rPr>
      </w:pPr>
      <w:bookmarkStart w:id="157" w:name="_Toc1941"/>
      <w:bookmarkStart w:id="158" w:name="_Toc520"/>
      <w:r>
        <w:rPr>
          <w:rFonts w:ascii="宋体" w:hAnsi="宋体" w:eastAsia="方正黑体_GBK"/>
          <w:color w:val="auto"/>
          <w:sz w:val="28"/>
          <w:szCs w:val="28"/>
        </w:rPr>
        <w:t>伐区管理</w:t>
      </w:r>
      <w:bookmarkEnd w:id="157"/>
      <w:bookmarkEnd w:id="158"/>
    </w:p>
    <w:p w14:paraId="4A1D0C2C">
      <w:pPr>
        <w:pStyle w:val="87"/>
        <w:spacing w:before="0" w:beforeLines="0" w:after="0" w:afterLines="0" w:line="500" w:lineRule="exact"/>
        <w:rPr>
          <w:rFonts w:hint="eastAsia" w:ascii="宋体" w:hAnsi="宋体" w:eastAsia="方正仿宋_GBK"/>
          <w:color w:val="auto"/>
          <w:sz w:val="28"/>
          <w:szCs w:val="28"/>
        </w:rPr>
      </w:pPr>
      <w:bookmarkStart w:id="159" w:name="_Toc15032"/>
      <w:bookmarkStart w:id="160" w:name="_Toc20224"/>
      <w:r>
        <w:rPr>
          <w:rFonts w:ascii="宋体" w:hAnsi="宋体" w:eastAsia="方正仿宋_GBK"/>
          <w:color w:val="auto"/>
          <w:sz w:val="28"/>
          <w:szCs w:val="28"/>
        </w:rPr>
        <w:t>伐前公示</w:t>
      </w:r>
      <w:bookmarkEnd w:id="159"/>
    </w:p>
    <w:p w14:paraId="1A58D2B7">
      <w:pPr>
        <w:spacing w:line="500" w:lineRule="exact"/>
        <w:ind w:firstLine="560" w:firstLineChars="200"/>
        <w:rPr>
          <w:rFonts w:hint="eastAsia" w:ascii="宋体" w:hAnsi="宋体" w:eastAsia="方正仿宋_GBK"/>
          <w:color w:val="auto"/>
          <w:sz w:val="28"/>
          <w:szCs w:val="28"/>
        </w:rPr>
      </w:pPr>
      <w:r>
        <w:rPr>
          <w:rFonts w:ascii="宋体" w:hAnsi="宋体" w:eastAsia="方正仿宋_GBK"/>
          <w:color w:val="auto"/>
          <w:kern w:val="0"/>
          <w:sz w:val="28"/>
          <w:szCs w:val="28"/>
        </w:rPr>
        <w:t>建立伐前公示制度，明确公示形式、内容、期限、公示单位、公示时间</w:t>
      </w:r>
      <w:r>
        <w:rPr>
          <w:rFonts w:hint="eastAsia" w:ascii="宋体" w:hAnsi="宋体" w:eastAsia="方正仿宋_GBK"/>
          <w:color w:val="auto"/>
          <w:kern w:val="0"/>
          <w:sz w:val="28"/>
          <w:szCs w:val="28"/>
        </w:rPr>
        <w:t>等</w:t>
      </w:r>
      <w:r>
        <w:rPr>
          <w:rFonts w:ascii="宋体" w:hAnsi="宋体" w:eastAsia="方正仿宋_GBK"/>
          <w:color w:val="auto"/>
          <w:kern w:val="0"/>
          <w:sz w:val="28"/>
          <w:szCs w:val="28"/>
        </w:rPr>
        <w:t>。</w:t>
      </w:r>
    </w:p>
    <w:p w14:paraId="7AA42AF0">
      <w:pPr>
        <w:pStyle w:val="87"/>
        <w:spacing w:before="0" w:beforeLines="0" w:after="0" w:afterLines="0" w:line="500" w:lineRule="exact"/>
        <w:rPr>
          <w:rFonts w:hint="eastAsia" w:ascii="宋体" w:hAnsi="宋体" w:eastAsia="方正仿宋_GBK"/>
          <w:color w:val="auto"/>
          <w:sz w:val="28"/>
          <w:szCs w:val="28"/>
        </w:rPr>
      </w:pPr>
      <w:bookmarkStart w:id="161" w:name="_Toc3013"/>
      <w:r>
        <w:rPr>
          <w:rFonts w:ascii="宋体" w:hAnsi="宋体" w:eastAsia="方正仿宋_GBK"/>
          <w:color w:val="auto"/>
          <w:sz w:val="28"/>
          <w:szCs w:val="28"/>
        </w:rPr>
        <w:t>办理林木采伐许可证</w:t>
      </w:r>
      <w:bookmarkEnd w:id="161"/>
    </w:p>
    <w:p w14:paraId="275A16A9">
      <w:pPr>
        <w:spacing w:line="500" w:lineRule="exact"/>
        <w:ind w:firstLine="560" w:firstLineChars="200"/>
        <w:rPr>
          <w:rFonts w:hint="eastAsia" w:ascii="宋体" w:hAnsi="宋体" w:eastAsia="方正仿宋_GBK"/>
          <w:color w:val="auto"/>
          <w:sz w:val="28"/>
          <w:szCs w:val="28"/>
        </w:rPr>
      </w:pPr>
      <w:r>
        <w:rPr>
          <w:rFonts w:ascii="宋体" w:hAnsi="宋体" w:eastAsia="方正仿宋_GBK"/>
          <w:color w:val="auto"/>
          <w:kern w:val="0"/>
          <w:sz w:val="28"/>
          <w:szCs w:val="28"/>
        </w:rPr>
        <w:t>按照相关规定办理林木采伐许可证。</w:t>
      </w:r>
    </w:p>
    <w:p w14:paraId="6316F4F7">
      <w:pPr>
        <w:pStyle w:val="87"/>
        <w:spacing w:before="0" w:beforeLines="0" w:after="0" w:afterLines="0" w:line="500" w:lineRule="exact"/>
        <w:rPr>
          <w:rFonts w:hint="eastAsia" w:ascii="宋体" w:hAnsi="宋体" w:eastAsia="方正仿宋_GBK"/>
          <w:color w:val="auto"/>
          <w:sz w:val="28"/>
          <w:szCs w:val="28"/>
        </w:rPr>
      </w:pPr>
      <w:bookmarkStart w:id="162" w:name="_Toc15922"/>
      <w:r>
        <w:rPr>
          <w:rFonts w:hint="eastAsia" w:ascii="宋体" w:hAnsi="宋体" w:eastAsia="方正仿宋_GBK"/>
          <w:color w:val="auto"/>
          <w:sz w:val="28"/>
          <w:szCs w:val="28"/>
        </w:rPr>
        <w:t>伐区拨交</w:t>
      </w:r>
      <w:bookmarkEnd w:id="162"/>
    </w:p>
    <w:p w14:paraId="35D5FF3E">
      <w:pPr>
        <w:spacing w:line="500" w:lineRule="exact"/>
        <w:ind w:firstLine="560" w:firstLineChars="200"/>
        <w:rPr>
          <w:rFonts w:hint="eastAsia" w:ascii="宋体" w:hAnsi="宋体" w:eastAsia="方正仿宋_GBK"/>
          <w:color w:val="auto"/>
          <w:sz w:val="28"/>
          <w:szCs w:val="28"/>
        </w:rPr>
      </w:pPr>
      <w:r>
        <w:rPr>
          <w:rFonts w:hint="eastAsia" w:ascii="宋体" w:hAnsi="宋体" w:eastAsia="方正仿宋_GBK"/>
          <w:color w:val="auto"/>
          <w:kern w:val="0"/>
          <w:sz w:val="28"/>
          <w:szCs w:val="28"/>
        </w:rPr>
        <w:t>国有林伐区调查设计需要</w:t>
      </w:r>
      <w:r>
        <w:rPr>
          <w:rFonts w:ascii="宋体" w:hAnsi="宋体" w:eastAsia="方正仿宋_GBK"/>
          <w:color w:val="auto"/>
          <w:kern w:val="0"/>
          <w:sz w:val="28"/>
          <w:szCs w:val="28"/>
        </w:rPr>
        <w:t>明确边界与伐</w:t>
      </w:r>
      <w:r>
        <w:rPr>
          <w:rFonts w:hint="eastAsia" w:ascii="宋体" w:hAnsi="宋体" w:eastAsia="方正仿宋_GBK"/>
          <w:color w:val="auto"/>
          <w:kern w:val="0"/>
          <w:sz w:val="28"/>
          <w:szCs w:val="28"/>
        </w:rPr>
        <w:t>木</w:t>
      </w:r>
      <w:r>
        <w:rPr>
          <w:rFonts w:ascii="宋体" w:hAnsi="宋体" w:eastAsia="方正仿宋_GBK"/>
          <w:color w:val="auto"/>
          <w:kern w:val="0"/>
          <w:sz w:val="28"/>
          <w:szCs w:val="28"/>
        </w:rPr>
        <w:t>标志</w:t>
      </w:r>
      <w:r>
        <w:rPr>
          <w:rFonts w:hint="eastAsia" w:ascii="宋体" w:hAnsi="宋体" w:eastAsia="方正仿宋_GBK"/>
          <w:color w:val="auto"/>
          <w:kern w:val="0"/>
          <w:sz w:val="28"/>
          <w:szCs w:val="28"/>
        </w:rPr>
        <w:t>，</w:t>
      </w:r>
      <w:r>
        <w:rPr>
          <w:rFonts w:ascii="宋体" w:hAnsi="宋体" w:eastAsia="方正仿宋_GBK"/>
          <w:color w:val="auto"/>
          <w:kern w:val="0"/>
          <w:sz w:val="28"/>
          <w:szCs w:val="28"/>
        </w:rPr>
        <w:t>确认伐区边界，核对采伐木、保留木标志（挂号）情况。</w:t>
      </w:r>
    </w:p>
    <w:bookmarkEnd w:id="160"/>
    <w:p w14:paraId="1E8945EA">
      <w:pPr>
        <w:pStyle w:val="87"/>
        <w:spacing w:before="0" w:beforeLines="0" w:after="0" w:afterLines="0" w:line="500" w:lineRule="exact"/>
        <w:rPr>
          <w:rFonts w:hint="eastAsia" w:ascii="宋体" w:hAnsi="宋体" w:eastAsia="方正仿宋_GBK"/>
          <w:color w:val="auto"/>
          <w:sz w:val="28"/>
          <w:szCs w:val="28"/>
        </w:rPr>
      </w:pPr>
      <w:bookmarkStart w:id="163" w:name="_Toc18274"/>
      <w:r>
        <w:rPr>
          <w:rFonts w:ascii="宋体" w:hAnsi="宋体" w:eastAsia="方正仿宋_GBK"/>
          <w:color w:val="auto"/>
          <w:sz w:val="28"/>
          <w:szCs w:val="28"/>
        </w:rPr>
        <w:t>安全生产</w:t>
      </w:r>
      <w:bookmarkEnd w:id="163"/>
    </w:p>
    <w:p w14:paraId="680ED07F">
      <w:pPr>
        <w:spacing w:line="500" w:lineRule="exact"/>
        <w:ind w:firstLine="560" w:firstLineChars="200"/>
        <w:jc w:val="left"/>
        <w:rPr>
          <w:rFonts w:hint="eastAsia" w:ascii="宋体" w:hAnsi="宋体" w:eastAsia="方正仿宋_GBK"/>
          <w:color w:val="auto"/>
          <w:sz w:val="28"/>
          <w:szCs w:val="28"/>
        </w:rPr>
      </w:pPr>
      <w:r>
        <w:rPr>
          <w:rFonts w:ascii="宋体" w:hAnsi="宋体" w:eastAsia="方正仿宋_GBK"/>
          <w:color w:val="auto"/>
          <w:kern w:val="0"/>
          <w:sz w:val="28"/>
          <w:szCs w:val="28"/>
        </w:rPr>
        <w:t>安全生产与管理应执行</w:t>
      </w:r>
      <w:r>
        <w:rPr>
          <w:rFonts w:hint="eastAsia" w:ascii="宋体" w:hAnsi="宋体" w:eastAsia="方正仿宋_GBK"/>
          <w:color w:val="auto"/>
          <w:kern w:val="0"/>
          <w:sz w:val="28"/>
          <w:szCs w:val="28"/>
        </w:rPr>
        <w:t>GB</w:t>
      </w:r>
      <w:r>
        <w:rPr>
          <w:rFonts w:ascii="宋体" w:hAnsi="宋体" w:eastAsia="方正仿宋_GBK"/>
          <w:color w:val="auto"/>
          <w:kern w:val="0"/>
          <w:sz w:val="28"/>
          <w:szCs w:val="28"/>
        </w:rPr>
        <w:t xml:space="preserve">/T </w:t>
      </w:r>
      <w:r>
        <w:rPr>
          <w:rFonts w:hint="eastAsia" w:ascii="宋体" w:hAnsi="宋体" w:eastAsia="方正仿宋_GBK"/>
          <w:color w:val="auto"/>
          <w:kern w:val="0"/>
          <w:sz w:val="28"/>
          <w:szCs w:val="28"/>
        </w:rPr>
        <w:t>45088</w:t>
      </w:r>
      <w:r>
        <w:rPr>
          <w:rFonts w:ascii="宋体" w:hAnsi="宋体" w:eastAsia="方正仿宋_GBK"/>
          <w:color w:val="auto"/>
          <w:kern w:val="0"/>
          <w:sz w:val="28"/>
          <w:szCs w:val="28"/>
        </w:rPr>
        <w:t>的规定和其他有关规章制度。</w:t>
      </w:r>
    </w:p>
    <w:p w14:paraId="41DD0015">
      <w:pPr>
        <w:pStyle w:val="87"/>
        <w:spacing w:before="0" w:beforeLines="0" w:after="0" w:afterLines="0" w:line="500" w:lineRule="exact"/>
        <w:rPr>
          <w:rFonts w:hint="eastAsia" w:ascii="宋体" w:hAnsi="宋体" w:eastAsia="方正仿宋_GBK"/>
          <w:color w:val="auto"/>
          <w:sz w:val="28"/>
          <w:szCs w:val="28"/>
        </w:rPr>
      </w:pPr>
      <w:bookmarkStart w:id="164" w:name="_Toc22234"/>
      <w:r>
        <w:rPr>
          <w:rFonts w:ascii="宋体" w:hAnsi="宋体" w:eastAsia="方正仿宋_GBK"/>
          <w:color w:val="auto"/>
          <w:sz w:val="28"/>
          <w:szCs w:val="28"/>
          <w:lang w:bidi="ar"/>
        </w:rPr>
        <w:t>伐区作业监督</w:t>
      </w:r>
      <w:bookmarkEnd w:id="164"/>
      <w:r>
        <w:rPr>
          <w:rFonts w:hint="eastAsia" w:ascii="宋体" w:hAnsi="宋体" w:eastAsia="方正仿宋_GBK"/>
          <w:color w:val="auto"/>
          <w:sz w:val="28"/>
          <w:szCs w:val="28"/>
          <w:lang w:bidi="ar"/>
        </w:rPr>
        <w:t>与验收</w:t>
      </w:r>
    </w:p>
    <w:p w14:paraId="1236C6A3">
      <w:pPr>
        <w:spacing w:line="500" w:lineRule="exact"/>
        <w:ind w:firstLine="560" w:firstLineChars="200"/>
        <w:jc w:val="left"/>
        <w:rPr>
          <w:rFonts w:hint="eastAsia" w:ascii="宋体" w:hAnsi="宋体" w:eastAsia="方正仿宋_GBK"/>
          <w:color w:val="auto"/>
          <w:sz w:val="28"/>
          <w:szCs w:val="28"/>
        </w:rPr>
      </w:pPr>
      <w:r>
        <w:rPr>
          <w:rFonts w:hint="eastAsia" w:ascii="宋体" w:hAnsi="宋体" w:eastAsia="方正仿宋_GBK"/>
          <w:color w:val="auto"/>
          <w:sz w:val="28"/>
          <w:szCs w:val="28"/>
        </w:rPr>
        <w:t>对于集体林，县级以上林草主管部门要按照“双随机、一公开”原则，加强对伐区调查设计、采伐作业和伐区更新质量抽查，建立采伐失信名单，将其作为严格审核和重点监管对象；对于国有林，采伐需严格执行伐前拨交、伐中检查、伐后验收监管程序。</w:t>
      </w:r>
    </w:p>
    <w:p w14:paraId="4BF6B199">
      <w:pPr>
        <w:pStyle w:val="87"/>
        <w:spacing w:before="0" w:beforeLines="0" w:after="0" w:afterLines="0" w:line="500" w:lineRule="exact"/>
        <w:rPr>
          <w:rFonts w:hint="eastAsia" w:ascii="宋体" w:hAnsi="宋体" w:eastAsia="方正仿宋_GBK"/>
          <w:color w:val="auto"/>
          <w:sz w:val="28"/>
          <w:szCs w:val="28"/>
        </w:rPr>
      </w:pPr>
      <w:bookmarkStart w:id="165" w:name="_Toc16907"/>
      <w:r>
        <w:rPr>
          <w:rFonts w:ascii="宋体" w:hAnsi="宋体" w:eastAsia="方正仿宋_GBK"/>
          <w:color w:val="auto"/>
          <w:sz w:val="28"/>
          <w:szCs w:val="28"/>
        </w:rPr>
        <w:t>档案管理</w:t>
      </w:r>
      <w:bookmarkEnd w:id="165"/>
    </w:p>
    <w:p w14:paraId="620AD5F8">
      <w:pPr>
        <w:pStyle w:val="26"/>
        <w:spacing w:line="500" w:lineRule="exact"/>
        <w:ind w:firstLine="560"/>
        <w:rPr>
          <w:rFonts w:hint="eastAsia" w:hAnsi="宋体" w:eastAsia="方正仿宋_GBK"/>
          <w:color w:val="auto"/>
          <w:sz w:val="28"/>
          <w:szCs w:val="28"/>
        </w:rPr>
      </w:pPr>
      <w:r>
        <w:rPr>
          <w:rFonts w:hAnsi="宋体" w:eastAsia="方正仿宋_GBK"/>
          <w:color w:val="auto"/>
          <w:sz w:val="28"/>
          <w:szCs w:val="28"/>
        </w:rPr>
        <w:t>执行</w:t>
      </w:r>
      <w:r>
        <w:rPr>
          <w:rFonts w:hint="eastAsia" w:hAnsi="宋体" w:eastAsia="方正仿宋_GBK"/>
          <w:color w:val="auto"/>
          <w:sz w:val="28"/>
          <w:szCs w:val="28"/>
        </w:rPr>
        <w:t>GB</w:t>
      </w:r>
      <w:r>
        <w:rPr>
          <w:rFonts w:hAnsi="宋体" w:eastAsia="方正仿宋_GBK"/>
          <w:color w:val="auto"/>
          <w:sz w:val="28"/>
          <w:szCs w:val="28"/>
        </w:rPr>
        <w:t xml:space="preserve">/T </w:t>
      </w:r>
      <w:r>
        <w:rPr>
          <w:rFonts w:hint="eastAsia" w:hAnsi="宋体" w:eastAsia="方正仿宋_GBK"/>
          <w:color w:val="auto"/>
          <w:sz w:val="28"/>
          <w:szCs w:val="28"/>
        </w:rPr>
        <w:t>45088</w:t>
      </w:r>
      <w:r>
        <w:rPr>
          <w:rFonts w:hAnsi="宋体" w:eastAsia="方正仿宋_GBK"/>
          <w:color w:val="auto"/>
          <w:sz w:val="28"/>
          <w:szCs w:val="28"/>
        </w:rPr>
        <w:t>的有关规定。</w:t>
      </w:r>
    </w:p>
    <w:p w14:paraId="7DDFA37F">
      <w:pPr>
        <w:pStyle w:val="26"/>
        <w:spacing w:line="500" w:lineRule="exact"/>
        <w:ind w:firstLine="560"/>
        <w:rPr>
          <w:rFonts w:hint="eastAsia" w:hAnsi="宋体" w:eastAsia="方正仿宋_GBK"/>
          <w:color w:val="auto"/>
          <w:sz w:val="28"/>
          <w:szCs w:val="28"/>
        </w:rPr>
        <w:sectPr>
          <w:footerReference r:id="rId4" w:type="default"/>
          <w:pgSz w:w="11850" w:h="16783"/>
          <w:pgMar w:top="1440" w:right="1800" w:bottom="1440" w:left="1800" w:header="850" w:footer="1134" w:gutter="0"/>
          <w:pgNumType w:start="1"/>
          <w:cols w:space="720" w:num="1"/>
          <w:formProt w:val="0"/>
          <w:docGrid w:type="lines" w:linePitch="312" w:charSpace="0"/>
        </w:sectPr>
      </w:pPr>
      <w:bookmarkStart w:id="166" w:name="_Toc15320"/>
      <w:bookmarkStart w:id="167" w:name="_Toc2958"/>
      <w:bookmarkStart w:id="168" w:name="_Toc25972"/>
    </w:p>
    <w:p w14:paraId="54A204AC">
      <w:pPr>
        <w:ind w:firstLine="562"/>
        <w:jc w:val="center"/>
        <w:rPr>
          <w:rStyle w:val="69"/>
          <w:rFonts w:hint="eastAsia" w:ascii="宋体" w:hAnsi="宋体" w:eastAsia="方正仿宋_GBK"/>
          <w:b/>
          <w:bCs/>
          <w:color w:val="auto"/>
          <w:sz w:val="28"/>
          <w:szCs w:val="28"/>
        </w:rPr>
      </w:pPr>
      <w:bookmarkStart w:id="169" w:name="_Toc9111"/>
      <w:r>
        <w:rPr>
          <w:rStyle w:val="69"/>
          <w:rFonts w:ascii="宋体" w:hAnsi="宋体" w:eastAsia="方正仿宋_GBK"/>
          <w:b/>
          <w:bCs/>
          <w:color w:val="auto"/>
          <w:sz w:val="28"/>
          <w:szCs w:val="28"/>
        </w:rPr>
        <w:t>附录A</w:t>
      </w:r>
      <w:bookmarkEnd w:id="166"/>
      <w:bookmarkEnd w:id="167"/>
      <w:bookmarkEnd w:id="168"/>
      <w:bookmarkStart w:id="170" w:name="_Toc25660"/>
      <w:bookmarkStart w:id="171" w:name="_Toc13575"/>
    </w:p>
    <w:bookmarkEnd w:id="169"/>
    <w:p w14:paraId="3A808F04">
      <w:pPr>
        <w:ind w:firstLine="420"/>
        <w:jc w:val="center"/>
        <w:rPr>
          <w:rFonts w:hint="eastAsia" w:ascii="宋体" w:hAnsi="宋体" w:eastAsia="方正仿宋_GBK"/>
          <w:color w:val="auto"/>
          <w:szCs w:val="21"/>
        </w:rPr>
      </w:pPr>
      <w:r>
        <w:rPr>
          <w:rFonts w:ascii="宋体" w:hAnsi="宋体" w:eastAsia="方正仿宋_GBK"/>
          <w:color w:val="auto"/>
          <w:szCs w:val="21"/>
        </w:rPr>
        <w:t>（资料性）</w:t>
      </w:r>
    </w:p>
    <w:bookmarkEnd w:id="170"/>
    <w:bookmarkEnd w:id="171"/>
    <w:p w14:paraId="009A77F2">
      <w:pPr>
        <w:pStyle w:val="68"/>
        <w:numPr>
          <w:ilvl w:val="0"/>
          <w:numId w:val="0"/>
        </w:numPr>
        <w:spacing w:before="156" w:after="0" w:afterLines="0" w:line="0" w:lineRule="atLeast"/>
        <w:rPr>
          <w:rFonts w:hint="eastAsia" w:ascii="宋体" w:hAnsi="宋体" w:eastAsia="方正仿宋_GBK"/>
          <w:b/>
          <w:bCs/>
          <w:color w:val="auto"/>
          <w:sz w:val="24"/>
          <w:szCs w:val="24"/>
        </w:rPr>
      </w:pPr>
      <w:r>
        <w:rPr>
          <w:rFonts w:ascii="宋体" w:hAnsi="宋体" w:eastAsia="方正仿宋_GBK"/>
          <w:b/>
          <w:bCs/>
          <w:color w:val="auto"/>
          <w:sz w:val="24"/>
          <w:szCs w:val="24"/>
        </w:rPr>
        <w:t>表A.1 其他用材林主要树种龄组划分表</w:t>
      </w:r>
    </w:p>
    <w:p w14:paraId="7ACC0529">
      <w:pPr>
        <w:spacing w:line="0" w:lineRule="atLeast"/>
        <w:ind w:firstLine="336"/>
        <w:jc w:val="center"/>
        <w:rPr>
          <w:rFonts w:hint="eastAsia" w:ascii="宋体" w:hAnsi="宋体" w:eastAsia="方正仿宋_GBK"/>
          <w:color w:val="auto"/>
          <w:szCs w:val="21"/>
        </w:rPr>
      </w:pPr>
      <w:r>
        <w:rPr>
          <w:rFonts w:ascii="宋体" w:hAnsi="宋体" w:eastAsia="方正仿宋_GBK"/>
          <w:color w:val="auto"/>
          <w:spacing w:val="-21"/>
          <w:szCs w:val="21"/>
        </w:rPr>
        <w:t xml:space="preserve">                                                                                                                    单位</w:t>
      </w:r>
      <w:r>
        <w:rPr>
          <w:rFonts w:hint="eastAsia" w:ascii="宋体" w:hAnsi="宋体" w:eastAsia="方正仿宋_GBK"/>
          <w:color w:val="auto"/>
          <w:spacing w:val="-21"/>
          <w:szCs w:val="21"/>
        </w:rPr>
        <w:t>：</w:t>
      </w:r>
      <w:r>
        <w:rPr>
          <w:rFonts w:ascii="宋体" w:hAnsi="宋体" w:eastAsia="方正仿宋_GBK"/>
          <w:color w:val="auto"/>
          <w:spacing w:val="-21"/>
          <w:szCs w:val="21"/>
        </w:rPr>
        <w:t>年</w:t>
      </w:r>
    </w:p>
    <w:tbl>
      <w:tblPr>
        <w:tblStyle w:val="35"/>
        <w:tblW w:w="0" w:type="auto"/>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720"/>
        <w:gridCol w:w="831"/>
        <w:gridCol w:w="934"/>
        <w:gridCol w:w="900"/>
        <w:gridCol w:w="1016"/>
        <w:gridCol w:w="946"/>
        <w:gridCol w:w="847"/>
        <w:gridCol w:w="458"/>
        <w:gridCol w:w="506"/>
      </w:tblGrid>
      <w:tr w14:paraId="2DE396F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1" w:hRule="atLeast"/>
          <w:jc w:val="center"/>
        </w:trPr>
        <w:tc>
          <w:tcPr>
            <w:tcW w:w="2720" w:type="dxa"/>
            <w:vMerge w:val="restart"/>
            <w:tcBorders>
              <w:top w:val="single" w:color="auto" w:sz="4" w:space="0"/>
              <w:left w:val="single" w:color="auto" w:sz="4" w:space="0"/>
              <w:bottom w:val="single" w:color="auto" w:sz="4" w:space="0"/>
              <w:right w:val="single" w:color="auto" w:sz="4" w:space="0"/>
            </w:tcBorders>
            <w:vAlign w:val="center"/>
          </w:tcPr>
          <w:p w14:paraId="7D79724E">
            <w:pPr>
              <w:spacing w:before="272" w:line="0" w:lineRule="atLeast"/>
              <w:ind w:firstLine="352"/>
              <w:jc w:val="center"/>
              <w:rPr>
                <w:rFonts w:hint="eastAsia" w:ascii="宋体" w:hAnsi="宋体" w:eastAsia="方正仿宋_GBK"/>
                <w:color w:val="auto"/>
                <w:sz w:val="18"/>
                <w:szCs w:val="18"/>
              </w:rPr>
            </w:pPr>
            <w:r>
              <w:rPr>
                <w:rFonts w:ascii="宋体" w:hAnsi="宋体" w:eastAsia="方正仿宋_GBK"/>
                <w:color w:val="auto"/>
                <w:spacing w:val="-2"/>
                <w:sz w:val="18"/>
                <w:szCs w:val="18"/>
              </w:rPr>
              <w:t>树种</w:t>
            </w:r>
          </w:p>
        </w:tc>
        <w:tc>
          <w:tcPr>
            <w:tcW w:w="831" w:type="dxa"/>
            <w:vMerge w:val="restart"/>
            <w:tcBorders>
              <w:left w:val="single" w:color="auto" w:sz="4" w:space="0"/>
              <w:bottom w:val="nil"/>
            </w:tcBorders>
            <w:vAlign w:val="center"/>
          </w:tcPr>
          <w:p w14:paraId="0612AA39">
            <w:pPr>
              <w:spacing w:before="272" w:line="0" w:lineRule="atLeast"/>
              <w:jc w:val="center"/>
              <w:rPr>
                <w:rFonts w:hint="eastAsia" w:ascii="宋体" w:hAnsi="宋体" w:eastAsia="方正仿宋_GBK"/>
                <w:color w:val="auto"/>
                <w:sz w:val="18"/>
                <w:szCs w:val="18"/>
              </w:rPr>
            </w:pPr>
            <w:r>
              <w:rPr>
                <w:rFonts w:ascii="宋体" w:hAnsi="宋体" w:eastAsia="方正仿宋_GBK"/>
                <w:color w:val="auto"/>
                <w:spacing w:val="-2"/>
                <w:sz w:val="18"/>
                <w:szCs w:val="18"/>
              </w:rPr>
              <w:t>起源</w:t>
            </w:r>
          </w:p>
        </w:tc>
        <w:tc>
          <w:tcPr>
            <w:tcW w:w="4643" w:type="dxa"/>
            <w:gridSpan w:val="5"/>
            <w:vAlign w:val="center"/>
          </w:tcPr>
          <w:p w14:paraId="5B62FD7B">
            <w:pPr>
              <w:spacing w:before="109" w:line="0" w:lineRule="atLeast"/>
              <w:ind w:left="1849" w:firstLine="352"/>
              <w:jc w:val="center"/>
              <w:rPr>
                <w:rFonts w:hint="eastAsia" w:ascii="宋体" w:hAnsi="宋体" w:eastAsia="方正仿宋_GBK"/>
                <w:color w:val="auto"/>
                <w:sz w:val="18"/>
                <w:szCs w:val="18"/>
              </w:rPr>
            </w:pPr>
            <w:r>
              <w:rPr>
                <w:rFonts w:ascii="宋体" w:hAnsi="宋体" w:eastAsia="方正仿宋_GBK"/>
                <w:color w:val="auto"/>
                <w:spacing w:val="-2"/>
                <w:sz w:val="18"/>
                <w:szCs w:val="18"/>
              </w:rPr>
              <w:t>龄</w:t>
            </w:r>
            <w:r>
              <w:rPr>
                <w:rFonts w:ascii="宋体" w:hAnsi="宋体" w:eastAsia="方正仿宋_GBK"/>
                <w:color w:val="auto"/>
                <w:spacing w:val="-1"/>
                <w:sz w:val="18"/>
                <w:szCs w:val="18"/>
              </w:rPr>
              <w:t>组划分</w:t>
            </w:r>
          </w:p>
        </w:tc>
        <w:tc>
          <w:tcPr>
            <w:tcW w:w="458" w:type="dxa"/>
            <w:vMerge w:val="restart"/>
            <w:tcBorders>
              <w:bottom w:val="nil"/>
            </w:tcBorders>
            <w:vAlign w:val="center"/>
          </w:tcPr>
          <w:p w14:paraId="00EB05B1">
            <w:pPr>
              <w:spacing w:before="116" w:line="0" w:lineRule="atLeast"/>
              <w:ind w:left="115" w:right="105" w:firstLine="340"/>
              <w:jc w:val="center"/>
              <w:rPr>
                <w:rFonts w:hint="eastAsia" w:ascii="宋体" w:hAnsi="宋体" w:eastAsia="方正仿宋_GBK"/>
                <w:color w:val="auto"/>
                <w:sz w:val="18"/>
                <w:szCs w:val="18"/>
              </w:rPr>
            </w:pPr>
            <w:r>
              <w:rPr>
                <w:rFonts w:ascii="宋体" w:hAnsi="宋体" w:eastAsia="方正仿宋_GBK"/>
                <w:color w:val="auto"/>
                <w:spacing w:val="-5"/>
                <w:sz w:val="18"/>
                <w:szCs w:val="18"/>
              </w:rPr>
              <w:t>主</w:t>
            </w:r>
            <w:r>
              <w:rPr>
                <w:rFonts w:ascii="宋体" w:hAnsi="宋体" w:eastAsia="方正仿宋_GBK"/>
                <w:color w:val="auto"/>
                <w:spacing w:val="-4"/>
                <w:sz w:val="18"/>
                <w:szCs w:val="18"/>
              </w:rPr>
              <w:t>伐年龄</w:t>
            </w:r>
          </w:p>
        </w:tc>
        <w:tc>
          <w:tcPr>
            <w:tcW w:w="506" w:type="dxa"/>
            <w:vMerge w:val="restart"/>
            <w:tcBorders>
              <w:bottom w:val="nil"/>
            </w:tcBorders>
            <w:vAlign w:val="center"/>
          </w:tcPr>
          <w:p w14:paraId="71C26EE1">
            <w:pPr>
              <w:spacing w:before="117" w:line="0" w:lineRule="atLeast"/>
              <w:ind w:left="118" w:right="109" w:firstLine="344"/>
              <w:jc w:val="center"/>
              <w:rPr>
                <w:rFonts w:hint="eastAsia" w:ascii="宋体" w:hAnsi="宋体" w:eastAsia="方正仿宋_GBK"/>
                <w:color w:val="auto"/>
                <w:sz w:val="18"/>
                <w:szCs w:val="18"/>
              </w:rPr>
            </w:pPr>
            <w:r>
              <w:rPr>
                <w:rFonts w:ascii="宋体" w:hAnsi="宋体" w:eastAsia="方正仿宋_GBK"/>
                <w:color w:val="auto"/>
                <w:spacing w:val="-4"/>
                <w:sz w:val="18"/>
                <w:szCs w:val="18"/>
              </w:rPr>
              <w:t>龄</w:t>
            </w:r>
            <w:r>
              <w:rPr>
                <w:rFonts w:ascii="宋体" w:hAnsi="宋体" w:eastAsia="方正仿宋_GBK"/>
                <w:color w:val="auto"/>
                <w:spacing w:val="-3"/>
                <w:sz w:val="18"/>
                <w:szCs w:val="18"/>
              </w:rPr>
              <w:t>级</w:t>
            </w:r>
            <w:r>
              <w:rPr>
                <w:rFonts w:ascii="宋体" w:hAnsi="宋体" w:eastAsia="方正仿宋_GBK"/>
                <w:color w:val="auto"/>
                <w:spacing w:val="-6"/>
                <w:sz w:val="18"/>
                <w:szCs w:val="18"/>
              </w:rPr>
              <w:t>期</w:t>
            </w:r>
            <w:r>
              <w:rPr>
                <w:rFonts w:ascii="宋体" w:hAnsi="宋体" w:eastAsia="方正仿宋_GBK"/>
                <w:color w:val="auto"/>
                <w:spacing w:val="-4"/>
                <w:sz w:val="18"/>
                <w:szCs w:val="18"/>
              </w:rPr>
              <w:t>限</w:t>
            </w:r>
          </w:p>
        </w:tc>
      </w:tr>
      <w:tr w14:paraId="31E329E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7" w:hRule="atLeast"/>
          <w:jc w:val="center"/>
        </w:trPr>
        <w:tc>
          <w:tcPr>
            <w:tcW w:w="2720" w:type="dxa"/>
            <w:vMerge w:val="continue"/>
            <w:tcBorders>
              <w:top w:val="single" w:color="auto" w:sz="4" w:space="0"/>
              <w:left w:val="single" w:color="auto" w:sz="4" w:space="0"/>
              <w:bottom w:val="single" w:color="auto" w:sz="4" w:space="0"/>
              <w:right w:val="single" w:color="auto" w:sz="4" w:space="0"/>
            </w:tcBorders>
            <w:vAlign w:val="center"/>
          </w:tcPr>
          <w:p w14:paraId="250F41F6">
            <w:pPr>
              <w:spacing w:line="0" w:lineRule="atLeast"/>
              <w:ind w:firstLine="360"/>
              <w:jc w:val="center"/>
              <w:rPr>
                <w:rFonts w:hint="eastAsia" w:ascii="宋体" w:hAnsi="宋体" w:eastAsia="方正仿宋_GBK"/>
                <w:color w:val="auto"/>
                <w:sz w:val="18"/>
                <w:szCs w:val="18"/>
              </w:rPr>
            </w:pPr>
          </w:p>
        </w:tc>
        <w:tc>
          <w:tcPr>
            <w:tcW w:w="831" w:type="dxa"/>
            <w:vMerge w:val="continue"/>
            <w:tcBorders>
              <w:top w:val="nil"/>
              <w:left w:val="single" w:color="auto" w:sz="4" w:space="0"/>
            </w:tcBorders>
            <w:vAlign w:val="center"/>
          </w:tcPr>
          <w:p w14:paraId="2DC179F4">
            <w:pPr>
              <w:spacing w:line="0" w:lineRule="atLeast"/>
              <w:ind w:firstLine="360"/>
              <w:jc w:val="center"/>
              <w:rPr>
                <w:rFonts w:hint="eastAsia" w:ascii="宋体" w:hAnsi="宋体" w:eastAsia="方正仿宋_GBK"/>
                <w:color w:val="auto"/>
                <w:sz w:val="18"/>
                <w:szCs w:val="18"/>
              </w:rPr>
            </w:pPr>
          </w:p>
        </w:tc>
        <w:tc>
          <w:tcPr>
            <w:tcW w:w="934" w:type="dxa"/>
            <w:vAlign w:val="center"/>
          </w:tcPr>
          <w:p w14:paraId="00D64F06">
            <w:pPr>
              <w:spacing w:before="107" w:line="0" w:lineRule="atLeast"/>
              <w:jc w:val="center"/>
              <w:rPr>
                <w:rFonts w:hint="eastAsia" w:ascii="宋体" w:hAnsi="宋体" w:eastAsia="方正仿宋_GBK"/>
                <w:color w:val="auto"/>
                <w:sz w:val="18"/>
                <w:szCs w:val="18"/>
              </w:rPr>
            </w:pPr>
            <w:r>
              <w:rPr>
                <w:rFonts w:ascii="宋体" w:hAnsi="宋体" w:eastAsia="方正仿宋_GBK"/>
                <w:color w:val="auto"/>
                <w:spacing w:val="-2"/>
                <w:sz w:val="18"/>
                <w:szCs w:val="18"/>
              </w:rPr>
              <w:t>幼龄林</w:t>
            </w:r>
          </w:p>
        </w:tc>
        <w:tc>
          <w:tcPr>
            <w:tcW w:w="900" w:type="dxa"/>
            <w:vAlign w:val="center"/>
          </w:tcPr>
          <w:p w14:paraId="27AB0752">
            <w:pPr>
              <w:spacing w:before="107" w:line="0" w:lineRule="atLeast"/>
              <w:jc w:val="center"/>
              <w:rPr>
                <w:rFonts w:hint="eastAsia" w:ascii="宋体" w:hAnsi="宋体" w:eastAsia="方正仿宋_GBK"/>
                <w:color w:val="auto"/>
                <w:sz w:val="18"/>
                <w:szCs w:val="18"/>
              </w:rPr>
            </w:pPr>
            <w:r>
              <w:rPr>
                <w:rFonts w:ascii="宋体" w:hAnsi="宋体" w:eastAsia="方正仿宋_GBK"/>
                <w:color w:val="auto"/>
                <w:spacing w:val="-6"/>
                <w:sz w:val="18"/>
                <w:szCs w:val="18"/>
              </w:rPr>
              <w:t>中</w:t>
            </w:r>
            <w:r>
              <w:rPr>
                <w:rFonts w:ascii="宋体" w:hAnsi="宋体" w:eastAsia="方正仿宋_GBK"/>
                <w:color w:val="auto"/>
                <w:spacing w:val="-5"/>
                <w:sz w:val="18"/>
                <w:szCs w:val="18"/>
              </w:rPr>
              <w:t>龄林</w:t>
            </w:r>
          </w:p>
        </w:tc>
        <w:tc>
          <w:tcPr>
            <w:tcW w:w="1016" w:type="dxa"/>
            <w:vAlign w:val="center"/>
          </w:tcPr>
          <w:p w14:paraId="25E5C2C0">
            <w:pPr>
              <w:spacing w:before="107" w:line="0" w:lineRule="atLeast"/>
              <w:jc w:val="center"/>
              <w:rPr>
                <w:rFonts w:hint="eastAsia" w:ascii="宋体" w:hAnsi="宋体" w:eastAsia="方正仿宋_GBK"/>
                <w:color w:val="auto"/>
                <w:sz w:val="18"/>
                <w:szCs w:val="18"/>
              </w:rPr>
            </w:pPr>
            <w:r>
              <w:rPr>
                <w:rFonts w:ascii="宋体" w:hAnsi="宋体" w:eastAsia="方正仿宋_GBK"/>
                <w:color w:val="auto"/>
                <w:spacing w:val="-2"/>
                <w:sz w:val="18"/>
                <w:szCs w:val="18"/>
              </w:rPr>
              <w:t>近熟</w:t>
            </w:r>
            <w:r>
              <w:rPr>
                <w:rFonts w:ascii="宋体" w:hAnsi="宋体" w:eastAsia="方正仿宋_GBK"/>
                <w:color w:val="auto"/>
                <w:spacing w:val="-1"/>
                <w:sz w:val="18"/>
                <w:szCs w:val="18"/>
              </w:rPr>
              <w:t>林</w:t>
            </w:r>
          </w:p>
        </w:tc>
        <w:tc>
          <w:tcPr>
            <w:tcW w:w="946" w:type="dxa"/>
            <w:vAlign w:val="center"/>
          </w:tcPr>
          <w:p w14:paraId="22E11402">
            <w:pPr>
              <w:spacing w:before="107" w:line="0" w:lineRule="atLeast"/>
              <w:jc w:val="center"/>
              <w:rPr>
                <w:rFonts w:hint="eastAsia" w:ascii="宋体" w:hAnsi="宋体" w:eastAsia="方正仿宋_GBK"/>
                <w:color w:val="auto"/>
                <w:sz w:val="18"/>
                <w:szCs w:val="18"/>
              </w:rPr>
            </w:pPr>
            <w:r>
              <w:rPr>
                <w:rFonts w:ascii="宋体" w:hAnsi="宋体" w:eastAsia="方正仿宋_GBK"/>
                <w:color w:val="auto"/>
                <w:spacing w:val="-2"/>
                <w:sz w:val="18"/>
                <w:szCs w:val="18"/>
              </w:rPr>
              <w:t>成熟林</w:t>
            </w:r>
          </w:p>
        </w:tc>
        <w:tc>
          <w:tcPr>
            <w:tcW w:w="847" w:type="dxa"/>
            <w:vAlign w:val="center"/>
          </w:tcPr>
          <w:p w14:paraId="27C375AF">
            <w:pPr>
              <w:spacing w:before="107" w:line="0" w:lineRule="atLeast"/>
              <w:jc w:val="center"/>
              <w:rPr>
                <w:rFonts w:hint="eastAsia" w:ascii="宋体" w:hAnsi="宋体" w:eastAsia="方正仿宋_GBK"/>
                <w:color w:val="auto"/>
                <w:sz w:val="18"/>
                <w:szCs w:val="18"/>
              </w:rPr>
            </w:pPr>
            <w:r>
              <w:rPr>
                <w:rFonts w:ascii="宋体" w:hAnsi="宋体" w:eastAsia="方正仿宋_GBK"/>
                <w:color w:val="auto"/>
                <w:spacing w:val="-2"/>
                <w:sz w:val="18"/>
                <w:szCs w:val="18"/>
              </w:rPr>
              <w:t>过熟林</w:t>
            </w:r>
          </w:p>
        </w:tc>
        <w:tc>
          <w:tcPr>
            <w:tcW w:w="458" w:type="dxa"/>
            <w:vMerge w:val="continue"/>
            <w:tcBorders>
              <w:top w:val="nil"/>
            </w:tcBorders>
            <w:vAlign w:val="center"/>
          </w:tcPr>
          <w:p w14:paraId="58DA7C7D">
            <w:pPr>
              <w:spacing w:line="0" w:lineRule="atLeast"/>
              <w:ind w:firstLine="360"/>
              <w:jc w:val="center"/>
              <w:rPr>
                <w:rFonts w:hint="eastAsia" w:ascii="宋体" w:hAnsi="宋体" w:eastAsia="方正仿宋_GBK"/>
                <w:color w:val="auto"/>
                <w:sz w:val="18"/>
                <w:szCs w:val="18"/>
              </w:rPr>
            </w:pPr>
          </w:p>
        </w:tc>
        <w:tc>
          <w:tcPr>
            <w:tcW w:w="506" w:type="dxa"/>
            <w:vMerge w:val="continue"/>
            <w:tcBorders>
              <w:top w:val="nil"/>
            </w:tcBorders>
            <w:vAlign w:val="center"/>
          </w:tcPr>
          <w:p w14:paraId="6FA2BC5D">
            <w:pPr>
              <w:spacing w:line="0" w:lineRule="atLeast"/>
              <w:ind w:firstLine="360"/>
              <w:jc w:val="center"/>
              <w:rPr>
                <w:rFonts w:hint="eastAsia" w:ascii="宋体" w:hAnsi="宋体" w:eastAsia="方正仿宋_GBK"/>
                <w:color w:val="auto"/>
                <w:sz w:val="18"/>
                <w:szCs w:val="18"/>
              </w:rPr>
            </w:pPr>
          </w:p>
        </w:tc>
      </w:tr>
      <w:tr w14:paraId="623CD0B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jc w:val="center"/>
        </w:trPr>
        <w:tc>
          <w:tcPr>
            <w:tcW w:w="2720" w:type="dxa"/>
            <w:vMerge w:val="restart"/>
            <w:tcBorders>
              <w:top w:val="single" w:color="auto" w:sz="4" w:space="0"/>
              <w:left w:val="single" w:color="auto" w:sz="4" w:space="0"/>
              <w:bottom w:val="single" w:color="auto" w:sz="4" w:space="0"/>
              <w:right w:val="single" w:color="auto" w:sz="4" w:space="0"/>
            </w:tcBorders>
            <w:vAlign w:val="center"/>
          </w:tcPr>
          <w:p w14:paraId="739D9E84">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4"/>
                <w:sz w:val="18"/>
                <w:szCs w:val="18"/>
              </w:rPr>
              <w:t>云杉、铁杉、</w:t>
            </w:r>
            <w:r>
              <w:rPr>
                <w:rFonts w:ascii="宋体" w:hAnsi="宋体" w:eastAsia="方正仿宋_GBK"/>
                <w:color w:val="auto"/>
                <w:spacing w:val="-3"/>
                <w:sz w:val="18"/>
                <w:szCs w:val="18"/>
              </w:rPr>
              <w:t>紫杉、柏木</w:t>
            </w:r>
          </w:p>
        </w:tc>
        <w:tc>
          <w:tcPr>
            <w:tcW w:w="831" w:type="dxa"/>
            <w:tcBorders>
              <w:left w:val="single" w:color="auto" w:sz="4" w:space="0"/>
            </w:tcBorders>
            <w:vAlign w:val="center"/>
          </w:tcPr>
          <w:p w14:paraId="2B2CEBF1">
            <w:pPr>
              <w:spacing w:before="105" w:line="0" w:lineRule="atLeast"/>
              <w:jc w:val="center"/>
              <w:rPr>
                <w:rFonts w:hint="eastAsia" w:ascii="宋体" w:hAnsi="宋体" w:eastAsia="方正仿宋_GBK"/>
                <w:color w:val="auto"/>
                <w:sz w:val="18"/>
                <w:szCs w:val="18"/>
              </w:rPr>
            </w:pPr>
            <w:r>
              <w:rPr>
                <w:rFonts w:ascii="宋体" w:hAnsi="宋体" w:eastAsia="方正仿宋_GBK"/>
                <w:color w:val="auto"/>
                <w:spacing w:val="-4"/>
                <w:sz w:val="18"/>
                <w:szCs w:val="18"/>
              </w:rPr>
              <w:t>天</w:t>
            </w:r>
            <w:r>
              <w:rPr>
                <w:rFonts w:ascii="宋体" w:hAnsi="宋体" w:eastAsia="方正仿宋_GBK"/>
                <w:color w:val="auto"/>
                <w:spacing w:val="-2"/>
                <w:sz w:val="18"/>
                <w:szCs w:val="18"/>
              </w:rPr>
              <w:t>然</w:t>
            </w:r>
          </w:p>
        </w:tc>
        <w:tc>
          <w:tcPr>
            <w:tcW w:w="934" w:type="dxa"/>
            <w:vAlign w:val="center"/>
          </w:tcPr>
          <w:p w14:paraId="3E29BE09">
            <w:pPr>
              <w:spacing w:before="105" w:line="0" w:lineRule="atLeast"/>
              <w:jc w:val="center"/>
              <w:rPr>
                <w:rFonts w:hint="eastAsia" w:ascii="宋体" w:hAnsi="宋体" w:eastAsia="方正仿宋_GBK"/>
                <w:color w:val="auto"/>
                <w:sz w:val="18"/>
                <w:szCs w:val="18"/>
              </w:rPr>
            </w:pPr>
            <w:r>
              <w:rPr>
                <w:rFonts w:ascii="宋体" w:hAnsi="宋体" w:eastAsia="方正仿宋_GBK"/>
                <w:color w:val="auto"/>
                <w:spacing w:val="-7"/>
                <w:sz w:val="18"/>
                <w:szCs w:val="18"/>
              </w:rPr>
              <w:t>≤</w:t>
            </w:r>
            <w:r>
              <w:rPr>
                <w:rFonts w:ascii="宋体" w:hAnsi="宋体" w:eastAsia="方正仿宋_GBK"/>
                <w:color w:val="auto"/>
                <w:spacing w:val="-6"/>
                <w:sz w:val="18"/>
                <w:szCs w:val="18"/>
              </w:rPr>
              <w:t>40</w:t>
            </w:r>
          </w:p>
        </w:tc>
        <w:tc>
          <w:tcPr>
            <w:tcW w:w="900" w:type="dxa"/>
            <w:vAlign w:val="center"/>
          </w:tcPr>
          <w:p w14:paraId="429D6AAB">
            <w:pPr>
              <w:spacing w:before="147" w:line="0" w:lineRule="atLeast"/>
              <w:jc w:val="center"/>
              <w:rPr>
                <w:rFonts w:hint="eastAsia" w:ascii="宋体" w:hAnsi="宋体" w:eastAsia="方正仿宋_GBK"/>
                <w:color w:val="auto"/>
                <w:sz w:val="18"/>
                <w:szCs w:val="18"/>
              </w:rPr>
            </w:pPr>
            <w:r>
              <w:rPr>
                <w:rFonts w:ascii="宋体" w:hAnsi="宋体" w:eastAsia="方正仿宋_GBK"/>
                <w:color w:val="auto"/>
                <w:spacing w:val="-1"/>
                <w:sz w:val="18"/>
                <w:szCs w:val="18"/>
              </w:rPr>
              <w:t>41</w:t>
            </w:r>
            <w:r>
              <w:rPr>
                <w:rFonts w:ascii="宋体" w:hAnsi="宋体" w:eastAsia="方正仿宋_GBK"/>
                <w:color w:val="auto"/>
                <w:sz w:val="18"/>
                <w:szCs w:val="18"/>
              </w:rPr>
              <w:t>～60</w:t>
            </w:r>
          </w:p>
        </w:tc>
        <w:tc>
          <w:tcPr>
            <w:tcW w:w="1016" w:type="dxa"/>
            <w:vAlign w:val="center"/>
          </w:tcPr>
          <w:p w14:paraId="50201140">
            <w:pPr>
              <w:spacing w:before="147" w:line="0" w:lineRule="atLeast"/>
              <w:jc w:val="center"/>
              <w:rPr>
                <w:rFonts w:hint="eastAsia" w:ascii="宋体" w:hAnsi="宋体" w:eastAsia="方正仿宋_GBK"/>
                <w:color w:val="auto"/>
                <w:sz w:val="18"/>
                <w:szCs w:val="18"/>
              </w:rPr>
            </w:pPr>
            <w:r>
              <w:rPr>
                <w:rFonts w:ascii="宋体" w:hAnsi="宋体" w:eastAsia="方正仿宋_GBK"/>
                <w:color w:val="auto"/>
                <w:spacing w:val="-2"/>
                <w:sz w:val="18"/>
                <w:szCs w:val="18"/>
              </w:rPr>
              <w:t>6</w:t>
            </w:r>
            <w:r>
              <w:rPr>
                <w:rFonts w:ascii="宋体" w:hAnsi="宋体" w:eastAsia="方正仿宋_GBK"/>
                <w:color w:val="auto"/>
                <w:spacing w:val="-1"/>
                <w:sz w:val="18"/>
                <w:szCs w:val="18"/>
              </w:rPr>
              <w:t>1～80</w:t>
            </w:r>
          </w:p>
        </w:tc>
        <w:tc>
          <w:tcPr>
            <w:tcW w:w="946" w:type="dxa"/>
            <w:vAlign w:val="center"/>
          </w:tcPr>
          <w:p w14:paraId="2D32A91A">
            <w:pPr>
              <w:spacing w:before="147" w:line="0" w:lineRule="atLeast"/>
              <w:jc w:val="center"/>
              <w:rPr>
                <w:rFonts w:hint="eastAsia" w:ascii="宋体" w:hAnsi="宋体" w:eastAsia="方正仿宋_GBK"/>
                <w:color w:val="auto"/>
                <w:sz w:val="18"/>
                <w:szCs w:val="18"/>
              </w:rPr>
            </w:pPr>
            <w:r>
              <w:rPr>
                <w:rFonts w:ascii="宋体" w:hAnsi="宋体" w:eastAsia="方正仿宋_GBK"/>
                <w:color w:val="auto"/>
                <w:spacing w:val="-8"/>
                <w:sz w:val="18"/>
                <w:szCs w:val="18"/>
              </w:rPr>
              <w:t>81</w:t>
            </w:r>
            <w:r>
              <w:rPr>
                <w:rFonts w:ascii="宋体" w:hAnsi="宋体" w:eastAsia="方正仿宋_GBK"/>
                <w:color w:val="auto"/>
                <w:spacing w:val="-1"/>
                <w:sz w:val="18"/>
                <w:szCs w:val="18"/>
              </w:rPr>
              <w:t>～</w:t>
            </w:r>
            <w:r>
              <w:rPr>
                <w:rFonts w:ascii="宋体" w:hAnsi="宋体" w:eastAsia="方正仿宋_GBK"/>
                <w:color w:val="auto"/>
                <w:spacing w:val="-8"/>
                <w:sz w:val="18"/>
                <w:szCs w:val="18"/>
              </w:rPr>
              <w:t>120</w:t>
            </w:r>
          </w:p>
        </w:tc>
        <w:tc>
          <w:tcPr>
            <w:tcW w:w="847" w:type="dxa"/>
            <w:vAlign w:val="center"/>
          </w:tcPr>
          <w:p w14:paraId="151F9607">
            <w:pPr>
              <w:spacing w:before="105" w:line="0" w:lineRule="atLeast"/>
              <w:jc w:val="center"/>
              <w:rPr>
                <w:rFonts w:hint="eastAsia" w:ascii="宋体" w:hAnsi="宋体" w:eastAsia="方正仿宋_GBK"/>
                <w:color w:val="auto"/>
                <w:sz w:val="18"/>
                <w:szCs w:val="18"/>
              </w:rPr>
            </w:pPr>
            <w:r>
              <w:rPr>
                <w:rFonts w:ascii="宋体" w:hAnsi="宋体" w:eastAsia="方正仿宋_GBK"/>
                <w:color w:val="auto"/>
                <w:spacing w:val="-8"/>
                <w:sz w:val="18"/>
                <w:szCs w:val="18"/>
              </w:rPr>
              <w:t>≥</w:t>
            </w:r>
            <w:r>
              <w:rPr>
                <w:rFonts w:ascii="宋体" w:hAnsi="宋体" w:eastAsia="方正仿宋_GBK"/>
                <w:color w:val="auto"/>
                <w:spacing w:val="-5"/>
                <w:sz w:val="18"/>
                <w:szCs w:val="18"/>
              </w:rPr>
              <w:t>121</w:t>
            </w:r>
          </w:p>
        </w:tc>
        <w:tc>
          <w:tcPr>
            <w:tcW w:w="458" w:type="dxa"/>
            <w:vAlign w:val="center"/>
          </w:tcPr>
          <w:p w14:paraId="164654E4">
            <w:pPr>
              <w:spacing w:before="147" w:line="0" w:lineRule="atLeast"/>
              <w:jc w:val="center"/>
              <w:rPr>
                <w:rFonts w:hint="eastAsia" w:ascii="宋体" w:hAnsi="宋体" w:eastAsia="方正仿宋_GBK"/>
                <w:color w:val="auto"/>
                <w:sz w:val="18"/>
                <w:szCs w:val="18"/>
              </w:rPr>
            </w:pPr>
            <w:r>
              <w:rPr>
                <w:rFonts w:ascii="宋体" w:hAnsi="宋体" w:eastAsia="方正仿宋_GBK"/>
                <w:color w:val="auto"/>
                <w:spacing w:val="-3"/>
                <w:sz w:val="18"/>
                <w:szCs w:val="18"/>
              </w:rPr>
              <w:t>8</w:t>
            </w:r>
            <w:r>
              <w:rPr>
                <w:rFonts w:ascii="宋体" w:hAnsi="宋体" w:eastAsia="方正仿宋_GBK"/>
                <w:color w:val="auto"/>
                <w:spacing w:val="-2"/>
                <w:sz w:val="18"/>
                <w:szCs w:val="18"/>
              </w:rPr>
              <w:t>1</w:t>
            </w:r>
          </w:p>
        </w:tc>
        <w:tc>
          <w:tcPr>
            <w:tcW w:w="506" w:type="dxa"/>
            <w:vAlign w:val="center"/>
          </w:tcPr>
          <w:p w14:paraId="6DCF143F">
            <w:pPr>
              <w:spacing w:before="147" w:line="0" w:lineRule="atLeast"/>
              <w:jc w:val="center"/>
              <w:rPr>
                <w:rFonts w:hint="eastAsia" w:ascii="宋体" w:hAnsi="宋体" w:eastAsia="方正仿宋_GBK"/>
                <w:color w:val="auto"/>
                <w:sz w:val="18"/>
                <w:szCs w:val="18"/>
              </w:rPr>
            </w:pPr>
            <w:r>
              <w:rPr>
                <w:rFonts w:ascii="宋体" w:hAnsi="宋体" w:eastAsia="方正仿宋_GBK"/>
                <w:color w:val="auto"/>
                <w:spacing w:val="-1"/>
                <w:sz w:val="18"/>
                <w:szCs w:val="18"/>
              </w:rPr>
              <w:t>20</w:t>
            </w:r>
          </w:p>
        </w:tc>
      </w:tr>
      <w:tr w14:paraId="0264415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jc w:val="center"/>
        </w:trPr>
        <w:tc>
          <w:tcPr>
            <w:tcW w:w="2720" w:type="dxa"/>
            <w:vMerge w:val="continue"/>
            <w:tcBorders>
              <w:top w:val="single" w:color="auto" w:sz="4" w:space="0"/>
              <w:left w:val="single" w:color="auto" w:sz="4" w:space="0"/>
              <w:bottom w:val="single" w:color="auto" w:sz="4" w:space="0"/>
              <w:right w:val="single" w:color="auto" w:sz="4" w:space="0"/>
            </w:tcBorders>
            <w:vAlign w:val="center"/>
          </w:tcPr>
          <w:p w14:paraId="2FE55A11">
            <w:pPr>
              <w:spacing w:line="0" w:lineRule="atLeast"/>
              <w:ind w:firstLine="360"/>
              <w:jc w:val="center"/>
              <w:rPr>
                <w:rFonts w:hint="eastAsia" w:ascii="宋体" w:hAnsi="宋体" w:eastAsia="方正仿宋_GBK"/>
                <w:color w:val="auto"/>
                <w:sz w:val="18"/>
                <w:szCs w:val="18"/>
              </w:rPr>
            </w:pPr>
          </w:p>
        </w:tc>
        <w:tc>
          <w:tcPr>
            <w:tcW w:w="831" w:type="dxa"/>
            <w:tcBorders>
              <w:left w:val="single" w:color="auto" w:sz="4" w:space="0"/>
            </w:tcBorders>
            <w:vAlign w:val="center"/>
          </w:tcPr>
          <w:p w14:paraId="274B6E81">
            <w:pPr>
              <w:spacing w:before="104" w:line="0" w:lineRule="atLeast"/>
              <w:jc w:val="center"/>
              <w:rPr>
                <w:rFonts w:hint="eastAsia" w:ascii="宋体" w:hAnsi="宋体" w:eastAsia="方正仿宋_GBK"/>
                <w:color w:val="auto"/>
                <w:sz w:val="18"/>
                <w:szCs w:val="18"/>
              </w:rPr>
            </w:pPr>
            <w:r>
              <w:rPr>
                <w:rFonts w:ascii="宋体" w:hAnsi="宋体" w:eastAsia="方正仿宋_GBK"/>
                <w:color w:val="auto"/>
                <w:spacing w:val="-3"/>
                <w:sz w:val="18"/>
                <w:szCs w:val="18"/>
              </w:rPr>
              <w:t>人</w:t>
            </w:r>
            <w:r>
              <w:rPr>
                <w:rFonts w:ascii="宋体" w:hAnsi="宋体" w:eastAsia="方正仿宋_GBK"/>
                <w:color w:val="auto"/>
                <w:spacing w:val="-2"/>
                <w:sz w:val="18"/>
                <w:szCs w:val="18"/>
              </w:rPr>
              <w:t>工</w:t>
            </w:r>
          </w:p>
        </w:tc>
        <w:tc>
          <w:tcPr>
            <w:tcW w:w="934" w:type="dxa"/>
            <w:vAlign w:val="center"/>
          </w:tcPr>
          <w:p w14:paraId="29E717D3">
            <w:pPr>
              <w:spacing w:before="104" w:line="0" w:lineRule="atLeast"/>
              <w:jc w:val="center"/>
              <w:rPr>
                <w:rFonts w:hint="eastAsia" w:ascii="宋体" w:hAnsi="宋体" w:eastAsia="方正仿宋_GBK"/>
                <w:color w:val="auto"/>
                <w:sz w:val="18"/>
                <w:szCs w:val="18"/>
              </w:rPr>
            </w:pPr>
            <w:r>
              <w:rPr>
                <w:rFonts w:ascii="宋体" w:hAnsi="宋体" w:eastAsia="方正仿宋_GBK"/>
                <w:color w:val="auto"/>
                <w:spacing w:val="-7"/>
                <w:sz w:val="18"/>
                <w:szCs w:val="18"/>
              </w:rPr>
              <w:t>≤</w:t>
            </w:r>
            <w:r>
              <w:rPr>
                <w:rFonts w:ascii="宋体" w:hAnsi="宋体" w:eastAsia="方正仿宋_GBK"/>
                <w:color w:val="auto"/>
                <w:spacing w:val="-6"/>
                <w:sz w:val="18"/>
                <w:szCs w:val="18"/>
              </w:rPr>
              <w:t>30</w:t>
            </w:r>
          </w:p>
        </w:tc>
        <w:tc>
          <w:tcPr>
            <w:tcW w:w="900" w:type="dxa"/>
            <w:vAlign w:val="center"/>
          </w:tcPr>
          <w:p w14:paraId="6F0A3686">
            <w:pPr>
              <w:spacing w:before="147" w:line="0" w:lineRule="atLeast"/>
              <w:jc w:val="center"/>
              <w:rPr>
                <w:rFonts w:hint="eastAsia" w:ascii="宋体" w:hAnsi="宋体" w:eastAsia="方正仿宋_GBK"/>
                <w:color w:val="auto"/>
                <w:sz w:val="18"/>
                <w:szCs w:val="18"/>
              </w:rPr>
            </w:pPr>
            <w:r>
              <w:rPr>
                <w:rFonts w:ascii="宋体" w:hAnsi="宋体" w:eastAsia="方正仿宋_GBK"/>
                <w:color w:val="auto"/>
                <w:spacing w:val="-2"/>
                <w:sz w:val="18"/>
                <w:szCs w:val="18"/>
              </w:rPr>
              <w:t>31</w:t>
            </w:r>
            <w:r>
              <w:rPr>
                <w:rFonts w:ascii="宋体" w:hAnsi="宋体" w:eastAsia="方正仿宋_GBK"/>
                <w:color w:val="auto"/>
                <w:spacing w:val="-1"/>
                <w:sz w:val="18"/>
                <w:szCs w:val="18"/>
              </w:rPr>
              <w:t>～50</w:t>
            </w:r>
          </w:p>
        </w:tc>
        <w:tc>
          <w:tcPr>
            <w:tcW w:w="1016" w:type="dxa"/>
            <w:vAlign w:val="center"/>
          </w:tcPr>
          <w:p w14:paraId="21CC0826">
            <w:pPr>
              <w:spacing w:before="147" w:line="0" w:lineRule="atLeast"/>
              <w:jc w:val="center"/>
              <w:rPr>
                <w:rFonts w:hint="eastAsia" w:ascii="宋体" w:hAnsi="宋体" w:eastAsia="方正仿宋_GBK"/>
                <w:color w:val="auto"/>
                <w:sz w:val="18"/>
                <w:szCs w:val="18"/>
              </w:rPr>
            </w:pPr>
            <w:r>
              <w:rPr>
                <w:rFonts w:ascii="宋体" w:hAnsi="宋体" w:eastAsia="方正仿宋_GBK"/>
                <w:color w:val="auto"/>
                <w:spacing w:val="-2"/>
                <w:sz w:val="18"/>
                <w:szCs w:val="18"/>
              </w:rPr>
              <w:t>51</w:t>
            </w:r>
            <w:r>
              <w:rPr>
                <w:rFonts w:ascii="宋体" w:hAnsi="宋体" w:eastAsia="方正仿宋_GBK"/>
                <w:color w:val="auto"/>
                <w:spacing w:val="-1"/>
                <w:sz w:val="18"/>
                <w:szCs w:val="18"/>
              </w:rPr>
              <w:t>～60</w:t>
            </w:r>
          </w:p>
        </w:tc>
        <w:tc>
          <w:tcPr>
            <w:tcW w:w="946" w:type="dxa"/>
            <w:vAlign w:val="center"/>
          </w:tcPr>
          <w:p w14:paraId="65AD445C">
            <w:pPr>
              <w:spacing w:before="147" w:line="0" w:lineRule="atLeast"/>
              <w:jc w:val="center"/>
              <w:rPr>
                <w:rFonts w:hint="eastAsia" w:ascii="宋体" w:hAnsi="宋体" w:eastAsia="方正仿宋_GBK"/>
                <w:color w:val="auto"/>
                <w:sz w:val="18"/>
                <w:szCs w:val="18"/>
              </w:rPr>
            </w:pPr>
            <w:r>
              <w:rPr>
                <w:rFonts w:ascii="宋体" w:hAnsi="宋体" w:eastAsia="方正仿宋_GBK"/>
                <w:color w:val="auto"/>
                <w:spacing w:val="-2"/>
                <w:sz w:val="18"/>
                <w:szCs w:val="18"/>
              </w:rPr>
              <w:t>61</w:t>
            </w:r>
            <w:r>
              <w:rPr>
                <w:rFonts w:ascii="宋体" w:hAnsi="宋体" w:eastAsia="方正仿宋_GBK"/>
                <w:color w:val="auto"/>
                <w:spacing w:val="-1"/>
                <w:sz w:val="18"/>
                <w:szCs w:val="18"/>
              </w:rPr>
              <w:t>～80</w:t>
            </w:r>
          </w:p>
        </w:tc>
        <w:tc>
          <w:tcPr>
            <w:tcW w:w="847" w:type="dxa"/>
            <w:vAlign w:val="center"/>
          </w:tcPr>
          <w:p w14:paraId="2ABA61EF">
            <w:pPr>
              <w:spacing w:before="104" w:line="0" w:lineRule="atLeast"/>
              <w:jc w:val="center"/>
              <w:rPr>
                <w:rFonts w:hint="eastAsia" w:ascii="宋体" w:hAnsi="宋体" w:eastAsia="方正仿宋_GBK"/>
                <w:color w:val="auto"/>
                <w:sz w:val="18"/>
                <w:szCs w:val="18"/>
              </w:rPr>
            </w:pPr>
            <w:r>
              <w:rPr>
                <w:rFonts w:ascii="宋体" w:hAnsi="宋体" w:eastAsia="方正仿宋_GBK"/>
                <w:color w:val="auto"/>
                <w:spacing w:val="-8"/>
                <w:sz w:val="18"/>
                <w:szCs w:val="18"/>
              </w:rPr>
              <w:t>≥81</w:t>
            </w:r>
          </w:p>
        </w:tc>
        <w:tc>
          <w:tcPr>
            <w:tcW w:w="458" w:type="dxa"/>
            <w:vAlign w:val="center"/>
          </w:tcPr>
          <w:p w14:paraId="3974D29B">
            <w:pPr>
              <w:spacing w:before="147" w:line="0" w:lineRule="atLeast"/>
              <w:jc w:val="center"/>
              <w:rPr>
                <w:rFonts w:hint="eastAsia" w:ascii="宋体" w:hAnsi="宋体" w:eastAsia="方正仿宋_GBK"/>
                <w:color w:val="auto"/>
                <w:sz w:val="18"/>
                <w:szCs w:val="18"/>
              </w:rPr>
            </w:pPr>
            <w:r>
              <w:rPr>
                <w:rFonts w:ascii="宋体" w:hAnsi="宋体" w:eastAsia="方正仿宋_GBK"/>
                <w:color w:val="auto"/>
                <w:spacing w:val="-2"/>
                <w:sz w:val="18"/>
                <w:szCs w:val="18"/>
              </w:rPr>
              <w:t>61</w:t>
            </w:r>
          </w:p>
        </w:tc>
        <w:tc>
          <w:tcPr>
            <w:tcW w:w="506" w:type="dxa"/>
            <w:vAlign w:val="center"/>
          </w:tcPr>
          <w:p w14:paraId="50BE6FC1">
            <w:pPr>
              <w:spacing w:before="147" w:line="0" w:lineRule="atLeast"/>
              <w:jc w:val="center"/>
              <w:rPr>
                <w:rFonts w:hint="eastAsia" w:ascii="宋体" w:hAnsi="宋体" w:eastAsia="方正仿宋_GBK"/>
                <w:color w:val="auto"/>
                <w:sz w:val="18"/>
                <w:szCs w:val="18"/>
              </w:rPr>
            </w:pPr>
            <w:r>
              <w:rPr>
                <w:rFonts w:ascii="宋体" w:hAnsi="宋体" w:eastAsia="方正仿宋_GBK"/>
                <w:color w:val="auto"/>
                <w:spacing w:val="-5"/>
                <w:sz w:val="18"/>
                <w:szCs w:val="18"/>
              </w:rPr>
              <w:t>10</w:t>
            </w:r>
          </w:p>
        </w:tc>
      </w:tr>
      <w:tr w14:paraId="5165A8F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1" w:hRule="atLeast"/>
          <w:jc w:val="center"/>
        </w:trPr>
        <w:tc>
          <w:tcPr>
            <w:tcW w:w="2720" w:type="dxa"/>
            <w:vMerge w:val="restart"/>
            <w:tcBorders>
              <w:top w:val="single" w:color="auto" w:sz="4" w:space="0"/>
              <w:left w:val="single" w:color="auto" w:sz="4" w:space="0"/>
              <w:bottom w:val="single" w:color="auto" w:sz="4" w:space="0"/>
              <w:right w:val="single" w:color="auto" w:sz="4" w:space="0"/>
            </w:tcBorders>
            <w:vAlign w:val="center"/>
          </w:tcPr>
          <w:p w14:paraId="46ED6603">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7"/>
                <w:sz w:val="18"/>
                <w:szCs w:val="18"/>
              </w:rPr>
              <w:t>落</w:t>
            </w:r>
            <w:r>
              <w:rPr>
                <w:rFonts w:ascii="宋体" w:hAnsi="宋体" w:eastAsia="方正仿宋_GBK"/>
                <w:color w:val="auto"/>
                <w:spacing w:val="-5"/>
                <w:sz w:val="18"/>
                <w:szCs w:val="18"/>
              </w:rPr>
              <w:t>叶松、冷杉</w:t>
            </w:r>
          </w:p>
        </w:tc>
        <w:tc>
          <w:tcPr>
            <w:tcW w:w="831" w:type="dxa"/>
            <w:tcBorders>
              <w:left w:val="single" w:color="auto" w:sz="4" w:space="0"/>
            </w:tcBorders>
            <w:vAlign w:val="center"/>
          </w:tcPr>
          <w:p w14:paraId="217EFA37">
            <w:pPr>
              <w:spacing w:before="106" w:line="0" w:lineRule="atLeast"/>
              <w:jc w:val="center"/>
              <w:rPr>
                <w:rFonts w:hint="eastAsia" w:ascii="宋体" w:hAnsi="宋体" w:eastAsia="方正仿宋_GBK"/>
                <w:color w:val="auto"/>
                <w:sz w:val="18"/>
                <w:szCs w:val="18"/>
              </w:rPr>
            </w:pPr>
            <w:r>
              <w:rPr>
                <w:rFonts w:ascii="宋体" w:hAnsi="宋体" w:eastAsia="方正仿宋_GBK"/>
                <w:color w:val="auto"/>
                <w:spacing w:val="-4"/>
                <w:sz w:val="18"/>
                <w:szCs w:val="18"/>
              </w:rPr>
              <w:t>天</w:t>
            </w:r>
            <w:r>
              <w:rPr>
                <w:rFonts w:ascii="宋体" w:hAnsi="宋体" w:eastAsia="方正仿宋_GBK"/>
                <w:color w:val="auto"/>
                <w:spacing w:val="-2"/>
                <w:sz w:val="18"/>
                <w:szCs w:val="18"/>
              </w:rPr>
              <w:t>然</w:t>
            </w:r>
          </w:p>
        </w:tc>
        <w:tc>
          <w:tcPr>
            <w:tcW w:w="934" w:type="dxa"/>
            <w:vAlign w:val="center"/>
          </w:tcPr>
          <w:p w14:paraId="7D4DAF15">
            <w:pPr>
              <w:spacing w:before="106" w:line="0" w:lineRule="atLeast"/>
              <w:jc w:val="center"/>
              <w:rPr>
                <w:rFonts w:hint="eastAsia" w:ascii="宋体" w:hAnsi="宋体" w:eastAsia="方正仿宋_GBK"/>
                <w:color w:val="auto"/>
                <w:sz w:val="18"/>
                <w:szCs w:val="18"/>
              </w:rPr>
            </w:pPr>
            <w:r>
              <w:rPr>
                <w:rFonts w:ascii="宋体" w:hAnsi="宋体" w:eastAsia="方正仿宋_GBK"/>
                <w:color w:val="auto"/>
                <w:spacing w:val="-7"/>
                <w:sz w:val="18"/>
                <w:szCs w:val="18"/>
              </w:rPr>
              <w:t>≤</w:t>
            </w:r>
            <w:r>
              <w:rPr>
                <w:rFonts w:ascii="宋体" w:hAnsi="宋体" w:eastAsia="方正仿宋_GBK"/>
                <w:color w:val="auto"/>
                <w:spacing w:val="-6"/>
                <w:sz w:val="18"/>
                <w:szCs w:val="18"/>
              </w:rPr>
              <w:t>40</w:t>
            </w:r>
          </w:p>
        </w:tc>
        <w:tc>
          <w:tcPr>
            <w:tcW w:w="900" w:type="dxa"/>
            <w:vAlign w:val="center"/>
          </w:tcPr>
          <w:p w14:paraId="55F895F8">
            <w:pPr>
              <w:spacing w:before="148" w:line="0" w:lineRule="atLeast"/>
              <w:jc w:val="center"/>
              <w:rPr>
                <w:rFonts w:hint="eastAsia" w:ascii="宋体" w:hAnsi="宋体" w:eastAsia="方正仿宋_GBK"/>
                <w:color w:val="auto"/>
                <w:sz w:val="18"/>
                <w:szCs w:val="18"/>
              </w:rPr>
            </w:pPr>
            <w:r>
              <w:rPr>
                <w:rFonts w:ascii="宋体" w:hAnsi="宋体" w:eastAsia="方正仿宋_GBK"/>
                <w:color w:val="auto"/>
                <w:spacing w:val="-1"/>
                <w:sz w:val="18"/>
                <w:szCs w:val="18"/>
              </w:rPr>
              <w:t>41～</w:t>
            </w:r>
            <w:r>
              <w:rPr>
                <w:rFonts w:ascii="宋体" w:hAnsi="宋体" w:eastAsia="方正仿宋_GBK"/>
                <w:color w:val="auto"/>
                <w:sz w:val="18"/>
                <w:szCs w:val="18"/>
              </w:rPr>
              <w:t>60</w:t>
            </w:r>
          </w:p>
        </w:tc>
        <w:tc>
          <w:tcPr>
            <w:tcW w:w="1016" w:type="dxa"/>
            <w:vAlign w:val="center"/>
          </w:tcPr>
          <w:p w14:paraId="1F32D026">
            <w:pPr>
              <w:spacing w:before="148" w:line="0" w:lineRule="atLeast"/>
              <w:jc w:val="center"/>
              <w:rPr>
                <w:rFonts w:hint="eastAsia" w:ascii="宋体" w:hAnsi="宋体" w:eastAsia="方正仿宋_GBK"/>
                <w:color w:val="auto"/>
                <w:sz w:val="18"/>
                <w:szCs w:val="18"/>
              </w:rPr>
            </w:pPr>
            <w:r>
              <w:rPr>
                <w:rFonts w:ascii="宋体" w:hAnsi="宋体" w:eastAsia="方正仿宋_GBK"/>
                <w:color w:val="auto"/>
                <w:spacing w:val="-2"/>
                <w:sz w:val="18"/>
                <w:szCs w:val="18"/>
              </w:rPr>
              <w:t>6</w:t>
            </w:r>
            <w:r>
              <w:rPr>
                <w:rFonts w:ascii="宋体" w:hAnsi="宋体" w:eastAsia="方正仿宋_GBK"/>
                <w:color w:val="auto"/>
                <w:spacing w:val="-1"/>
                <w:sz w:val="18"/>
                <w:szCs w:val="18"/>
              </w:rPr>
              <w:t>1～80</w:t>
            </w:r>
          </w:p>
        </w:tc>
        <w:tc>
          <w:tcPr>
            <w:tcW w:w="946" w:type="dxa"/>
            <w:vAlign w:val="center"/>
          </w:tcPr>
          <w:p w14:paraId="6EC5AC6F">
            <w:pPr>
              <w:spacing w:before="148" w:line="0" w:lineRule="atLeast"/>
              <w:jc w:val="center"/>
              <w:rPr>
                <w:rFonts w:hint="eastAsia" w:ascii="宋体" w:hAnsi="宋体" w:eastAsia="方正仿宋_GBK"/>
                <w:color w:val="auto"/>
                <w:sz w:val="18"/>
                <w:szCs w:val="18"/>
              </w:rPr>
            </w:pPr>
            <w:r>
              <w:rPr>
                <w:rFonts w:ascii="宋体" w:hAnsi="宋体" w:eastAsia="方正仿宋_GBK"/>
                <w:color w:val="auto"/>
                <w:spacing w:val="-8"/>
                <w:sz w:val="18"/>
                <w:szCs w:val="18"/>
              </w:rPr>
              <w:t>81</w:t>
            </w:r>
            <w:r>
              <w:rPr>
                <w:rFonts w:ascii="宋体" w:hAnsi="宋体" w:eastAsia="方正仿宋_GBK"/>
                <w:color w:val="auto"/>
                <w:spacing w:val="-1"/>
                <w:sz w:val="18"/>
                <w:szCs w:val="18"/>
              </w:rPr>
              <w:t>～</w:t>
            </w:r>
            <w:r>
              <w:rPr>
                <w:rFonts w:ascii="宋体" w:hAnsi="宋体" w:eastAsia="方正仿宋_GBK"/>
                <w:color w:val="auto"/>
                <w:spacing w:val="-8"/>
                <w:sz w:val="18"/>
                <w:szCs w:val="18"/>
              </w:rPr>
              <w:t>120</w:t>
            </w:r>
          </w:p>
        </w:tc>
        <w:tc>
          <w:tcPr>
            <w:tcW w:w="847" w:type="dxa"/>
            <w:vAlign w:val="center"/>
          </w:tcPr>
          <w:p w14:paraId="5766C997">
            <w:pPr>
              <w:spacing w:before="106" w:line="0" w:lineRule="atLeast"/>
              <w:jc w:val="center"/>
              <w:rPr>
                <w:rFonts w:hint="eastAsia" w:ascii="宋体" w:hAnsi="宋体" w:eastAsia="方正仿宋_GBK"/>
                <w:color w:val="auto"/>
                <w:sz w:val="18"/>
                <w:szCs w:val="18"/>
              </w:rPr>
            </w:pPr>
            <w:r>
              <w:rPr>
                <w:rFonts w:ascii="宋体" w:hAnsi="宋体" w:eastAsia="方正仿宋_GBK"/>
                <w:color w:val="auto"/>
                <w:spacing w:val="-8"/>
                <w:sz w:val="18"/>
                <w:szCs w:val="18"/>
              </w:rPr>
              <w:t>≥</w:t>
            </w:r>
            <w:r>
              <w:rPr>
                <w:rFonts w:ascii="宋体" w:hAnsi="宋体" w:eastAsia="方正仿宋_GBK"/>
                <w:color w:val="auto"/>
                <w:spacing w:val="-5"/>
                <w:sz w:val="18"/>
                <w:szCs w:val="18"/>
              </w:rPr>
              <w:t>121</w:t>
            </w:r>
          </w:p>
        </w:tc>
        <w:tc>
          <w:tcPr>
            <w:tcW w:w="458" w:type="dxa"/>
            <w:vAlign w:val="center"/>
          </w:tcPr>
          <w:p w14:paraId="6F0D69D9">
            <w:pPr>
              <w:spacing w:before="148" w:line="0" w:lineRule="atLeast"/>
              <w:jc w:val="center"/>
              <w:rPr>
                <w:rFonts w:hint="eastAsia" w:ascii="宋体" w:hAnsi="宋体" w:eastAsia="方正仿宋_GBK"/>
                <w:color w:val="auto"/>
                <w:sz w:val="18"/>
                <w:szCs w:val="18"/>
              </w:rPr>
            </w:pPr>
            <w:r>
              <w:rPr>
                <w:rFonts w:ascii="宋体" w:hAnsi="宋体" w:eastAsia="方正仿宋_GBK"/>
                <w:color w:val="auto"/>
                <w:spacing w:val="-3"/>
                <w:sz w:val="18"/>
                <w:szCs w:val="18"/>
              </w:rPr>
              <w:t>8</w:t>
            </w:r>
            <w:r>
              <w:rPr>
                <w:rFonts w:ascii="宋体" w:hAnsi="宋体" w:eastAsia="方正仿宋_GBK"/>
                <w:color w:val="auto"/>
                <w:spacing w:val="-2"/>
                <w:sz w:val="18"/>
                <w:szCs w:val="18"/>
              </w:rPr>
              <w:t>1</w:t>
            </w:r>
          </w:p>
        </w:tc>
        <w:tc>
          <w:tcPr>
            <w:tcW w:w="506" w:type="dxa"/>
            <w:vAlign w:val="center"/>
          </w:tcPr>
          <w:p w14:paraId="13BB406C">
            <w:pPr>
              <w:spacing w:before="148" w:line="0" w:lineRule="atLeast"/>
              <w:jc w:val="center"/>
              <w:rPr>
                <w:rFonts w:hint="eastAsia" w:ascii="宋体" w:hAnsi="宋体" w:eastAsia="方正仿宋_GBK"/>
                <w:color w:val="auto"/>
                <w:sz w:val="18"/>
                <w:szCs w:val="18"/>
              </w:rPr>
            </w:pPr>
            <w:r>
              <w:rPr>
                <w:rFonts w:ascii="宋体" w:hAnsi="宋体" w:eastAsia="方正仿宋_GBK"/>
                <w:color w:val="auto"/>
                <w:spacing w:val="-1"/>
                <w:sz w:val="18"/>
                <w:szCs w:val="18"/>
              </w:rPr>
              <w:t>20</w:t>
            </w:r>
          </w:p>
        </w:tc>
      </w:tr>
      <w:tr w14:paraId="21539FD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4" w:hRule="atLeast"/>
          <w:jc w:val="center"/>
        </w:trPr>
        <w:tc>
          <w:tcPr>
            <w:tcW w:w="2720" w:type="dxa"/>
            <w:vMerge w:val="continue"/>
            <w:tcBorders>
              <w:top w:val="single" w:color="auto" w:sz="4" w:space="0"/>
              <w:left w:val="single" w:color="auto" w:sz="4" w:space="0"/>
              <w:bottom w:val="single" w:color="auto" w:sz="4" w:space="0"/>
              <w:right w:val="single" w:color="auto" w:sz="4" w:space="0"/>
            </w:tcBorders>
            <w:vAlign w:val="center"/>
          </w:tcPr>
          <w:p w14:paraId="09FE9FA8">
            <w:pPr>
              <w:spacing w:line="0" w:lineRule="atLeast"/>
              <w:ind w:firstLine="360"/>
              <w:jc w:val="center"/>
              <w:rPr>
                <w:rFonts w:hint="eastAsia" w:ascii="宋体" w:hAnsi="宋体" w:eastAsia="方正仿宋_GBK"/>
                <w:color w:val="auto"/>
                <w:sz w:val="18"/>
                <w:szCs w:val="18"/>
              </w:rPr>
            </w:pPr>
          </w:p>
        </w:tc>
        <w:tc>
          <w:tcPr>
            <w:tcW w:w="831" w:type="dxa"/>
            <w:tcBorders>
              <w:left w:val="single" w:color="auto" w:sz="4" w:space="0"/>
            </w:tcBorders>
            <w:vAlign w:val="center"/>
          </w:tcPr>
          <w:p w14:paraId="0F348A85">
            <w:pPr>
              <w:spacing w:before="109" w:line="0" w:lineRule="atLeast"/>
              <w:jc w:val="center"/>
              <w:rPr>
                <w:rFonts w:hint="eastAsia" w:ascii="宋体" w:hAnsi="宋体" w:eastAsia="方正仿宋_GBK"/>
                <w:color w:val="auto"/>
                <w:sz w:val="18"/>
                <w:szCs w:val="18"/>
              </w:rPr>
            </w:pPr>
            <w:r>
              <w:rPr>
                <w:rFonts w:ascii="宋体" w:hAnsi="宋体" w:eastAsia="方正仿宋_GBK"/>
                <w:color w:val="auto"/>
                <w:spacing w:val="-3"/>
                <w:sz w:val="18"/>
                <w:szCs w:val="18"/>
              </w:rPr>
              <w:t>人</w:t>
            </w:r>
            <w:r>
              <w:rPr>
                <w:rFonts w:ascii="宋体" w:hAnsi="宋体" w:eastAsia="方正仿宋_GBK"/>
                <w:color w:val="auto"/>
                <w:spacing w:val="-2"/>
                <w:sz w:val="18"/>
                <w:szCs w:val="18"/>
              </w:rPr>
              <w:t>工</w:t>
            </w:r>
          </w:p>
        </w:tc>
        <w:tc>
          <w:tcPr>
            <w:tcW w:w="934" w:type="dxa"/>
            <w:vAlign w:val="center"/>
          </w:tcPr>
          <w:p w14:paraId="1662953F">
            <w:pPr>
              <w:spacing w:before="109" w:line="0" w:lineRule="atLeast"/>
              <w:jc w:val="center"/>
              <w:rPr>
                <w:rFonts w:hint="eastAsia" w:ascii="宋体" w:hAnsi="宋体" w:eastAsia="方正仿宋_GBK"/>
                <w:color w:val="auto"/>
                <w:sz w:val="18"/>
                <w:szCs w:val="18"/>
              </w:rPr>
            </w:pPr>
            <w:r>
              <w:rPr>
                <w:rFonts w:ascii="宋体" w:hAnsi="宋体" w:eastAsia="方正仿宋_GBK"/>
                <w:color w:val="auto"/>
                <w:spacing w:val="-7"/>
                <w:sz w:val="18"/>
                <w:szCs w:val="18"/>
              </w:rPr>
              <w:t>≤</w:t>
            </w:r>
            <w:r>
              <w:rPr>
                <w:rFonts w:ascii="宋体" w:hAnsi="宋体" w:eastAsia="方正仿宋_GBK"/>
                <w:color w:val="auto"/>
                <w:spacing w:val="-6"/>
                <w:sz w:val="18"/>
                <w:szCs w:val="18"/>
              </w:rPr>
              <w:t>20</w:t>
            </w:r>
          </w:p>
        </w:tc>
        <w:tc>
          <w:tcPr>
            <w:tcW w:w="900" w:type="dxa"/>
            <w:vAlign w:val="center"/>
          </w:tcPr>
          <w:p w14:paraId="50C27844">
            <w:pPr>
              <w:spacing w:before="151" w:line="0" w:lineRule="atLeast"/>
              <w:jc w:val="center"/>
              <w:rPr>
                <w:rFonts w:hint="eastAsia" w:ascii="宋体" w:hAnsi="宋体" w:eastAsia="方正仿宋_GBK"/>
                <w:color w:val="auto"/>
                <w:sz w:val="18"/>
                <w:szCs w:val="18"/>
              </w:rPr>
            </w:pPr>
            <w:r>
              <w:rPr>
                <w:rFonts w:ascii="宋体" w:hAnsi="宋体" w:eastAsia="方正仿宋_GBK"/>
                <w:color w:val="auto"/>
                <w:spacing w:val="-1"/>
                <w:sz w:val="18"/>
                <w:szCs w:val="18"/>
              </w:rPr>
              <w:t>21～</w:t>
            </w:r>
            <w:r>
              <w:rPr>
                <w:rFonts w:ascii="宋体" w:hAnsi="宋体" w:eastAsia="方正仿宋_GBK"/>
                <w:color w:val="auto"/>
                <w:sz w:val="18"/>
                <w:szCs w:val="18"/>
              </w:rPr>
              <w:t>30</w:t>
            </w:r>
          </w:p>
        </w:tc>
        <w:tc>
          <w:tcPr>
            <w:tcW w:w="1016" w:type="dxa"/>
            <w:vAlign w:val="center"/>
          </w:tcPr>
          <w:p w14:paraId="654B9101">
            <w:pPr>
              <w:spacing w:before="151" w:line="0" w:lineRule="atLeast"/>
              <w:jc w:val="center"/>
              <w:rPr>
                <w:rFonts w:hint="eastAsia" w:ascii="宋体" w:hAnsi="宋体" w:eastAsia="方正仿宋_GBK"/>
                <w:color w:val="auto"/>
                <w:sz w:val="18"/>
                <w:szCs w:val="18"/>
              </w:rPr>
            </w:pPr>
            <w:r>
              <w:rPr>
                <w:rFonts w:ascii="宋体" w:hAnsi="宋体" w:eastAsia="方正仿宋_GBK"/>
                <w:color w:val="auto"/>
                <w:spacing w:val="-2"/>
                <w:sz w:val="18"/>
                <w:szCs w:val="18"/>
              </w:rPr>
              <w:t>3</w:t>
            </w:r>
            <w:r>
              <w:rPr>
                <w:rFonts w:ascii="宋体" w:hAnsi="宋体" w:eastAsia="方正仿宋_GBK"/>
                <w:color w:val="auto"/>
                <w:spacing w:val="-1"/>
                <w:sz w:val="18"/>
                <w:szCs w:val="18"/>
              </w:rPr>
              <w:t>1～40</w:t>
            </w:r>
          </w:p>
        </w:tc>
        <w:tc>
          <w:tcPr>
            <w:tcW w:w="946" w:type="dxa"/>
            <w:vAlign w:val="center"/>
          </w:tcPr>
          <w:p w14:paraId="51FF5C4C">
            <w:pPr>
              <w:spacing w:before="151" w:line="0" w:lineRule="atLeast"/>
              <w:jc w:val="center"/>
              <w:rPr>
                <w:rFonts w:hint="eastAsia" w:ascii="宋体" w:hAnsi="宋体" w:eastAsia="方正仿宋_GBK"/>
                <w:color w:val="auto"/>
                <w:sz w:val="18"/>
                <w:szCs w:val="18"/>
              </w:rPr>
            </w:pPr>
            <w:r>
              <w:rPr>
                <w:rFonts w:ascii="宋体" w:hAnsi="宋体" w:eastAsia="方正仿宋_GBK"/>
                <w:color w:val="auto"/>
                <w:spacing w:val="-1"/>
                <w:sz w:val="18"/>
                <w:szCs w:val="18"/>
              </w:rPr>
              <w:t>41～</w:t>
            </w:r>
            <w:r>
              <w:rPr>
                <w:rFonts w:ascii="宋体" w:hAnsi="宋体" w:eastAsia="方正仿宋_GBK"/>
                <w:color w:val="auto"/>
                <w:sz w:val="18"/>
                <w:szCs w:val="18"/>
              </w:rPr>
              <w:t>60</w:t>
            </w:r>
          </w:p>
        </w:tc>
        <w:tc>
          <w:tcPr>
            <w:tcW w:w="847" w:type="dxa"/>
            <w:vAlign w:val="center"/>
          </w:tcPr>
          <w:p w14:paraId="4770169D">
            <w:pPr>
              <w:spacing w:before="109" w:line="0" w:lineRule="atLeast"/>
              <w:jc w:val="center"/>
              <w:rPr>
                <w:rFonts w:hint="eastAsia" w:ascii="宋体" w:hAnsi="宋体" w:eastAsia="方正仿宋_GBK"/>
                <w:color w:val="auto"/>
                <w:sz w:val="18"/>
                <w:szCs w:val="18"/>
              </w:rPr>
            </w:pPr>
            <w:r>
              <w:rPr>
                <w:rFonts w:ascii="宋体" w:hAnsi="宋体" w:eastAsia="方正仿宋_GBK"/>
                <w:color w:val="auto"/>
                <w:spacing w:val="-8"/>
                <w:sz w:val="18"/>
                <w:szCs w:val="18"/>
              </w:rPr>
              <w:t>≥61</w:t>
            </w:r>
          </w:p>
        </w:tc>
        <w:tc>
          <w:tcPr>
            <w:tcW w:w="458" w:type="dxa"/>
            <w:vAlign w:val="center"/>
          </w:tcPr>
          <w:p w14:paraId="557F6572">
            <w:pPr>
              <w:spacing w:before="151" w:line="0" w:lineRule="atLeast"/>
              <w:jc w:val="center"/>
              <w:rPr>
                <w:rFonts w:hint="eastAsia" w:ascii="宋体" w:hAnsi="宋体" w:eastAsia="方正仿宋_GBK"/>
                <w:color w:val="auto"/>
                <w:sz w:val="18"/>
                <w:szCs w:val="18"/>
              </w:rPr>
            </w:pPr>
            <w:r>
              <w:rPr>
                <w:rFonts w:ascii="宋体" w:hAnsi="宋体" w:eastAsia="方正仿宋_GBK"/>
                <w:color w:val="auto"/>
                <w:spacing w:val="-1"/>
                <w:sz w:val="18"/>
                <w:szCs w:val="18"/>
              </w:rPr>
              <w:t>4</w:t>
            </w:r>
            <w:r>
              <w:rPr>
                <w:rFonts w:ascii="宋体" w:hAnsi="宋体" w:eastAsia="方正仿宋_GBK"/>
                <w:color w:val="auto"/>
                <w:sz w:val="18"/>
                <w:szCs w:val="18"/>
              </w:rPr>
              <w:t>1</w:t>
            </w:r>
          </w:p>
        </w:tc>
        <w:tc>
          <w:tcPr>
            <w:tcW w:w="506" w:type="dxa"/>
            <w:vAlign w:val="center"/>
          </w:tcPr>
          <w:p w14:paraId="3A4FFF92">
            <w:pPr>
              <w:spacing w:before="151" w:line="0" w:lineRule="atLeast"/>
              <w:jc w:val="center"/>
              <w:rPr>
                <w:rFonts w:hint="eastAsia" w:ascii="宋体" w:hAnsi="宋体" w:eastAsia="方正仿宋_GBK"/>
                <w:color w:val="auto"/>
                <w:sz w:val="18"/>
                <w:szCs w:val="18"/>
              </w:rPr>
            </w:pPr>
            <w:r>
              <w:rPr>
                <w:rFonts w:ascii="宋体" w:hAnsi="宋体" w:eastAsia="方正仿宋_GBK"/>
                <w:color w:val="auto"/>
                <w:spacing w:val="-5"/>
                <w:sz w:val="18"/>
                <w:szCs w:val="18"/>
              </w:rPr>
              <w:t>10</w:t>
            </w:r>
          </w:p>
        </w:tc>
      </w:tr>
      <w:tr w14:paraId="11C5746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1" w:hRule="atLeast"/>
          <w:jc w:val="center"/>
        </w:trPr>
        <w:tc>
          <w:tcPr>
            <w:tcW w:w="2720" w:type="dxa"/>
            <w:vMerge w:val="restart"/>
            <w:tcBorders>
              <w:top w:val="single" w:color="auto" w:sz="4" w:space="0"/>
              <w:left w:val="single" w:color="auto" w:sz="4" w:space="0"/>
              <w:bottom w:val="single" w:color="auto" w:sz="4" w:space="0"/>
              <w:right w:val="single" w:color="auto" w:sz="4" w:space="0"/>
            </w:tcBorders>
            <w:vAlign w:val="center"/>
          </w:tcPr>
          <w:p w14:paraId="1BF937C4">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5"/>
                <w:sz w:val="18"/>
                <w:szCs w:val="18"/>
              </w:rPr>
              <w:t>云南</w:t>
            </w:r>
            <w:r>
              <w:rPr>
                <w:rFonts w:ascii="宋体" w:hAnsi="宋体" w:eastAsia="方正仿宋_GBK"/>
                <w:color w:val="auto"/>
                <w:spacing w:val="-20"/>
                <w:sz w:val="18"/>
                <w:szCs w:val="18"/>
              </w:rPr>
              <w:t>松</w:t>
            </w:r>
            <w:r>
              <w:rPr>
                <w:rFonts w:ascii="宋体" w:hAnsi="宋体" w:eastAsia="方正仿宋_GBK"/>
                <w:color w:val="auto"/>
                <w:spacing w:val="-16"/>
                <w:sz w:val="18"/>
                <w:szCs w:val="18"/>
              </w:rPr>
              <w:t>、扭曲云南松、思茅松、华山松、</w:t>
            </w:r>
            <w:r>
              <w:rPr>
                <w:rFonts w:ascii="宋体" w:hAnsi="宋体" w:eastAsia="方正仿宋_GBK"/>
                <w:color w:val="auto"/>
                <w:spacing w:val="-2"/>
                <w:sz w:val="18"/>
                <w:szCs w:val="18"/>
              </w:rPr>
              <w:t>高山松、油杉、</w:t>
            </w:r>
            <w:r>
              <w:rPr>
                <w:rFonts w:ascii="宋体" w:hAnsi="宋体" w:eastAsia="方正仿宋_GBK"/>
                <w:color w:val="auto"/>
                <w:spacing w:val="-5"/>
                <w:sz w:val="18"/>
                <w:szCs w:val="18"/>
              </w:rPr>
              <w:t>马尾松、湿地松</w:t>
            </w:r>
          </w:p>
        </w:tc>
        <w:tc>
          <w:tcPr>
            <w:tcW w:w="831" w:type="dxa"/>
            <w:tcBorders>
              <w:left w:val="single" w:color="auto" w:sz="4" w:space="0"/>
            </w:tcBorders>
            <w:vAlign w:val="center"/>
          </w:tcPr>
          <w:p w14:paraId="30925CAF">
            <w:pPr>
              <w:spacing w:before="106" w:line="0" w:lineRule="atLeast"/>
              <w:jc w:val="center"/>
              <w:rPr>
                <w:rFonts w:hint="eastAsia" w:ascii="宋体" w:hAnsi="宋体" w:eastAsia="方正仿宋_GBK"/>
                <w:color w:val="auto"/>
                <w:sz w:val="18"/>
                <w:szCs w:val="18"/>
              </w:rPr>
            </w:pPr>
            <w:r>
              <w:rPr>
                <w:rFonts w:ascii="宋体" w:hAnsi="宋体" w:eastAsia="方正仿宋_GBK"/>
                <w:color w:val="auto"/>
                <w:spacing w:val="-4"/>
                <w:sz w:val="18"/>
                <w:szCs w:val="18"/>
              </w:rPr>
              <w:t>天</w:t>
            </w:r>
            <w:r>
              <w:rPr>
                <w:rFonts w:ascii="宋体" w:hAnsi="宋体" w:eastAsia="方正仿宋_GBK"/>
                <w:color w:val="auto"/>
                <w:spacing w:val="-2"/>
                <w:sz w:val="18"/>
                <w:szCs w:val="18"/>
              </w:rPr>
              <w:t>然</w:t>
            </w:r>
          </w:p>
        </w:tc>
        <w:tc>
          <w:tcPr>
            <w:tcW w:w="934" w:type="dxa"/>
            <w:vAlign w:val="center"/>
          </w:tcPr>
          <w:p w14:paraId="73B52464">
            <w:pPr>
              <w:spacing w:before="106" w:line="0" w:lineRule="atLeast"/>
              <w:jc w:val="center"/>
              <w:rPr>
                <w:rFonts w:hint="eastAsia" w:ascii="宋体" w:hAnsi="宋体" w:eastAsia="方正仿宋_GBK"/>
                <w:color w:val="auto"/>
                <w:sz w:val="18"/>
                <w:szCs w:val="18"/>
              </w:rPr>
            </w:pPr>
            <w:r>
              <w:rPr>
                <w:rFonts w:ascii="宋体" w:hAnsi="宋体" w:eastAsia="方正仿宋_GBK"/>
                <w:color w:val="auto"/>
                <w:spacing w:val="-7"/>
                <w:sz w:val="18"/>
                <w:szCs w:val="18"/>
              </w:rPr>
              <w:t>≤</w:t>
            </w:r>
            <w:r>
              <w:rPr>
                <w:rFonts w:ascii="宋体" w:hAnsi="宋体" w:eastAsia="方正仿宋_GBK"/>
                <w:color w:val="auto"/>
                <w:spacing w:val="-6"/>
                <w:sz w:val="18"/>
                <w:szCs w:val="18"/>
              </w:rPr>
              <w:t>20</w:t>
            </w:r>
          </w:p>
        </w:tc>
        <w:tc>
          <w:tcPr>
            <w:tcW w:w="900" w:type="dxa"/>
            <w:vAlign w:val="center"/>
          </w:tcPr>
          <w:p w14:paraId="58F91BD0">
            <w:pPr>
              <w:spacing w:before="148" w:line="0" w:lineRule="atLeast"/>
              <w:jc w:val="center"/>
              <w:rPr>
                <w:rFonts w:hint="eastAsia" w:ascii="宋体" w:hAnsi="宋体" w:eastAsia="方正仿宋_GBK"/>
                <w:color w:val="auto"/>
                <w:sz w:val="18"/>
                <w:szCs w:val="18"/>
              </w:rPr>
            </w:pPr>
            <w:r>
              <w:rPr>
                <w:rFonts w:ascii="宋体" w:hAnsi="宋体" w:eastAsia="方正仿宋_GBK"/>
                <w:color w:val="auto"/>
                <w:spacing w:val="-1"/>
                <w:sz w:val="18"/>
                <w:szCs w:val="18"/>
              </w:rPr>
              <w:t>21～</w:t>
            </w:r>
            <w:r>
              <w:rPr>
                <w:rFonts w:ascii="宋体" w:hAnsi="宋体" w:eastAsia="方正仿宋_GBK"/>
                <w:color w:val="auto"/>
                <w:sz w:val="18"/>
                <w:szCs w:val="18"/>
              </w:rPr>
              <w:t>30</w:t>
            </w:r>
          </w:p>
        </w:tc>
        <w:tc>
          <w:tcPr>
            <w:tcW w:w="1016" w:type="dxa"/>
            <w:vAlign w:val="center"/>
          </w:tcPr>
          <w:p w14:paraId="516E2E19">
            <w:pPr>
              <w:spacing w:before="148" w:line="0" w:lineRule="atLeast"/>
              <w:jc w:val="center"/>
              <w:rPr>
                <w:rFonts w:hint="eastAsia" w:ascii="宋体" w:hAnsi="宋体" w:eastAsia="方正仿宋_GBK"/>
                <w:color w:val="auto"/>
                <w:sz w:val="18"/>
                <w:szCs w:val="18"/>
              </w:rPr>
            </w:pPr>
            <w:r>
              <w:rPr>
                <w:rFonts w:ascii="宋体" w:hAnsi="宋体" w:eastAsia="方正仿宋_GBK"/>
                <w:color w:val="auto"/>
                <w:spacing w:val="-2"/>
                <w:sz w:val="18"/>
                <w:szCs w:val="18"/>
              </w:rPr>
              <w:t>3</w:t>
            </w:r>
            <w:r>
              <w:rPr>
                <w:rFonts w:ascii="宋体" w:hAnsi="宋体" w:eastAsia="方正仿宋_GBK"/>
                <w:color w:val="auto"/>
                <w:spacing w:val="-1"/>
                <w:sz w:val="18"/>
                <w:szCs w:val="18"/>
              </w:rPr>
              <w:t>1～40</w:t>
            </w:r>
          </w:p>
        </w:tc>
        <w:tc>
          <w:tcPr>
            <w:tcW w:w="946" w:type="dxa"/>
            <w:vAlign w:val="center"/>
          </w:tcPr>
          <w:p w14:paraId="42117D63">
            <w:pPr>
              <w:spacing w:before="148" w:line="0" w:lineRule="atLeast"/>
              <w:jc w:val="center"/>
              <w:rPr>
                <w:rFonts w:hint="eastAsia" w:ascii="宋体" w:hAnsi="宋体" w:eastAsia="方正仿宋_GBK"/>
                <w:color w:val="auto"/>
                <w:sz w:val="18"/>
                <w:szCs w:val="18"/>
              </w:rPr>
            </w:pPr>
            <w:r>
              <w:rPr>
                <w:rFonts w:ascii="宋体" w:hAnsi="宋体" w:eastAsia="方正仿宋_GBK"/>
                <w:color w:val="auto"/>
                <w:spacing w:val="-1"/>
                <w:sz w:val="18"/>
                <w:szCs w:val="18"/>
              </w:rPr>
              <w:t>41～</w:t>
            </w:r>
            <w:r>
              <w:rPr>
                <w:rFonts w:ascii="宋体" w:hAnsi="宋体" w:eastAsia="方正仿宋_GBK"/>
                <w:color w:val="auto"/>
                <w:sz w:val="18"/>
                <w:szCs w:val="18"/>
              </w:rPr>
              <w:t>60</w:t>
            </w:r>
          </w:p>
        </w:tc>
        <w:tc>
          <w:tcPr>
            <w:tcW w:w="847" w:type="dxa"/>
            <w:vAlign w:val="center"/>
          </w:tcPr>
          <w:p w14:paraId="0C76088B">
            <w:pPr>
              <w:spacing w:before="106" w:line="0" w:lineRule="atLeast"/>
              <w:jc w:val="center"/>
              <w:rPr>
                <w:rFonts w:hint="eastAsia" w:ascii="宋体" w:hAnsi="宋体" w:eastAsia="方正仿宋_GBK"/>
                <w:color w:val="auto"/>
                <w:sz w:val="18"/>
                <w:szCs w:val="18"/>
              </w:rPr>
            </w:pPr>
            <w:r>
              <w:rPr>
                <w:rFonts w:ascii="宋体" w:hAnsi="宋体" w:eastAsia="方正仿宋_GBK"/>
                <w:color w:val="auto"/>
                <w:spacing w:val="-8"/>
                <w:sz w:val="18"/>
                <w:szCs w:val="18"/>
              </w:rPr>
              <w:t>≥61</w:t>
            </w:r>
          </w:p>
        </w:tc>
        <w:tc>
          <w:tcPr>
            <w:tcW w:w="458" w:type="dxa"/>
            <w:vAlign w:val="center"/>
          </w:tcPr>
          <w:p w14:paraId="597E13E2">
            <w:pPr>
              <w:spacing w:before="148" w:line="0" w:lineRule="atLeast"/>
              <w:jc w:val="center"/>
              <w:rPr>
                <w:rFonts w:hint="eastAsia" w:ascii="宋体" w:hAnsi="宋体" w:eastAsia="方正仿宋_GBK"/>
                <w:color w:val="auto"/>
                <w:sz w:val="18"/>
                <w:szCs w:val="18"/>
              </w:rPr>
            </w:pPr>
            <w:r>
              <w:rPr>
                <w:rFonts w:ascii="宋体" w:hAnsi="宋体" w:eastAsia="方正仿宋_GBK"/>
                <w:color w:val="auto"/>
                <w:spacing w:val="-1"/>
                <w:sz w:val="18"/>
                <w:szCs w:val="18"/>
              </w:rPr>
              <w:t>4</w:t>
            </w:r>
            <w:r>
              <w:rPr>
                <w:rFonts w:ascii="宋体" w:hAnsi="宋体" w:eastAsia="方正仿宋_GBK"/>
                <w:color w:val="auto"/>
                <w:sz w:val="18"/>
                <w:szCs w:val="18"/>
              </w:rPr>
              <w:t>1</w:t>
            </w:r>
          </w:p>
        </w:tc>
        <w:tc>
          <w:tcPr>
            <w:tcW w:w="506" w:type="dxa"/>
            <w:vAlign w:val="center"/>
          </w:tcPr>
          <w:p w14:paraId="297646E4">
            <w:pPr>
              <w:spacing w:before="148" w:line="0" w:lineRule="atLeast"/>
              <w:jc w:val="center"/>
              <w:rPr>
                <w:rFonts w:hint="eastAsia" w:ascii="宋体" w:hAnsi="宋体" w:eastAsia="方正仿宋_GBK"/>
                <w:color w:val="auto"/>
                <w:sz w:val="18"/>
                <w:szCs w:val="18"/>
              </w:rPr>
            </w:pPr>
            <w:r>
              <w:rPr>
                <w:rFonts w:ascii="宋体" w:hAnsi="宋体" w:eastAsia="方正仿宋_GBK"/>
                <w:color w:val="auto"/>
                <w:spacing w:val="-5"/>
                <w:sz w:val="18"/>
                <w:szCs w:val="18"/>
              </w:rPr>
              <w:t>10</w:t>
            </w:r>
          </w:p>
        </w:tc>
      </w:tr>
      <w:tr w14:paraId="578D13D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2" w:hRule="atLeast"/>
          <w:jc w:val="center"/>
        </w:trPr>
        <w:tc>
          <w:tcPr>
            <w:tcW w:w="2720" w:type="dxa"/>
            <w:vMerge w:val="continue"/>
            <w:tcBorders>
              <w:top w:val="single" w:color="auto" w:sz="4" w:space="0"/>
              <w:left w:val="single" w:color="auto" w:sz="4" w:space="0"/>
              <w:bottom w:val="single" w:color="auto" w:sz="4" w:space="0"/>
              <w:right w:val="single" w:color="auto" w:sz="4" w:space="0"/>
            </w:tcBorders>
            <w:vAlign w:val="center"/>
          </w:tcPr>
          <w:p w14:paraId="6668CC1C">
            <w:pPr>
              <w:spacing w:line="0" w:lineRule="atLeast"/>
              <w:ind w:firstLine="360"/>
              <w:jc w:val="center"/>
              <w:rPr>
                <w:rFonts w:hint="eastAsia" w:ascii="宋体" w:hAnsi="宋体" w:eastAsia="方正仿宋_GBK"/>
                <w:color w:val="auto"/>
                <w:sz w:val="18"/>
                <w:szCs w:val="18"/>
              </w:rPr>
            </w:pPr>
          </w:p>
        </w:tc>
        <w:tc>
          <w:tcPr>
            <w:tcW w:w="831" w:type="dxa"/>
            <w:tcBorders>
              <w:left w:val="single" w:color="auto" w:sz="4" w:space="0"/>
            </w:tcBorders>
            <w:vAlign w:val="center"/>
          </w:tcPr>
          <w:p w14:paraId="0CD49401">
            <w:pPr>
              <w:spacing w:before="106" w:line="0" w:lineRule="atLeast"/>
              <w:jc w:val="center"/>
              <w:rPr>
                <w:rFonts w:hint="eastAsia" w:ascii="宋体" w:hAnsi="宋体" w:eastAsia="方正仿宋_GBK"/>
                <w:color w:val="auto"/>
                <w:sz w:val="18"/>
                <w:szCs w:val="18"/>
              </w:rPr>
            </w:pPr>
            <w:r>
              <w:rPr>
                <w:rFonts w:ascii="宋体" w:hAnsi="宋体" w:eastAsia="方正仿宋_GBK"/>
                <w:color w:val="auto"/>
                <w:spacing w:val="-3"/>
                <w:sz w:val="18"/>
                <w:szCs w:val="18"/>
              </w:rPr>
              <w:t>人</w:t>
            </w:r>
            <w:r>
              <w:rPr>
                <w:rFonts w:ascii="宋体" w:hAnsi="宋体" w:eastAsia="方正仿宋_GBK"/>
                <w:color w:val="auto"/>
                <w:spacing w:val="-2"/>
                <w:sz w:val="18"/>
                <w:szCs w:val="18"/>
              </w:rPr>
              <w:t>工</w:t>
            </w:r>
          </w:p>
        </w:tc>
        <w:tc>
          <w:tcPr>
            <w:tcW w:w="934" w:type="dxa"/>
            <w:vAlign w:val="center"/>
          </w:tcPr>
          <w:p w14:paraId="53134907">
            <w:pPr>
              <w:spacing w:before="106" w:line="0" w:lineRule="atLeast"/>
              <w:jc w:val="center"/>
              <w:rPr>
                <w:rFonts w:hint="eastAsia" w:ascii="宋体" w:hAnsi="宋体" w:eastAsia="方正仿宋_GBK"/>
                <w:color w:val="auto"/>
                <w:sz w:val="18"/>
                <w:szCs w:val="18"/>
              </w:rPr>
            </w:pPr>
            <w:r>
              <w:rPr>
                <w:rFonts w:ascii="宋体" w:hAnsi="宋体" w:eastAsia="方正仿宋_GBK"/>
                <w:color w:val="auto"/>
                <w:spacing w:val="-7"/>
                <w:sz w:val="18"/>
                <w:szCs w:val="18"/>
              </w:rPr>
              <w:t>≤</w:t>
            </w:r>
            <w:r>
              <w:rPr>
                <w:rFonts w:ascii="宋体" w:hAnsi="宋体" w:eastAsia="方正仿宋_GBK"/>
                <w:color w:val="auto"/>
                <w:spacing w:val="-6"/>
                <w:sz w:val="18"/>
                <w:szCs w:val="18"/>
              </w:rPr>
              <w:t>10</w:t>
            </w:r>
          </w:p>
        </w:tc>
        <w:tc>
          <w:tcPr>
            <w:tcW w:w="900" w:type="dxa"/>
            <w:vAlign w:val="center"/>
          </w:tcPr>
          <w:p w14:paraId="47E156D6">
            <w:pPr>
              <w:spacing w:before="149" w:line="0" w:lineRule="atLeast"/>
              <w:jc w:val="center"/>
              <w:rPr>
                <w:rFonts w:hint="eastAsia" w:ascii="宋体" w:hAnsi="宋体" w:eastAsia="方正仿宋_GBK"/>
                <w:color w:val="auto"/>
                <w:sz w:val="18"/>
                <w:szCs w:val="18"/>
              </w:rPr>
            </w:pPr>
            <w:r>
              <w:rPr>
                <w:rFonts w:ascii="宋体" w:hAnsi="宋体" w:eastAsia="方正仿宋_GBK"/>
                <w:color w:val="auto"/>
                <w:spacing w:val="-4"/>
                <w:sz w:val="18"/>
                <w:szCs w:val="18"/>
              </w:rPr>
              <w:t>11</w:t>
            </w:r>
            <w:r>
              <w:rPr>
                <w:rFonts w:ascii="宋体" w:hAnsi="宋体" w:eastAsia="方正仿宋_GBK"/>
                <w:color w:val="auto"/>
                <w:spacing w:val="-1"/>
                <w:sz w:val="18"/>
                <w:szCs w:val="18"/>
              </w:rPr>
              <w:t>～</w:t>
            </w:r>
            <w:r>
              <w:rPr>
                <w:rFonts w:ascii="宋体" w:hAnsi="宋体" w:eastAsia="方正仿宋_GBK"/>
                <w:color w:val="auto"/>
                <w:spacing w:val="-4"/>
                <w:sz w:val="18"/>
                <w:szCs w:val="18"/>
              </w:rPr>
              <w:t>20</w:t>
            </w:r>
          </w:p>
        </w:tc>
        <w:tc>
          <w:tcPr>
            <w:tcW w:w="1016" w:type="dxa"/>
            <w:vAlign w:val="center"/>
          </w:tcPr>
          <w:p w14:paraId="2F241CE8">
            <w:pPr>
              <w:spacing w:before="149" w:line="0" w:lineRule="atLeast"/>
              <w:jc w:val="center"/>
              <w:rPr>
                <w:rFonts w:hint="eastAsia" w:ascii="宋体" w:hAnsi="宋体" w:eastAsia="方正仿宋_GBK"/>
                <w:color w:val="auto"/>
                <w:sz w:val="18"/>
                <w:szCs w:val="18"/>
              </w:rPr>
            </w:pPr>
            <w:r>
              <w:rPr>
                <w:rFonts w:ascii="宋体" w:hAnsi="宋体" w:eastAsia="方正仿宋_GBK"/>
                <w:color w:val="auto"/>
                <w:spacing w:val="-1"/>
                <w:sz w:val="18"/>
                <w:szCs w:val="18"/>
              </w:rPr>
              <w:t>21～</w:t>
            </w:r>
            <w:r>
              <w:rPr>
                <w:rFonts w:ascii="宋体" w:hAnsi="宋体" w:eastAsia="方正仿宋_GBK"/>
                <w:color w:val="auto"/>
                <w:sz w:val="18"/>
                <w:szCs w:val="18"/>
              </w:rPr>
              <w:t>30</w:t>
            </w:r>
          </w:p>
        </w:tc>
        <w:tc>
          <w:tcPr>
            <w:tcW w:w="946" w:type="dxa"/>
            <w:vAlign w:val="center"/>
          </w:tcPr>
          <w:p w14:paraId="0C249CE7">
            <w:pPr>
              <w:spacing w:before="149" w:line="0" w:lineRule="atLeast"/>
              <w:jc w:val="center"/>
              <w:rPr>
                <w:rFonts w:hint="eastAsia" w:ascii="宋体" w:hAnsi="宋体" w:eastAsia="方正仿宋_GBK"/>
                <w:color w:val="auto"/>
                <w:sz w:val="18"/>
                <w:szCs w:val="18"/>
              </w:rPr>
            </w:pPr>
            <w:r>
              <w:rPr>
                <w:rFonts w:ascii="宋体" w:hAnsi="宋体" w:eastAsia="方正仿宋_GBK"/>
                <w:color w:val="auto"/>
                <w:spacing w:val="-2"/>
                <w:sz w:val="18"/>
                <w:szCs w:val="18"/>
              </w:rPr>
              <w:t>3</w:t>
            </w:r>
            <w:r>
              <w:rPr>
                <w:rFonts w:ascii="宋体" w:hAnsi="宋体" w:eastAsia="方正仿宋_GBK"/>
                <w:color w:val="auto"/>
                <w:spacing w:val="-1"/>
                <w:sz w:val="18"/>
                <w:szCs w:val="18"/>
              </w:rPr>
              <w:t>1～50</w:t>
            </w:r>
          </w:p>
        </w:tc>
        <w:tc>
          <w:tcPr>
            <w:tcW w:w="847" w:type="dxa"/>
            <w:vAlign w:val="center"/>
          </w:tcPr>
          <w:p w14:paraId="17190EED">
            <w:pPr>
              <w:spacing w:before="106" w:line="0" w:lineRule="atLeast"/>
              <w:jc w:val="center"/>
              <w:rPr>
                <w:rFonts w:hint="eastAsia" w:ascii="宋体" w:hAnsi="宋体" w:eastAsia="方正仿宋_GBK"/>
                <w:color w:val="auto"/>
                <w:sz w:val="18"/>
                <w:szCs w:val="18"/>
              </w:rPr>
            </w:pPr>
            <w:r>
              <w:rPr>
                <w:rFonts w:ascii="宋体" w:hAnsi="宋体" w:eastAsia="方正仿宋_GBK"/>
                <w:color w:val="auto"/>
                <w:spacing w:val="-8"/>
                <w:sz w:val="18"/>
                <w:szCs w:val="18"/>
              </w:rPr>
              <w:t>≥51</w:t>
            </w:r>
          </w:p>
        </w:tc>
        <w:tc>
          <w:tcPr>
            <w:tcW w:w="458" w:type="dxa"/>
            <w:vAlign w:val="center"/>
          </w:tcPr>
          <w:p w14:paraId="2B8DCE14">
            <w:pPr>
              <w:spacing w:before="149" w:line="0" w:lineRule="atLeast"/>
              <w:jc w:val="center"/>
              <w:rPr>
                <w:rFonts w:hint="eastAsia" w:ascii="宋体" w:hAnsi="宋体" w:eastAsia="方正仿宋_GBK"/>
                <w:color w:val="auto"/>
                <w:sz w:val="18"/>
                <w:szCs w:val="18"/>
              </w:rPr>
            </w:pPr>
            <w:r>
              <w:rPr>
                <w:rFonts w:ascii="宋体" w:hAnsi="宋体" w:eastAsia="方正仿宋_GBK"/>
                <w:color w:val="auto"/>
                <w:spacing w:val="-2"/>
                <w:sz w:val="18"/>
                <w:szCs w:val="18"/>
              </w:rPr>
              <w:t>31</w:t>
            </w:r>
          </w:p>
        </w:tc>
        <w:tc>
          <w:tcPr>
            <w:tcW w:w="506" w:type="dxa"/>
            <w:vAlign w:val="center"/>
          </w:tcPr>
          <w:p w14:paraId="3E9666BB">
            <w:pPr>
              <w:spacing w:before="151" w:line="0" w:lineRule="atLeast"/>
              <w:jc w:val="center"/>
              <w:rPr>
                <w:rFonts w:hint="eastAsia" w:ascii="宋体" w:hAnsi="宋体" w:eastAsia="方正仿宋_GBK"/>
                <w:color w:val="auto"/>
                <w:sz w:val="18"/>
                <w:szCs w:val="18"/>
              </w:rPr>
            </w:pPr>
            <w:r>
              <w:rPr>
                <w:rFonts w:ascii="宋体" w:hAnsi="宋体" w:eastAsia="方正仿宋_GBK"/>
                <w:color w:val="auto"/>
                <w:sz w:val="18"/>
                <w:szCs w:val="18"/>
              </w:rPr>
              <w:t>5</w:t>
            </w:r>
          </w:p>
        </w:tc>
      </w:tr>
      <w:tr w14:paraId="1CFBB49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2" w:hRule="atLeast"/>
          <w:jc w:val="center"/>
        </w:trPr>
        <w:tc>
          <w:tcPr>
            <w:tcW w:w="2720" w:type="dxa"/>
            <w:vMerge w:val="restart"/>
            <w:tcBorders>
              <w:top w:val="single" w:color="auto" w:sz="4" w:space="0"/>
              <w:left w:val="single" w:color="auto" w:sz="4" w:space="0"/>
              <w:bottom w:val="single" w:color="auto" w:sz="4" w:space="0"/>
              <w:right w:val="single" w:color="auto" w:sz="4" w:space="0"/>
            </w:tcBorders>
            <w:vAlign w:val="center"/>
          </w:tcPr>
          <w:p w14:paraId="676C1557">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4"/>
                <w:sz w:val="18"/>
                <w:szCs w:val="18"/>
              </w:rPr>
              <w:t>杨、柳、檫、楝、泡桐</w:t>
            </w:r>
            <w:r>
              <w:rPr>
                <w:rFonts w:ascii="宋体" w:hAnsi="宋体" w:eastAsia="方正仿宋_GBK"/>
                <w:color w:val="auto"/>
                <w:spacing w:val="-3"/>
                <w:sz w:val="18"/>
                <w:szCs w:val="18"/>
              </w:rPr>
              <w:t>、</w:t>
            </w:r>
            <w:r>
              <w:rPr>
                <w:rFonts w:ascii="宋体" w:hAnsi="宋体" w:eastAsia="方正仿宋_GBK"/>
                <w:color w:val="auto"/>
                <w:spacing w:val="-2"/>
                <w:sz w:val="18"/>
                <w:szCs w:val="18"/>
              </w:rPr>
              <w:t>枫杨、桤木、其他软阔</w:t>
            </w:r>
          </w:p>
        </w:tc>
        <w:tc>
          <w:tcPr>
            <w:tcW w:w="831" w:type="dxa"/>
            <w:tcBorders>
              <w:left w:val="single" w:color="auto" w:sz="4" w:space="0"/>
            </w:tcBorders>
            <w:vAlign w:val="center"/>
          </w:tcPr>
          <w:p w14:paraId="12725EA2">
            <w:pPr>
              <w:spacing w:before="106" w:line="0" w:lineRule="atLeast"/>
              <w:jc w:val="center"/>
              <w:rPr>
                <w:rFonts w:hint="eastAsia" w:ascii="宋体" w:hAnsi="宋体" w:eastAsia="方正仿宋_GBK"/>
                <w:color w:val="auto"/>
                <w:sz w:val="18"/>
                <w:szCs w:val="18"/>
              </w:rPr>
            </w:pPr>
            <w:r>
              <w:rPr>
                <w:rFonts w:ascii="宋体" w:hAnsi="宋体" w:eastAsia="方正仿宋_GBK"/>
                <w:color w:val="auto"/>
                <w:spacing w:val="-4"/>
                <w:sz w:val="18"/>
                <w:szCs w:val="18"/>
              </w:rPr>
              <w:t>天</w:t>
            </w:r>
            <w:r>
              <w:rPr>
                <w:rFonts w:ascii="宋体" w:hAnsi="宋体" w:eastAsia="方正仿宋_GBK"/>
                <w:color w:val="auto"/>
                <w:spacing w:val="-2"/>
                <w:sz w:val="18"/>
                <w:szCs w:val="18"/>
              </w:rPr>
              <w:t>然</w:t>
            </w:r>
          </w:p>
        </w:tc>
        <w:tc>
          <w:tcPr>
            <w:tcW w:w="934" w:type="dxa"/>
            <w:vAlign w:val="center"/>
          </w:tcPr>
          <w:p w14:paraId="33ADBFDF">
            <w:pPr>
              <w:spacing w:before="107" w:line="0" w:lineRule="atLeast"/>
              <w:jc w:val="center"/>
              <w:rPr>
                <w:rFonts w:hint="eastAsia" w:ascii="宋体" w:hAnsi="宋体" w:eastAsia="方正仿宋_GBK"/>
                <w:color w:val="auto"/>
                <w:sz w:val="18"/>
                <w:szCs w:val="18"/>
              </w:rPr>
            </w:pPr>
            <w:r>
              <w:rPr>
                <w:rFonts w:ascii="宋体" w:hAnsi="宋体" w:eastAsia="方正仿宋_GBK"/>
                <w:color w:val="auto"/>
                <w:spacing w:val="-10"/>
                <w:sz w:val="18"/>
                <w:szCs w:val="18"/>
              </w:rPr>
              <w:t>≤10</w:t>
            </w:r>
          </w:p>
        </w:tc>
        <w:tc>
          <w:tcPr>
            <w:tcW w:w="900" w:type="dxa"/>
            <w:vAlign w:val="center"/>
          </w:tcPr>
          <w:p w14:paraId="32D4BBDA">
            <w:pPr>
              <w:spacing w:before="149" w:line="0" w:lineRule="atLeast"/>
              <w:jc w:val="center"/>
              <w:rPr>
                <w:rFonts w:hint="eastAsia" w:ascii="宋体" w:hAnsi="宋体" w:eastAsia="方正仿宋_GBK"/>
                <w:color w:val="auto"/>
                <w:sz w:val="18"/>
                <w:szCs w:val="18"/>
              </w:rPr>
            </w:pPr>
            <w:r>
              <w:rPr>
                <w:rFonts w:ascii="宋体" w:hAnsi="宋体" w:eastAsia="方正仿宋_GBK"/>
                <w:color w:val="auto"/>
                <w:spacing w:val="-10"/>
                <w:sz w:val="18"/>
                <w:szCs w:val="18"/>
              </w:rPr>
              <w:t>11</w:t>
            </w:r>
            <w:r>
              <w:rPr>
                <w:rFonts w:ascii="宋体" w:hAnsi="宋体" w:eastAsia="方正仿宋_GBK"/>
                <w:color w:val="auto"/>
                <w:spacing w:val="-1"/>
                <w:sz w:val="18"/>
                <w:szCs w:val="18"/>
              </w:rPr>
              <w:t>～</w:t>
            </w:r>
            <w:r>
              <w:rPr>
                <w:rFonts w:ascii="宋体" w:hAnsi="宋体" w:eastAsia="方正仿宋_GBK"/>
                <w:color w:val="auto"/>
                <w:spacing w:val="-8"/>
                <w:sz w:val="18"/>
                <w:szCs w:val="18"/>
              </w:rPr>
              <w:t>15</w:t>
            </w:r>
          </w:p>
        </w:tc>
        <w:tc>
          <w:tcPr>
            <w:tcW w:w="1016" w:type="dxa"/>
            <w:vAlign w:val="center"/>
          </w:tcPr>
          <w:p w14:paraId="5C86DC27">
            <w:pPr>
              <w:spacing w:before="149" w:line="0" w:lineRule="atLeast"/>
              <w:jc w:val="center"/>
              <w:rPr>
                <w:rFonts w:hint="eastAsia" w:ascii="宋体" w:hAnsi="宋体" w:eastAsia="方正仿宋_GBK"/>
                <w:color w:val="auto"/>
                <w:sz w:val="18"/>
                <w:szCs w:val="18"/>
              </w:rPr>
            </w:pPr>
            <w:r>
              <w:rPr>
                <w:rFonts w:ascii="宋体" w:hAnsi="宋体" w:eastAsia="方正仿宋_GBK"/>
                <w:color w:val="auto"/>
                <w:spacing w:val="-10"/>
                <w:sz w:val="18"/>
                <w:szCs w:val="18"/>
              </w:rPr>
              <w:t>16</w:t>
            </w:r>
            <w:r>
              <w:rPr>
                <w:rFonts w:ascii="宋体" w:hAnsi="宋体" w:eastAsia="方正仿宋_GBK"/>
                <w:color w:val="auto"/>
                <w:spacing w:val="-1"/>
                <w:sz w:val="18"/>
                <w:szCs w:val="18"/>
              </w:rPr>
              <w:t>～</w:t>
            </w:r>
            <w:r>
              <w:rPr>
                <w:rFonts w:ascii="宋体" w:hAnsi="宋体" w:eastAsia="方正仿宋_GBK"/>
                <w:color w:val="auto"/>
                <w:spacing w:val="-9"/>
                <w:sz w:val="18"/>
                <w:szCs w:val="18"/>
              </w:rPr>
              <w:t>20</w:t>
            </w:r>
          </w:p>
        </w:tc>
        <w:tc>
          <w:tcPr>
            <w:tcW w:w="946" w:type="dxa"/>
            <w:vAlign w:val="center"/>
          </w:tcPr>
          <w:p w14:paraId="602FC8C5">
            <w:pPr>
              <w:spacing w:before="149" w:line="0" w:lineRule="atLeast"/>
              <w:jc w:val="center"/>
              <w:rPr>
                <w:rFonts w:hint="eastAsia" w:ascii="宋体" w:hAnsi="宋体" w:eastAsia="方正仿宋_GBK"/>
                <w:color w:val="auto"/>
                <w:sz w:val="18"/>
                <w:szCs w:val="18"/>
              </w:rPr>
            </w:pPr>
            <w:r>
              <w:rPr>
                <w:rFonts w:ascii="宋体" w:hAnsi="宋体" w:eastAsia="方正仿宋_GBK"/>
                <w:color w:val="auto"/>
                <w:spacing w:val="-4"/>
                <w:sz w:val="18"/>
                <w:szCs w:val="18"/>
              </w:rPr>
              <w:t>21</w:t>
            </w:r>
            <w:r>
              <w:rPr>
                <w:rFonts w:ascii="宋体" w:hAnsi="宋体" w:eastAsia="方正仿宋_GBK"/>
                <w:color w:val="auto"/>
                <w:spacing w:val="-1"/>
                <w:sz w:val="18"/>
                <w:szCs w:val="18"/>
              </w:rPr>
              <w:t>～</w:t>
            </w:r>
            <w:r>
              <w:rPr>
                <w:rFonts w:ascii="宋体" w:hAnsi="宋体" w:eastAsia="方正仿宋_GBK"/>
                <w:color w:val="auto"/>
                <w:spacing w:val="-4"/>
                <w:sz w:val="18"/>
                <w:szCs w:val="18"/>
              </w:rPr>
              <w:t>30</w:t>
            </w:r>
          </w:p>
        </w:tc>
        <w:tc>
          <w:tcPr>
            <w:tcW w:w="847" w:type="dxa"/>
            <w:vAlign w:val="center"/>
          </w:tcPr>
          <w:p w14:paraId="415B3783">
            <w:pPr>
              <w:spacing w:before="107" w:line="0" w:lineRule="atLeast"/>
              <w:jc w:val="center"/>
              <w:rPr>
                <w:rFonts w:hint="eastAsia" w:ascii="宋体" w:hAnsi="宋体" w:eastAsia="方正仿宋_GBK"/>
                <w:color w:val="auto"/>
                <w:sz w:val="18"/>
                <w:szCs w:val="18"/>
              </w:rPr>
            </w:pPr>
            <w:r>
              <w:rPr>
                <w:rFonts w:ascii="宋体" w:hAnsi="宋体" w:eastAsia="方正仿宋_GBK"/>
                <w:color w:val="auto"/>
                <w:spacing w:val="-8"/>
                <w:sz w:val="18"/>
                <w:szCs w:val="18"/>
              </w:rPr>
              <w:t>≥31</w:t>
            </w:r>
          </w:p>
        </w:tc>
        <w:tc>
          <w:tcPr>
            <w:tcW w:w="458" w:type="dxa"/>
            <w:vAlign w:val="center"/>
          </w:tcPr>
          <w:p w14:paraId="75A28D5E">
            <w:pPr>
              <w:spacing w:before="149" w:line="0" w:lineRule="atLeast"/>
              <w:jc w:val="center"/>
              <w:rPr>
                <w:rFonts w:hint="eastAsia" w:ascii="宋体" w:hAnsi="宋体" w:eastAsia="方正仿宋_GBK"/>
                <w:color w:val="auto"/>
                <w:sz w:val="18"/>
                <w:szCs w:val="18"/>
              </w:rPr>
            </w:pPr>
            <w:r>
              <w:rPr>
                <w:rFonts w:ascii="宋体" w:hAnsi="宋体" w:eastAsia="方正仿宋_GBK"/>
                <w:color w:val="auto"/>
                <w:spacing w:val="-5"/>
                <w:sz w:val="18"/>
                <w:szCs w:val="18"/>
              </w:rPr>
              <w:t>21</w:t>
            </w:r>
          </w:p>
        </w:tc>
        <w:tc>
          <w:tcPr>
            <w:tcW w:w="506" w:type="dxa"/>
            <w:vAlign w:val="center"/>
          </w:tcPr>
          <w:p w14:paraId="72D7E3CA">
            <w:pPr>
              <w:spacing w:before="152" w:line="0" w:lineRule="atLeast"/>
              <w:jc w:val="center"/>
              <w:rPr>
                <w:rFonts w:hint="eastAsia" w:ascii="宋体" w:hAnsi="宋体" w:eastAsia="方正仿宋_GBK"/>
                <w:color w:val="auto"/>
                <w:sz w:val="18"/>
                <w:szCs w:val="18"/>
              </w:rPr>
            </w:pPr>
            <w:r>
              <w:rPr>
                <w:rFonts w:ascii="宋体" w:hAnsi="宋体" w:eastAsia="方正仿宋_GBK"/>
                <w:color w:val="auto"/>
                <w:sz w:val="18"/>
                <w:szCs w:val="18"/>
              </w:rPr>
              <w:t>5</w:t>
            </w:r>
          </w:p>
        </w:tc>
      </w:tr>
      <w:tr w14:paraId="7704C76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2" w:hRule="atLeast"/>
          <w:jc w:val="center"/>
        </w:trPr>
        <w:tc>
          <w:tcPr>
            <w:tcW w:w="2720" w:type="dxa"/>
            <w:vMerge w:val="continue"/>
            <w:tcBorders>
              <w:top w:val="single" w:color="auto" w:sz="4" w:space="0"/>
              <w:left w:val="single" w:color="auto" w:sz="4" w:space="0"/>
              <w:bottom w:val="single" w:color="auto" w:sz="4" w:space="0"/>
              <w:right w:val="single" w:color="auto" w:sz="4" w:space="0"/>
            </w:tcBorders>
            <w:vAlign w:val="center"/>
          </w:tcPr>
          <w:p w14:paraId="7155446D">
            <w:pPr>
              <w:spacing w:line="0" w:lineRule="atLeast"/>
              <w:ind w:firstLine="360"/>
              <w:jc w:val="center"/>
              <w:rPr>
                <w:rFonts w:hint="eastAsia" w:ascii="宋体" w:hAnsi="宋体" w:eastAsia="方正仿宋_GBK"/>
                <w:color w:val="auto"/>
                <w:sz w:val="18"/>
                <w:szCs w:val="18"/>
              </w:rPr>
            </w:pPr>
          </w:p>
        </w:tc>
        <w:tc>
          <w:tcPr>
            <w:tcW w:w="831" w:type="dxa"/>
            <w:tcBorders>
              <w:left w:val="single" w:color="auto" w:sz="4" w:space="0"/>
            </w:tcBorders>
            <w:vAlign w:val="center"/>
          </w:tcPr>
          <w:p w14:paraId="2A8D6B54">
            <w:pPr>
              <w:spacing w:before="107" w:line="0" w:lineRule="atLeast"/>
              <w:jc w:val="center"/>
              <w:rPr>
                <w:rFonts w:hint="eastAsia" w:ascii="宋体" w:hAnsi="宋体" w:eastAsia="方正仿宋_GBK"/>
                <w:color w:val="auto"/>
                <w:sz w:val="18"/>
                <w:szCs w:val="18"/>
              </w:rPr>
            </w:pPr>
            <w:r>
              <w:rPr>
                <w:rFonts w:ascii="宋体" w:hAnsi="宋体" w:eastAsia="方正仿宋_GBK"/>
                <w:color w:val="auto"/>
                <w:spacing w:val="-3"/>
                <w:sz w:val="18"/>
                <w:szCs w:val="18"/>
              </w:rPr>
              <w:t>人</w:t>
            </w:r>
            <w:r>
              <w:rPr>
                <w:rFonts w:ascii="宋体" w:hAnsi="宋体" w:eastAsia="方正仿宋_GBK"/>
                <w:color w:val="auto"/>
                <w:spacing w:val="-2"/>
                <w:sz w:val="18"/>
                <w:szCs w:val="18"/>
              </w:rPr>
              <w:t>工</w:t>
            </w:r>
          </w:p>
        </w:tc>
        <w:tc>
          <w:tcPr>
            <w:tcW w:w="934" w:type="dxa"/>
            <w:vAlign w:val="center"/>
          </w:tcPr>
          <w:p w14:paraId="566FC2FB">
            <w:pPr>
              <w:spacing w:before="107" w:line="0" w:lineRule="atLeast"/>
              <w:jc w:val="center"/>
              <w:rPr>
                <w:rFonts w:hint="eastAsia" w:ascii="宋体" w:hAnsi="宋体" w:eastAsia="方正仿宋_GBK"/>
                <w:color w:val="auto"/>
                <w:sz w:val="18"/>
                <w:szCs w:val="18"/>
              </w:rPr>
            </w:pPr>
            <w:r>
              <w:rPr>
                <w:rFonts w:ascii="宋体" w:hAnsi="宋体" w:eastAsia="方正仿宋_GBK"/>
                <w:color w:val="auto"/>
                <w:spacing w:val="-10"/>
                <w:sz w:val="18"/>
                <w:szCs w:val="18"/>
              </w:rPr>
              <w:t>≤5</w:t>
            </w:r>
          </w:p>
        </w:tc>
        <w:tc>
          <w:tcPr>
            <w:tcW w:w="900" w:type="dxa"/>
            <w:vAlign w:val="center"/>
          </w:tcPr>
          <w:p w14:paraId="70DF29FC">
            <w:pPr>
              <w:spacing w:before="149" w:line="0" w:lineRule="atLeast"/>
              <w:jc w:val="center"/>
              <w:rPr>
                <w:rFonts w:hint="eastAsia" w:ascii="宋体" w:hAnsi="宋体" w:eastAsia="方正仿宋_GBK"/>
                <w:color w:val="auto"/>
                <w:sz w:val="18"/>
                <w:szCs w:val="18"/>
              </w:rPr>
            </w:pPr>
            <w:r>
              <w:rPr>
                <w:rFonts w:ascii="宋体" w:hAnsi="宋体" w:eastAsia="方正仿宋_GBK"/>
                <w:color w:val="auto"/>
                <w:spacing w:val="-10"/>
                <w:sz w:val="18"/>
                <w:szCs w:val="18"/>
              </w:rPr>
              <w:t>6</w:t>
            </w:r>
            <w:r>
              <w:rPr>
                <w:rFonts w:ascii="宋体" w:hAnsi="宋体" w:eastAsia="方正仿宋_GBK"/>
                <w:color w:val="auto"/>
                <w:spacing w:val="-1"/>
                <w:sz w:val="18"/>
                <w:szCs w:val="18"/>
              </w:rPr>
              <w:t>～</w:t>
            </w:r>
            <w:r>
              <w:rPr>
                <w:rFonts w:ascii="宋体" w:hAnsi="宋体" w:eastAsia="方正仿宋_GBK"/>
                <w:color w:val="auto"/>
                <w:spacing w:val="-8"/>
                <w:sz w:val="18"/>
                <w:szCs w:val="18"/>
              </w:rPr>
              <w:t>10</w:t>
            </w:r>
          </w:p>
        </w:tc>
        <w:tc>
          <w:tcPr>
            <w:tcW w:w="1016" w:type="dxa"/>
            <w:vAlign w:val="center"/>
          </w:tcPr>
          <w:p w14:paraId="630B35B8">
            <w:pPr>
              <w:spacing w:before="149" w:line="0" w:lineRule="atLeast"/>
              <w:jc w:val="center"/>
              <w:rPr>
                <w:rFonts w:hint="eastAsia" w:ascii="宋体" w:hAnsi="宋体" w:eastAsia="方正仿宋_GBK"/>
                <w:color w:val="auto"/>
                <w:sz w:val="18"/>
                <w:szCs w:val="18"/>
              </w:rPr>
            </w:pPr>
            <w:r>
              <w:rPr>
                <w:rFonts w:ascii="宋体" w:hAnsi="宋体" w:eastAsia="方正仿宋_GBK"/>
                <w:color w:val="auto"/>
                <w:spacing w:val="-10"/>
                <w:sz w:val="18"/>
                <w:szCs w:val="18"/>
              </w:rPr>
              <w:t>1</w:t>
            </w:r>
            <w:r>
              <w:rPr>
                <w:rFonts w:ascii="宋体" w:hAnsi="宋体" w:eastAsia="方正仿宋_GBK"/>
                <w:color w:val="auto"/>
                <w:spacing w:val="-9"/>
                <w:sz w:val="18"/>
                <w:szCs w:val="18"/>
              </w:rPr>
              <w:t>1</w:t>
            </w:r>
            <w:r>
              <w:rPr>
                <w:rFonts w:ascii="宋体" w:hAnsi="宋体" w:eastAsia="方正仿宋_GBK"/>
                <w:color w:val="auto"/>
                <w:spacing w:val="-1"/>
                <w:sz w:val="18"/>
                <w:szCs w:val="18"/>
              </w:rPr>
              <w:t>～</w:t>
            </w:r>
            <w:r>
              <w:rPr>
                <w:rFonts w:ascii="宋体" w:hAnsi="宋体" w:eastAsia="方正仿宋_GBK"/>
                <w:color w:val="auto"/>
                <w:spacing w:val="-9"/>
                <w:sz w:val="18"/>
                <w:szCs w:val="18"/>
              </w:rPr>
              <w:t>15</w:t>
            </w:r>
          </w:p>
        </w:tc>
        <w:tc>
          <w:tcPr>
            <w:tcW w:w="946" w:type="dxa"/>
            <w:vAlign w:val="center"/>
          </w:tcPr>
          <w:p w14:paraId="24693783">
            <w:pPr>
              <w:spacing w:before="149" w:line="0" w:lineRule="atLeast"/>
              <w:jc w:val="center"/>
              <w:rPr>
                <w:rFonts w:hint="eastAsia" w:ascii="宋体" w:hAnsi="宋体" w:eastAsia="方正仿宋_GBK"/>
                <w:color w:val="auto"/>
                <w:sz w:val="18"/>
                <w:szCs w:val="18"/>
              </w:rPr>
            </w:pPr>
            <w:r>
              <w:rPr>
                <w:rFonts w:ascii="宋体" w:hAnsi="宋体" w:eastAsia="方正仿宋_GBK"/>
                <w:color w:val="auto"/>
                <w:spacing w:val="-4"/>
                <w:sz w:val="18"/>
                <w:szCs w:val="18"/>
              </w:rPr>
              <w:t>16</w:t>
            </w:r>
            <w:r>
              <w:rPr>
                <w:rFonts w:ascii="宋体" w:hAnsi="宋体" w:eastAsia="方正仿宋_GBK"/>
                <w:color w:val="auto"/>
                <w:spacing w:val="-1"/>
                <w:sz w:val="18"/>
                <w:szCs w:val="18"/>
              </w:rPr>
              <w:t>～</w:t>
            </w:r>
            <w:r>
              <w:rPr>
                <w:rFonts w:ascii="宋体" w:hAnsi="宋体" w:eastAsia="方正仿宋_GBK"/>
                <w:color w:val="auto"/>
                <w:spacing w:val="-4"/>
                <w:sz w:val="18"/>
                <w:szCs w:val="18"/>
              </w:rPr>
              <w:t>25</w:t>
            </w:r>
          </w:p>
        </w:tc>
        <w:tc>
          <w:tcPr>
            <w:tcW w:w="847" w:type="dxa"/>
            <w:vAlign w:val="center"/>
          </w:tcPr>
          <w:p w14:paraId="65482AAD">
            <w:pPr>
              <w:spacing w:before="107" w:line="0" w:lineRule="atLeast"/>
              <w:jc w:val="center"/>
              <w:rPr>
                <w:rFonts w:hint="eastAsia" w:ascii="宋体" w:hAnsi="宋体" w:eastAsia="方正仿宋_GBK"/>
                <w:color w:val="auto"/>
                <w:sz w:val="18"/>
                <w:szCs w:val="18"/>
              </w:rPr>
            </w:pPr>
            <w:r>
              <w:rPr>
                <w:rFonts w:ascii="宋体" w:hAnsi="宋体" w:eastAsia="方正仿宋_GBK"/>
                <w:color w:val="auto"/>
                <w:spacing w:val="-8"/>
                <w:sz w:val="18"/>
                <w:szCs w:val="18"/>
              </w:rPr>
              <w:t>≥26</w:t>
            </w:r>
          </w:p>
        </w:tc>
        <w:tc>
          <w:tcPr>
            <w:tcW w:w="458" w:type="dxa"/>
            <w:vAlign w:val="center"/>
          </w:tcPr>
          <w:p w14:paraId="23CCAEB3">
            <w:pPr>
              <w:spacing w:before="149" w:line="0" w:lineRule="atLeast"/>
              <w:jc w:val="center"/>
              <w:rPr>
                <w:rFonts w:hint="eastAsia" w:ascii="宋体" w:hAnsi="宋体" w:eastAsia="方正仿宋_GBK"/>
                <w:color w:val="auto"/>
                <w:sz w:val="18"/>
                <w:szCs w:val="18"/>
              </w:rPr>
            </w:pPr>
            <w:r>
              <w:rPr>
                <w:rFonts w:ascii="宋体" w:hAnsi="宋体" w:eastAsia="方正仿宋_GBK"/>
                <w:color w:val="auto"/>
                <w:spacing w:val="-5"/>
                <w:sz w:val="18"/>
                <w:szCs w:val="18"/>
              </w:rPr>
              <w:t>16</w:t>
            </w:r>
          </w:p>
        </w:tc>
        <w:tc>
          <w:tcPr>
            <w:tcW w:w="506" w:type="dxa"/>
            <w:vAlign w:val="center"/>
          </w:tcPr>
          <w:p w14:paraId="64C8199D">
            <w:pPr>
              <w:spacing w:before="152" w:line="0" w:lineRule="atLeast"/>
              <w:jc w:val="center"/>
              <w:rPr>
                <w:rFonts w:hint="eastAsia" w:ascii="宋体" w:hAnsi="宋体" w:eastAsia="方正仿宋_GBK"/>
                <w:color w:val="auto"/>
                <w:sz w:val="18"/>
                <w:szCs w:val="18"/>
              </w:rPr>
            </w:pPr>
            <w:r>
              <w:rPr>
                <w:rFonts w:ascii="宋体" w:hAnsi="宋体" w:eastAsia="方正仿宋_GBK"/>
                <w:color w:val="auto"/>
                <w:sz w:val="18"/>
                <w:szCs w:val="18"/>
              </w:rPr>
              <w:t>5</w:t>
            </w:r>
          </w:p>
        </w:tc>
      </w:tr>
      <w:tr w14:paraId="34C2660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4" w:hRule="atLeast"/>
          <w:jc w:val="center"/>
        </w:trPr>
        <w:tc>
          <w:tcPr>
            <w:tcW w:w="2720" w:type="dxa"/>
            <w:tcBorders>
              <w:top w:val="single" w:color="auto" w:sz="4" w:space="0"/>
              <w:left w:val="single" w:color="auto" w:sz="4" w:space="0"/>
              <w:bottom w:val="single" w:color="auto" w:sz="4" w:space="0"/>
              <w:right w:val="single" w:color="auto" w:sz="4" w:space="0"/>
            </w:tcBorders>
            <w:vAlign w:val="center"/>
          </w:tcPr>
          <w:p w14:paraId="6624C779">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2"/>
                <w:sz w:val="18"/>
                <w:szCs w:val="18"/>
              </w:rPr>
              <w:t>木</w:t>
            </w:r>
            <w:r>
              <w:rPr>
                <w:rFonts w:ascii="宋体" w:hAnsi="宋体" w:eastAsia="方正仿宋_GBK"/>
                <w:color w:val="auto"/>
                <w:spacing w:val="-1"/>
                <w:sz w:val="18"/>
                <w:szCs w:val="18"/>
              </w:rPr>
              <w:t>麻黄、桉类</w:t>
            </w:r>
          </w:p>
        </w:tc>
        <w:tc>
          <w:tcPr>
            <w:tcW w:w="831" w:type="dxa"/>
            <w:tcBorders>
              <w:left w:val="single" w:color="auto" w:sz="4" w:space="0"/>
            </w:tcBorders>
            <w:vAlign w:val="center"/>
          </w:tcPr>
          <w:p w14:paraId="77E23FDB">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3"/>
                <w:sz w:val="18"/>
                <w:szCs w:val="18"/>
              </w:rPr>
              <w:t>人</w:t>
            </w:r>
            <w:r>
              <w:rPr>
                <w:rFonts w:ascii="宋体" w:hAnsi="宋体" w:eastAsia="方正仿宋_GBK"/>
                <w:color w:val="auto"/>
                <w:spacing w:val="-2"/>
                <w:sz w:val="18"/>
                <w:szCs w:val="18"/>
              </w:rPr>
              <w:t>工</w:t>
            </w:r>
          </w:p>
        </w:tc>
        <w:tc>
          <w:tcPr>
            <w:tcW w:w="934" w:type="dxa"/>
            <w:vAlign w:val="center"/>
          </w:tcPr>
          <w:p w14:paraId="02EE8500">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10"/>
                <w:sz w:val="18"/>
                <w:szCs w:val="18"/>
              </w:rPr>
              <w:t>≤5</w:t>
            </w:r>
          </w:p>
        </w:tc>
        <w:tc>
          <w:tcPr>
            <w:tcW w:w="900" w:type="dxa"/>
            <w:vAlign w:val="center"/>
          </w:tcPr>
          <w:p w14:paraId="1C6F8CAB">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10"/>
                <w:sz w:val="18"/>
                <w:szCs w:val="18"/>
              </w:rPr>
              <w:t>6</w:t>
            </w:r>
            <w:r>
              <w:rPr>
                <w:rFonts w:ascii="宋体" w:hAnsi="宋体" w:eastAsia="方正仿宋_GBK"/>
                <w:color w:val="auto"/>
                <w:spacing w:val="-1"/>
                <w:sz w:val="18"/>
                <w:szCs w:val="18"/>
              </w:rPr>
              <w:t>～</w:t>
            </w:r>
            <w:r>
              <w:rPr>
                <w:rFonts w:ascii="宋体" w:hAnsi="宋体" w:eastAsia="方正仿宋_GBK"/>
                <w:color w:val="auto"/>
                <w:spacing w:val="-8"/>
                <w:sz w:val="18"/>
                <w:szCs w:val="18"/>
              </w:rPr>
              <w:t>10</w:t>
            </w:r>
          </w:p>
        </w:tc>
        <w:tc>
          <w:tcPr>
            <w:tcW w:w="1016" w:type="dxa"/>
            <w:vAlign w:val="center"/>
          </w:tcPr>
          <w:p w14:paraId="57479BDF">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10"/>
                <w:sz w:val="18"/>
                <w:szCs w:val="18"/>
              </w:rPr>
              <w:t>1</w:t>
            </w:r>
            <w:r>
              <w:rPr>
                <w:rFonts w:ascii="宋体" w:hAnsi="宋体" w:eastAsia="方正仿宋_GBK"/>
                <w:color w:val="auto"/>
                <w:spacing w:val="-9"/>
                <w:sz w:val="18"/>
                <w:szCs w:val="18"/>
              </w:rPr>
              <w:t>1</w:t>
            </w:r>
            <w:r>
              <w:rPr>
                <w:rFonts w:ascii="宋体" w:hAnsi="宋体" w:eastAsia="方正仿宋_GBK"/>
                <w:color w:val="auto"/>
                <w:spacing w:val="-1"/>
                <w:sz w:val="18"/>
                <w:szCs w:val="18"/>
              </w:rPr>
              <w:t>～</w:t>
            </w:r>
            <w:r>
              <w:rPr>
                <w:rFonts w:ascii="宋体" w:hAnsi="宋体" w:eastAsia="方正仿宋_GBK"/>
                <w:color w:val="auto"/>
                <w:spacing w:val="-9"/>
                <w:sz w:val="18"/>
                <w:szCs w:val="18"/>
              </w:rPr>
              <w:t>15</w:t>
            </w:r>
          </w:p>
        </w:tc>
        <w:tc>
          <w:tcPr>
            <w:tcW w:w="946" w:type="dxa"/>
            <w:vAlign w:val="center"/>
          </w:tcPr>
          <w:p w14:paraId="3A49276C">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4"/>
                <w:sz w:val="18"/>
                <w:szCs w:val="18"/>
              </w:rPr>
              <w:t>16</w:t>
            </w:r>
            <w:r>
              <w:rPr>
                <w:rFonts w:ascii="宋体" w:hAnsi="宋体" w:eastAsia="方正仿宋_GBK"/>
                <w:color w:val="auto"/>
                <w:spacing w:val="-1"/>
                <w:sz w:val="18"/>
                <w:szCs w:val="18"/>
              </w:rPr>
              <w:t>～</w:t>
            </w:r>
            <w:r>
              <w:rPr>
                <w:rFonts w:ascii="宋体" w:hAnsi="宋体" w:eastAsia="方正仿宋_GBK"/>
                <w:color w:val="auto"/>
                <w:spacing w:val="-4"/>
                <w:sz w:val="18"/>
                <w:szCs w:val="18"/>
              </w:rPr>
              <w:t>25</w:t>
            </w:r>
          </w:p>
        </w:tc>
        <w:tc>
          <w:tcPr>
            <w:tcW w:w="847" w:type="dxa"/>
            <w:vAlign w:val="center"/>
          </w:tcPr>
          <w:p w14:paraId="6442B321">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8"/>
                <w:sz w:val="18"/>
                <w:szCs w:val="18"/>
              </w:rPr>
              <w:t>≥26</w:t>
            </w:r>
          </w:p>
        </w:tc>
        <w:tc>
          <w:tcPr>
            <w:tcW w:w="458" w:type="dxa"/>
            <w:vAlign w:val="center"/>
          </w:tcPr>
          <w:p w14:paraId="12ACDDC5">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5"/>
                <w:sz w:val="18"/>
                <w:szCs w:val="18"/>
              </w:rPr>
              <w:t>16</w:t>
            </w:r>
          </w:p>
        </w:tc>
        <w:tc>
          <w:tcPr>
            <w:tcW w:w="506" w:type="dxa"/>
            <w:vAlign w:val="center"/>
          </w:tcPr>
          <w:p w14:paraId="62F3AC4F">
            <w:pPr>
              <w:spacing w:line="0" w:lineRule="atLeast"/>
              <w:jc w:val="center"/>
              <w:rPr>
                <w:rFonts w:hint="eastAsia" w:ascii="宋体" w:hAnsi="宋体" w:eastAsia="方正仿宋_GBK"/>
                <w:color w:val="auto"/>
                <w:sz w:val="18"/>
                <w:szCs w:val="18"/>
              </w:rPr>
            </w:pPr>
            <w:r>
              <w:rPr>
                <w:rFonts w:ascii="宋体" w:hAnsi="宋体" w:eastAsia="方正仿宋_GBK"/>
                <w:color w:val="auto"/>
                <w:sz w:val="18"/>
                <w:szCs w:val="18"/>
              </w:rPr>
              <w:t>5</w:t>
            </w:r>
          </w:p>
        </w:tc>
      </w:tr>
      <w:tr w14:paraId="079C35F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5" w:hRule="atLeast"/>
          <w:jc w:val="center"/>
        </w:trPr>
        <w:tc>
          <w:tcPr>
            <w:tcW w:w="2720" w:type="dxa"/>
            <w:vMerge w:val="restart"/>
            <w:tcBorders>
              <w:top w:val="single" w:color="auto" w:sz="4" w:space="0"/>
              <w:left w:val="single" w:color="auto" w:sz="4" w:space="0"/>
              <w:bottom w:val="single" w:color="auto" w:sz="4" w:space="0"/>
              <w:right w:val="single" w:color="auto" w:sz="4" w:space="0"/>
            </w:tcBorders>
            <w:vAlign w:val="center"/>
          </w:tcPr>
          <w:p w14:paraId="723D9BE8">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28"/>
                <w:sz w:val="18"/>
                <w:szCs w:val="18"/>
              </w:rPr>
              <w:t>桦</w:t>
            </w:r>
            <w:r>
              <w:rPr>
                <w:rFonts w:ascii="宋体" w:hAnsi="宋体" w:eastAsia="方正仿宋_GBK"/>
                <w:color w:val="auto"/>
                <w:spacing w:val="4"/>
                <w:sz w:val="18"/>
                <w:szCs w:val="18"/>
              </w:rPr>
              <w:t>、榆、木荷、枫</w:t>
            </w:r>
            <w:r>
              <w:rPr>
                <w:rFonts w:ascii="宋体" w:hAnsi="宋体" w:eastAsia="方正仿宋_GBK"/>
                <w:color w:val="auto"/>
                <w:spacing w:val="-5"/>
                <w:sz w:val="18"/>
                <w:szCs w:val="18"/>
              </w:rPr>
              <w:t>香、珙桐、相思、其他阔叶</w:t>
            </w:r>
          </w:p>
        </w:tc>
        <w:tc>
          <w:tcPr>
            <w:tcW w:w="831" w:type="dxa"/>
            <w:tcBorders>
              <w:left w:val="single" w:color="auto" w:sz="4" w:space="0"/>
            </w:tcBorders>
            <w:vAlign w:val="center"/>
          </w:tcPr>
          <w:p w14:paraId="7F8E2ECB">
            <w:pPr>
              <w:spacing w:before="109" w:line="0" w:lineRule="atLeast"/>
              <w:jc w:val="center"/>
              <w:rPr>
                <w:rFonts w:hint="eastAsia" w:ascii="宋体" w:hAnsi="宋体" w:eastAsia="方正仿宋_GBK"/>
                <w:color w:val="auto"/>
                <w:sz w:val="18"/>
                <w:szCs w:val="18"/>
              </w:rPr>
            </w:pPr>
            <w:r>
              <w:rPr>
                <w:rFonts w:ascii="宋体" w:hAnsi="宋体" w:eastAsia="方正仿宋_GBK"/>
                <w:color w:val="auto"/>
                <w:spacing w:val="-4"/>
                <w:sz w:val="18"/>
                <w:szCs w:val="18"/>
              </w:rPr>
              <w:t>天</w:t>
            </w:r>
            <w:r>
              <w:rPr>
                <w:rFonts w:ascii="宋体" w:hAnsi="宋体" w:eastAsia="方正仿宋_GBK"/>
                <w:color w:val="auto"/>
                <w:spacing w:val="-2"/>
                <w:sz w:val="18"/>
                <w:szCs w:val="18"/>
              </w:rPr>
              <w:t>然</w:t>
            </w:r>
          </w:p>
        </w:tc>
        <w:tc>
          <w:tcPr>
            <w:tcW w:w="934" w:type="dxa"/>
            <w:vAlign w:val="center"/>
          </w:tcPr>
          <w:p w14:paraId="30B33FE5">
            <w:pPr>
              <w:spacing w:before="109" w:line="0" w:lineRule="atLeast"/>
              <w:jc w:val="center"/>
              <w:rPr>
                <w:rFonts w:hint="eastAsia" w:ascii="宋体" w:hAnsi="宋体" w:eastAsia="方正仿宋_GBK"/>
                <w:color w:val="auto"/>
                <w:sz w:val="18"/>
                <w:szCs w:val="18"/>
              </w:rPr>
            </w:pPr>
            <w:r>
              <w:rPr>
                <w:rFonts w:ascii="宋体" w:hAnsi="宋体" w:eastAsia="方正仿宋_GBK"/>
                <w:color w:val="auto"/>
                <w:spacing w:val="-7"/>
                <w:sz w:val="18"/>
                <w:szCs w:val="18"/>
              </w:rPr>
              <w:t>≤</w:t>
            </w:r>
            <w:r>
              <w:rPr>
                <w:rFonts w:ascii="宋体" w:hAnsi="宋体" w:eastAsia="方正仿宋_GBK"/>
                <w:color w:val="auto"/>
                <w:spacing w:val="-6"/>
                <w:sz w:val="18"/>
                <w:szCs w:val="18"/>
              </w:rPr>
              <w:t>20</w:t>
            </w:r>
          </w:p>
        </w:tc>
        <w:tc>
          <w:tcPr>
            <w:tcW w:w="900" w:type="dxa"/>
            <w:vAlign w:val="center"/>
          </w:tcPr>
          <w:p w14:paraId="7C0E12C3">
            <w:pPr>
              <w:spacing w:before="152" w:line="0" w:lineRule="atLeast"/>
              <w:jc w:val="center"/>
              <w:rPr>
                <w:rFonts w:hint="eastAsia" w:ascii="宋体" w:hAnsi="宋体" w:eastAsia="方正仿宋_GBK"/>
                <w:color w:val="auto"/>
                <w:sz w:val="18"/>
                <w:szCs w:val="18"/>
              </w:rPr>
            </w:pPr>
            <w:r>
              <w:rPr>
                <w:rFonts w:ascii="宋体" w:hAnsi="宋体" w:eastAsia="方正仿宋_GBK"/>
                <w:color w:val="auto"/>
                <w:spacing w:val="-1"/>
                <w:sz w:val="18"/>
                <w:szCs w:val="18"/>
              </w:rPr>
              <w:t>21～</w:t>
            </w:r>
            <w:r>
              <w:rPr>
                <w:rFonts w:ascii="宋体" w:hAnsi="宋体" w:eastAsia="方正仿宋_GBK"/>
                <w:color w:val="auto"/>
                <w:sz w:val="18"/>
                <w:szCs w:val="18"/>
              </w:rPr>
              <w:t>40</w:t>
            </w:r>
          </w:p>
        </w:tc>
        <w:tc>
          <w:tcPr>
            <w:tcW w:w="1016" w:type="dxa"/>
            <w:vAlign w:val="center"/>
          </w:tcPr>
          <w:p w14:paraId="3B745DF1">
            <w:pPr>
              <w:spacing w:before="152" w:line="0" w:lineRule="atLeast"/>
              <w:jc w:val="center"/>
              <w:rPr>
                <w:rFonts w:hint="eastAsia" w:ascii="宋体" w:hAnsi="宋体" w:eastAsia="方正仿宋_GBK"/>
                <w:color w:val="auto"/>
                <w:sz w:val="18"/>
                <w:szCs w:val="18"/>
              </w:rPr>
            </w:pPr>
            <w:r>
              <w:rPr>
                <w:rFonts w:ascii="宋体" w:hAnsi="宋体" w:eastAsia="方正仿宋_GBK"/>
                <w:color w:val="auto"/>
                <w:spacing w:val="-1"/>
                <w:sz w:val="18"/>
                <w:szCs w:val="18"/>
              </w:rPr>
              <w:t>41～</w:t>
            </w:r>
            <w:r>
              <w:rPr>
                <w:rFonts w:ascii="宋体" w:hAnsi="宋体" w:eastAsia="方正仿宋_GBK"/>
                <w:color w:val="auto"/>
                <w:sz w:val="18"/>
                <w:szCs w:val="18"/>
              </w:rPr>
              <w:t>50</w:t>
            </w:r>
          </w:p>
        </w:tc>
        <w:tc>
          <w:tcPr>
            <w:tcW w:w="946" w:type="dxa"/>
            <w:vAlign w:val="center"/>
          </w:tcPr>
          <w:p w14:paraId="2A1F7DDF">
            <w:pPr>
              <w:spacing w:before="152" w:line="0" w:lineRule="atLeast"/>
              <w:jc w:val="center"/>
              <w:rPr>
                <w:rFonts w:hint="eastAsia" w:ascii="宋体" w:hAnsi="宋体" w:eastAsia="方正仿宋_GBK"/>
                <w:color w:val="auto"/>
                <w:sz w:val="18"/>
                <w:szCs w:val="18"/>
              </w:rPr>
            </w:pPr>
            <w:r>
              <w:rPr>
                <w:rFonts w:ascii="宋体" w:hAnsi="宋体" w:eastAsia="方正仿宋_GBK"/>
                <w:color w:val="auto"/>
                <w:spacing w:val="-2"/>
                <w:sz w:val="18"/>
                <w:szCs w:val="18"/>
              </w:rPr>
              <w:t>51</w:t>
            </w:r>
            <w:r>
              <w:rPr>
                <w:rFonts w:ascii="宋体" w:hAnsi="宋体" w:eastAsia="方正仿宋_GBK"/>
                <w:color w:val="auto"/>
                <w:spacing w:val="-1"/>
                <w:sz w:val="18"/>
                <w:szCs w:val="18"/>
              </w:rPr>
              <w:t>～70</w:t>
            </w:r>
          </w:p>
        </w:tc>
        <w:tc>
          <w:tcPr>
            <w:tcW w:w="847" w:type="dxa"/>
            <w:vAlign w:val="center"/>
          </w:tcPr>
          <w:p w14:paraId="36075C0B">
            <w:pPr>
              <w:spacing w:before="109" w:line="0" w:lineRule="atLeast"/>
              <w:jc w:val="center"/>
              <w:rPr>
                <w:rFonts w:hint="eastAsia" w:ascii="宋体" w:hAnsi="宋体" w:eastAsia="方正仿宋_GBK"/>
                <w:color w:val="auto"/>
                <w:sz w:val="18"/>
                <w:szCs w:val="18"/>
              </w:rPr>
            </w:pPr>
            <w:r>
              <w:rPr>
                <w:rFonts w:ascii="宋体" w:hAnsi="宋体" w:eastAsia="方正仿宋_GBK"/>
                <w:color w:val="auto"/>
                <w:spacing w:val="-8"/>
                <w:sz w:val="18"/>
                <w:szCs w:val="18"/>
              </w:rPr>
              <w:t>≥71</w:t>
            </w:r>
          </w:p>
        </w:tc>
        <w:tc>
          <w:tcPr>
            <w:tcW w:w="458" w:type="dxa"/>
            <w:vAlign w:val="center"/>
          </w:tcPr>
          <w:p w14:paraId="50B54F16">
            <w:pPr>
              <w:spacing w:before="152" w:line="0" w:lineRule="atLeast"/>
              <w:jc w:val="center"/>
              <w:rPr>
                <w:rFonts w:hint="eastAsia" w:ascii="宋体" w:hAnsi="宋体" w:eastAsia="方正仿宋_GBK"/>
                <w:color w:val="auto"/>
                <w:sz w:val="18"/>
                <w:szCs w:val="18"/>
              </w:rPr>
            </w:pPr>
            <w:r>
              <w:rPr>
                <w:rFonts w:ascii="宋体" w:hAnsi="宋体" w:eastAsia="方正仿宋_GBK"/>
                <w:color w:val="auto"/>
                <w:spacing w:val="-2"/>
                <w:sz w:val="18"/>
                <w:szCs w:val="18"/>
              </w:rPr>
              <w:t>51</w:t>
            </w:r>
          </w:p>
        </w:tc>
        <w:tc>
          <w:tcPr>
            <w:tcW w:w="506" w:type="dxa"/>
            <w:vAlign w:val="center"/>
          </w:tcPr>
          <w:p w14:paraId="2C6FB5AA">
            <w:pPr>
              <w:spacing w:before="152" w:line="0" w:lineRule="atLeast"/>
              <w:jc w:val="center"/>
              <w:rPr>
                <w:rFonts w:hint="eastAsia" w:ascii="宋体" w:hAnsi="宋体" w:eastAsia="方正仿宋_GBK"/>
                <w:color w:val="auto"/>
                <w:sz w:val="18"/>
                <w:szCs w:val="18"/>
              </w:rPr>
            </w:pPr>
            <w:r>
              <w:rPr>
                <w:rFonts w:ascii="宋体" w:hAnsi="宋体" w:eastAsia="方正仿宋_GBK"/>
                <w:color w:val="auto"/>
                <w:spacing w:val="-5"/>
                <w:sz w:val="18"/>
                <w:szCs w:val="18"/>
              </w:rPr>
              <w:t>10</w:t>
            </w:r>
          </w:p>
        </w:tc>
      </w:tr>
      <w:tr w14:paraId="0DE26BA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4" w:hRule="atLeast"/>
          <w:jc w:val="center"/>
        </w:trPr>
        <w:tc>
          <w:tcPr>
            <w:tcW w:w="2720" w:type="dxa"/>
            <w:vMerge w:val="continue"/>
            <w:tcBorders>
              <w:top w:val="single" w:color="auto" w:sz="4" w:space="0"/>
              <w:left w:val="single" w:color="auto" w:sz="4" w:space="0"/>
              <w:bottom w:val="single" w:color="auto" w:sz="4" w:space="0"/>
              <w:right w:val="single" w:color="auto" w:sz="4" w:space="0"/>
            </w:tcBorders>
            <w:vAlign w:val="center"/>
          </w:tcPr>
          <w:p w14:paraId="7F59522E">
            <w:pPr>
              <w:spacing w:line="0" w:lineRule="atLeast"/>
              <w:ind w:firstLine="360"/>
              <w:jc w:val="center"/>
              <w:rPr>
                <w:rFonts w:hint="eastAsia" w:ascii="宋体" w:hAnsi="宋体" w:eastAsia="方正仿宋_GBK"/>
                <w:color w:val="auto"/>
                <w:sz w:val="18"/>
                <w:szCs w:val="18"/>
              </w:rPr>
            </w:pPr>
          </w:p>
        </w:tc>
        <w:tc>
          <w:tcPr>
            <w:tcW w:w="831" w:type="dxa"/>
            <w:tcBorders>
              <w:left w:val="single" w:color="auto" w:sz="4" w:space="0"/>
            </w:tcBorders>
            <w:vAlign w:val="center"/>
          </w:tcPr>
          <w:p w14:paraId="49449A56">
            <w:pPr>
              <w:spacing w:before="109" w:line="0" w:lineRule="atLeast"/>
              <w:jc w:val="center"/>
              <w:rPr>
                <w:rFonts w:hint="eastAsia" w:ascii="宋体" w:hAnsi="宋体" w:eastAsia="方正仿宋_GBK"/>
                <w:color w:val="auto"/>
                <w:sz w:val="18"/>
                <w:szCs w:val="18"/>
              </w:rPr>
            </w:pPr>
            <w:r>
              <w:rPr>
                <w:rFonts w:ascii="宋体" w:hAnsi="宋体" w:eastAsia="方正仿宋_GBK"/>
                <w:color w:val="auto"/>
                <w:spacing w:val="-3"/>
                <w:sz w:val="18"/>
                <w:szCs w:val="18"/>
              </w:rPr>
              <w:t>人</w:t>
            </w:r>
            <w:r>
              <w:rPr>
                <w:rFonts w:ascii="宋体" w:hAnsi="宋体" w:eastAsia="方正仿宋_GBK"/>
                <w:color w:val="auto"/>
                <w:spacing w:val="-2"/>
                <w:sz w:val="18"/>
                <w:szCs w:val="18"/>
              </w:rPr>
              <w:t>工</w:t>
            </w:r>
          </w:p>
        </w:tc>
        <w:tc>
          <w:tcPr>
            <w:tcW w:w="934" w:type="dxa"/>
            <w:vAlign w:val="center"/>
          </w:tcPr>
          <w:p w14:paraId="18FF2E08">
            <w:pPr>
              <w:spacing w:before="109" w:line="0" w:lineRule="atLeast"/>
              <w:jc w:val="center"/>
              <w:rPr>
                <w:rFonts w:hint="eastAsia" w:ascii="宋体" w:hAnsi="宋体" w:eastAsia="方正仿宋_GBK"/>
                <w:color w:val="auto"/>
                <w:sz w:val="18"/>
                <w:szCs w:val="18"/>
              </w:rPr>
            </w:pPr>
            <w:r>
              <w:rPr>
                <w:rFonts w:ascii="宋体" w:hAnsi="宋体" w:eastAsia="方正仿宋_GBK"/>
                <w:color w:val="auto"/>
                <w:spacing w:val="-7"/>
                <w:sz w:val="18"/>
                <w:szCs w:val="18"/>
              </w:rPr>
              <w:t>≤</w:t>
            </w:r>
            <w:r>
              <w:rPr>
                <w:rFonts w:ascii="宋体" w:hAnsi="宋体" w:eastAsia="方正仿宋_GBK"/>
                <w:color w:val="auto"/>
                <w:spacing w:val="-6"/>
                <w:sz w:val="18"/>
                <w:szCs w:val="18"/>
              </w:rPr>
              <w:t>10</w:t>
            </w:r>
          </w:p>
        </w:tc>
        <w:tc>
          <w:tcPr>
            <w:tcW w:w="900" w:type="dxa"/>
            <w:vAlign w:val="center"/>
          </w:tcPr>
          <w:p w14:paraId="36741279">
            <w:pPr>
              <w:spacing w:before="151" w:line="0" w:lineRule="atLeast"/>
              <w:jc w:val="center"/>
              <w:rPr>
                <w:rFonts w:hint="eastAsia" w:ascii="宋体" w:hAnsi="宋体" w:eastAsia="方正仿宋_GBK"/>
                <w:color w:val="auto"/>
                <w:sz w:val="18"/>
                <w:szCs w:val="18"/>
              </w:rPr>
            </w:pPr>
            <w:r>
              <w:rPr>
                <w:rFonts w:ascii="宋体" w:hAnsi="宋体" w:eastAsia="方正仿宋_GBK"/>
                <w:color w:val="auto"/>
                <w:spacing w:val="-4"/>
                <w:sz w:val="18"/>
                <w:szCs w:val="18"/>
              </w:rPr>
              <w:t>11</w:t>
            </w:r>
            <w:r>
              <w:rPr>
                <w:rFonts w:ascii="宋体" w:hAnsi="宋体" w:eastAsia="方正仿宋_GBK"/>
                <w:color w:val="auto"/>
                <w:spacing w:val="-1"/>
                <w:sz w:val="18"/>
                <w:szCs w:val="18"/>
              </w:rPr>
              <w:t>～</w:t>
            </w:r>
            <w:r>
              <w:rPr>
                <w:rFonts w:ascii="宋体" w:hAnsi="宋体" w:eastAsia="方正仿宋_GBK"/>
                <w:color w:val="auto"/>
                <w:spacing w:val="-4"/>
                <w:sz w:val="18"/>
                <w:szCs w:val="18"/>
              </w:rPr>
              <w:t>20</w:t>
            </w:r>
          </w:p>
        </w:tc>
        <w:tc>
          <w:tcPr>
            <w:tcW w:w="1016" w:type="dxa"/>
            <w:vAlign w:val="center"/>
          </w:tcPr>
          <w:p w14:paraId="531CFB3B">
            <w:pPr>
              <w:spacing w:before="151" w:line="0" w:lineRule="atLeast"/>
              <w:jc w:val="center"/>
              <w:rPr>
                <w:rFonts w:hint="eastAsia" w:ascii="宋体" w:hAnsi="宋体" w:eastAsia="方正仿宋_GBK"/>
                <w:color w:val="auto"/>
                <w:sz w:val="18"/>
                <w:szCs w:val="18"/>
              </w:rPr>
            </w:pPr>
            <w:r>
              <w:rPr>
                <w:rFonts w:ascii="宋体" w:hAnsi="宋体" w:eastAsia="方正仿宋_GBK"/>
                <w:color w:val="auto"/>
                <w:spacing w:val="-1"/>
                <w:sz w:val="18"/>
                <w:szCs w:val="18"/>
              </w:rPr>
              <w:t>21～</w:t>
            </w:r>
            <w:r>
              <w:rPr>
                <w:rFonts w:ascii="宋体" w:hAnsi="宋体" w:eastAsia="方正仿宋_GBK"/>
                <w:color w:val="auto"/>
                <w:sz w:val="18"/>
                <w:szCs w:val="18"/>
              </w:rPr>
              <w:t>30</w:t>
            </w:r>
          </w:p>
        </w:tc>
        <w:tc>
          <w:tcPr>
            <w:tcW w:w="946" w:type="dxa"/>
            <w:vAlign w:val="center"/>
          </w:tcPr>
          <w:p w14:paraId="2DCF29C2">
            <w:pPr>
              <w:spacing w:before="151" w:line="0" w:lineRule="atLeast"/>
              <w:jc w:val="center"/>
              <w:rPr>
                <w:rFonts w:hint="eastAsia" w:ascii="宋体" w:hAnsi="宋体" w:eastAsia="方正仿宋_GBK"/>
                <w:color w:val="auto"/>
                <w:sz w:val="18"/>
                <w:szCs w:val="18"/>
              </w:rPr>
            </w:pPr>
            <w:r>
              <w:rPr>
                <w:rFonts w:ascii="宋体" w:hAnsi="宋体" w:eastAsia="方正仿宋_GBK"/>
                <w:color w:val="auto"/>
                <w:spacing w:val="-2"/>
                <w:sz w:val="18"/>
                <w:szCs w:val="18"/>
              </w:rPr>
              <w:t>3</w:t>
            </w:r>
            <w:r>
              <w:rPr>
                <w:rFonts w:ascii="宋体" w:hAnsi="宋体" w:eastAsia="方正仿宋_GBK"/>
                <w:color w:val="auto"/>
                <w:spacing w:val="-1"/>
                <w:sz w:val="18"/>
                <w:szCs w:val="18"/>
              </w:rPr>
              <w:t>1～50</w:t>
            </w:r>
          </w:p>
        </w:tc>
        <w:tc>
          <w:tcPr>
            <w:tcW w:w="847" w:type="dxa"/>
            <w:vAlign w:val="center"/>
          </w:tcPr>
          <w:p w14:paraId="1175A689">
            <w:pPr>
              <w:spacing w:before="109" w:line="0" w:lineRule="atLeast"/>
              <w:jc w:val="center"/>
              <w:rPr>
                <w:rFonts w:hint="eastAsia" w:ascii="宋体" w:hAnsi="宋体" w:eastAsia="方正仿宋_GBK"/>
                <w:color w:val="auto"/>
                <w:sz w:val="18"/>
                <w:szCs w:val="18"/>
              </w:rPr>
            </w:pPr>
            <w:r>
              <w:rPr>
                <w:rFonts w:ascii="宋体" w:hAnsi="宋体" w:eastAsia="方正仿宋_GBK"/>
                <w:color w:val="auto"/>
                <w:spacing w:val="-8"/>
                <w:sz w:val="18"/>
                <w:szCs w:val="18"/>
              </w:rPr>
              <w:t>≥51</w:t>
            </w:r>
          </w:p>
        </w:tc>
        <w:tc>
          <w:tcPr>
            <w:tcW w:w="458" w:type="dxa"/>
            <w:vAlign w:val="center"/>
          </w:tcPr>
          <w:p w14:paraId="60F1E68F">
            <w:pPr>
              <w:spacing w:before="151" w:line="0" w:lineRule="atLeast"/>
              <w:jc w:val="center"/>
              <w:rPr>
                <w:rFonts w:hint="eastAsia" w:ascii="宋体" w:hAnsi="宋体" w:eastAsia="方正仿宋_GBK"/>
                <w:color w:val="auto"/>
                <w:sz w:val="18"/>
                <w:szCs w:val="18"/>
              </w:rPr>
            </w:pPr>
            <w:r>
              <w:rPr>
                <w:rFonts w:ascii="宋体" w:hAnsi="宋体" w:eastAsia="方正仿宋_GBK"/>
                <w:color w:val="auto"/>
                <w:spacing w:val="-2"/>
                <w:sz w:val="18"/>
                <w:szCs w:val="18"/>
              </w:rPr>
              <w:t>31</w:t>
            </w:r>
          </w:p>
        </w:tc>
        <w:tc>
          <w:tcPr>
            <w:tcW w:w="506" w:type="dxa"/>
            <w:vAlign w:val="center"/>
          </w:tcPr>
          <w:p w14:paraId="3FCD27AB">
            <w:pPr>
              <w:spacing w:before="154" w:line="0" w:lineRule="atLeast"/>
              <w:jc w:val="center"/>
              <w:rPr>
                <w:rFonts w:hint="eastAsia" w:ascii="宋体" w:hAnsi="宋体" w:eastAsia="方正仿宋_GBK"/>
                <w:color w:val="auto"/>
                <w:sz w:val="18"/>
                <w:szCs w:val="18"/>
              </w:rPr>
            </w:pPr>
            <w:r>
              <w:rPr>
                <w:rFonts w:ascii="宋体" w:hAnsi="宋体" w:eastAsia="方正仿宋_GBK"/>
                <w:color w:val="auto"/>
                <w:sz w:val="18"/>
                <w:szCs w:val="18"/>
              </w:rPr>
              <w:t>5</w:t>
            </w:r>
          </w:p>
        </w:tc>
      </w:tr>
      <w:tr w14:paraId="3360FB2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4" w:hRule="atLeast"/>
          <w:jc w:val="center"/>
        </w:trPr>
        <w:tc>
          <w:tcPr>
            <w:tcW w:w="2720" w:type="dxa"/>
            <w:vMerge w:val="restart"/>
            <w:tcBorders>
              <w:top w:val="single" w:color="auto" w:sz="4" w:space="0"/>
              <w:left w:val="single" w:color="auto" w:sz="4" w:space="0"/>
              <w:bottom w:val="single" w:color="auto" w:sz="4" w:space="0"/>
              <w:right w:val="single" w:color="auto" w:sz="4" w:space="0"/>
            </w:tcBorders>
            <w:vAlign w:val="center"/>
          </w:tcPr>
          <w:p w14:paraId="0D92BAEA">
            <w:pPr>
              <w:spacing w:line="0" w:lineRule="atLeast"/>
              <w:ind w:right="40"/>
              <w:jc w:val="center"/>
              <w:rPr>
                <w:rFonts w:hint="eastAsia" w:ascii="宋体" w:hAnsi="宋体" w:eastAsia="方正仿宋_GBK"/>
                <w:color w:val="auto"/>
                <w:sz w:val="18"/>
                <w:szCs w:val="18"/>
              </w:rPr>
            </w:pPr>
            <w:r>
              <w:rPr>
                <w:rFonts w:ascii="宋体" w:hAnsi="宋体" w:eastAsia="方正仿宋_GBK"/>
                <w:color w:val="auto"/>
                <w:spacing w:val="10"/>
                <w:sz w:val="18"/>
                <w:szCs w:val="18"/>
              </w:rPr>
              <w:t>栎、柞、栲、槠</w:t>
            </w:r>
            <w:r>
              <w:rPr>
                <w:rFonts w:ascii="宋体" w:hAnsi="宋体" w:eastAsia="方正仿宋_GBK"/>
                <w:color w:val="auto"/>
                <w:spacing w:val="9"/>
                <w:sz w:val="18"/>
                <w:szCs w:val="18"/>
              </w:rPr>
              <w:t>、</w:t>
            </w:r>
            <w:r>
              <w:rPr>
                <w:rFonts w:ascii="宋体" w:hAnsi="宋体" w:eastAsia="方正仿宋_GBK"/>
                <w:color w:val="auto"/>
                <w:spacing w:val="-16"/>
                <w:sz w:val="18"/>
                <w:szCs w:val="18"/>
              </w:rPr>
              <w:t>樟、楠、椴、其他硬阔</w:t>
            </w:r>
          </w:p>
        </w:tc>
        <w:tc>
          <w:tcPr>
            <w:tcW w:w="831" w:type="dxa"/>
            <w:tcBorders>
              <w:left w:val="single" w:color="auto" w:sz="4" w:space="0"/>
            </w:tcBorders>
            <w:vAlign w:val="center"/>
          </w:tcPr>
          <w:p w14:paraId="0FCF0EA4">
            <w:pPr>
              <w:spacing w:before="109" w:line="0" w:lineRule="atLeast"/>
              <w:jc w:val="center"/>
              <w:rPr>
                <w:rFonts w:hint="eastAsia" w:ascii="宋体" w:hAnsi="宋体" w:eastAsia="方正仿宋_GBK"/>
                <w:color w:val="auto"/>
                <w:sz w:val="18"/>
                <w:szCs w:val="18"/>
              </w:rPr>
            </w:pPr>
            <w:r>
              <w:rPr>
                <w:rFonts w:ascii="宋体" w:hAnsi="宋体" w:eastAsia="方正仿宋_GBK"/>
                <w:color w:val="auto"/>
                <w:spacing w:val="-4"/>
                <w:sz w:val="18"/>
                <w:szCs w:val="18"/>
              </w:rPr>
              <w:t>天</w:t>
            </w:r>
            <w:r>
              <w:rPr>
                <w:rFonts w:ascii="宋体" w:hAnsi="宋体" w:eastAsia="方正仿宋_GBK"/>
                <w:color w:val="auto"/>
                <w:spacing w:val="-2"/>
                <w:sz w:val="18"/>
                <w:szCs w:val="18"/>
              </w:rPr>
              <w:t>然</w:t>
            </w:r>
          </w:p>
        </w:tc>
        <w:tc>
          <w:tcPr>
            <w:tcW w:w="934" w:type="dxa"/>
            <w:vAlign w:val="center"/>
          </w:tcPr>
          <w:p w14:paraId="3DB8BC17">
            <w:pPr>
              <w:spacing w:before="109" w:line="0" w:lineRule="atLeast"/>
              <w:jc w:val="center"/>
              <w:rPr>
                <w:rFonts w:hint="eastAsia" w:ascii="宋体" w:hAnsi="宋体" w:eastAsia="方正仿宋_GBK"/>
                <w:color w:val="auto"/>
                <w:sz w:val="18"/>
                <w:szCs w:val="18"/>
              </w:rPr>
            </w:pPr>
            <w:r>
              <w:rPr>
                <w:rFonts w:ascii="宋体" w:hAnsi="宋体" w:eastAsia="方正仿宋_GBK"/>
                <w:color w:val="auto"/>
                <w:spacing w:val="-7"/>
                <w:sz w:val="18"/>
                <w:szCs w:val="18"/>
              </w:rPr>
              <w:t>≤</w:t>
            </w:r>
            <w:r>
              <w:rPr>
                <w:rFonts w:ascii="宋体" w:hAnsi="宋体" w:eastAsia="方正仿宋_GBK"/>
                <w:color w:val="auto"/>
                <w:spacing w:val="-6"/>
                <w:sz w:val="18"/>
                <w:szCs w:val="18"/>
              </w:rPr>
              <w:t>40</w:t>
            </w:r>
          </w:p>
        </w:tc>
        <w:tc>
          <w:tcPr>
            <w:tcW w:w="900" w:type="dxa"/>
            <w:vAlign w:val="center"/>
          </w:tcPr>
          <w:p w14:paraId="5E8AC9FF">
            <w:pPr>
              <w:spacing w:before="151" w:line="0" w:lineRule="atLeast"/>
              <w:jc w:val="center"/>
              <w:rPr>
                <w:rFonts w:hint="eastAsia" w:ascii="宋体" w:hAnsi="宋体" w:eastAsia="方正仿宋_GBK"/>
                <w:color w:val="auto"/>
                <w:sz w:val="18"/>
                <w:szCs w:val="18"/>
              </w:rPr>
            </w:pPr>
            <w:r>
              <w:rPr>
                <w:rFonts w:ascii="宋体" w:hAnsi="宋体" w:eastAsia="方正仿宋_GBK"/>
                <w:color w:val="auto"/>
                <w:spacing w:val="-1"/>
                <w:sz w:val="18"/>
                <w:szCs w:val="18"/>
              </w:rPr>
              <w:t>41～</w:t>
            </w:r>
            <w:r>
              <w:rPr>
                <w:rFonts w:ascii="宋体" w:hAnsi="宋体" w:eastAsia="方正仿宋_GBK"/>
                <w:color w:val="auto"/>
                <w:sz w:val="18"/>
                <w:szCs w:val="18"/>
              </w:rPr>
              <w:t>60</w:t>
            </w:r>
          </w:p>
        </w:tc>
        <w:tc>
          <w:tcPr>
            <w:tcW w:w="1016" w:type="dxa"/>
            <w:vAlign w:val="center"/>
          </w:tcPr>
          <w:p w14:paraId="3092F220">
            <w:pPr>
              <w:spacing w:before="151" w:line="0" w:lineRule="atLeast"/>
              <w:jc w:val="center"/>
              <w:rPr>
                <w:rFonts w:hint="eastAsia" w:ascii="宋体" w:hAnsi="宋体" w:eastAsia="方正仿宋_GBK"/>
                <w:color w:val="auto"/>
                <w:sz w:val="18"/>
                <w:szCs w:val="18"/>
              </w:rPr>
            </w:pPr>
            <w:r>
              <w:rPr>
                <w:rFonts w:ascii="宋体" w:hAnsi="宋体" w:eastAsia="方正仿宋_GBK"/>
                <w:color w:val="auto"/>
                <w:spacing w:val="-2"/>
                <w:sz w:val="18"/>
                <w:szCs w:val="18"/>
              </w:rPr>
              <w:t>6</w:t>
            </w:r>
            <w:r>
              <w:rPr>
                <w:rFonts w:ascii="宋体" w:hAnsi="宋体" w:eastAsia="方正仿宋_GBK"/>
                <w:color w:val="auto"/>
                <w:spacing w:val="-1"/>
                <w:sz w:val="18"/>
                <w:szCs w:val="18"/>
              </w:rPr>
              <w:t>1～80</w:t>
            </w:r>
          </w:p>
        </w:tc>
        <w:tc>
          <w:tcPr>
            <w:tcW w:w="946" w:type="dxa"/>
            <w:vAlign w:val="center"/>
          </w:tcPr>
          <w:p w14:paraId="7697733D">
            <w:pPr>
              <w:spacing w:before="151" w:line="0" w:lineRule="atLeast"/>
              <w:jc w:val="center"/>
              <w:rPr>
                <w:rFonts w:hint="eastAsia" w:ascii="宋体" w:hAnsi="宋体" w:eastAsia="方正仿宋_GBK"/>
                <w:color w:val="auto"/>
                <w:sz w:val="18"/>
                <w:szCs w:val="18"/>
              </w:rPr>
            </w:pPr>
            <w:r>
              <w:rPr>
                <w:rFonts w:ascii="宋体" w:hAnsi="宋体" w:eastAsia="方正仿宋_GBK"/>
                <w:color w:val="auto"/>
                <w:spacing w:val="-8"/>
                <w:sz w:val="18"/>
                <w:szCs w:val="18"/>
              </w:rPr>
              <w:t>81</w:t>
            </w:r>
            <w:r>
              <w:rPr>
                <w:rFonts w:ascii="宋体" w:hAnsi="宋体" w:eastAsia="方正仿宋_GBK"/>
                <w:color w:val="auto"/>
                <w:spacing w:val="-1"/>
                <w:sz w:val="18"/>
                <w:szCs w:val="18"/>
              </w:rPr>
              <w:t>～</w:t>
            </w:r>
            <w:r>
              <w:rPr>
                <w:rFonts w:ascii="宋体" w:hAnsi="宋体" w:eastAsia="方正仿宋_GBK"/>
                <w:color w:val="auto"/>
                <w:spacing w:val="-8"/>
                <w:sz w:val="18"/>
                <w:szCs w:val="18"/>
              </w:rPr>
              <w:t>120</w:t>
            </w:r>
          </w:p>
        </w:tc>
        <w:tc>
          <w:tcPr>
            <w:tcW w:w="847" w:type="dxa"/>
            <w:vAlign w:val="center"/>
          </w:tcPr>
          <w:p w14:paraId="5283EE98">
            <w:pPr>
              <w:spacing w:before="109" w:line="0" w:lineRule="atLeast"/>
              <w:jc w:val="center"/>
              <w:rPr>
                <w:rFonts w:hint="eastAsia" w:ascii="宋体" w:hAnsi="宋体" w:eastAsia="方正仿宋_GBK"/>
                <w:color w:val="auto"/>
                <w:sz w:val="18"/>
                <w:szCs w:val="18"/>
              </w:rPr>
            </w:pPr>
            <w:r>
              <w:rPr>
                <w:rFonts w:ascii="宋体" w:hAnsi="宋体" w:eastAsia="方正仿宋_GBK"/>
                <w:color w:val="auto"/>
                <w:spacing w:val="-8"/>
                <w:sz w:val="18"/>
                <w:szCs w:val="18"/>
              </w:rPr>
              <w:t>≥</w:t>
            </w:r>
            <w:r>
              <w:rPr>
                <w:rFonts w:ascii="宋体" w:hAnsi="宋体" w:eastAsia="方正仿宋_GBK"/>
                <w:color w:val="auto"/>
                <w:spacing w:val="-5"/>
                <w:sz w:val="18"/>
                <w:szCs w:val="18"/>
              </w:rPr>
              <w:t>121</w:t>
            </w:r>
          </w:p>
        </w:tc>
        <w:tc>
          <w:tcPr>
            <w:tcW w:w="458" w:type="dxa"/>
            <w:vAlign w:val="center"/>
          </w:tcPr>
          <w:p w14:paraId="2F0F7CEF">
            <w:pPr>
              <w:spacing w:before="151" w:line="0" w:lineRule="atLeast"/>
              <w:jc w:val="center"/>
              <w:rPr>
                <w:rFonts w:hint="eastAsia" w:ascii="宋体" w:hAnsi="宋体" w:eastAsia="方正仿宋_GBK"/>
                <w:color w:val="auto"/>
                <w:sz w:val="18"/>
                <w:szCs w:val="18"/>
              </w:rPr>
            </w:pPr>
            <w:r>
              <w:rPr>
                <w:rFonts w:ascii="宋体" w:hAnsi="宋体" w:eastAsia="方正仿宋_GBK"/>
                <w:color w:val="auto"/>
                <w:spacing w:val="-3"/>
                <w:sz w:val="18"/>
                <w:szCs w:val="18"/>
              </w:rPr>
              <w:t>8</w:t>
            </w:r>
            <w:r>
              <w:rPr>
                <w:rFonts w:ascii="宋体" w:hAnsi="宋体" w:eastAsia="方正仿宋_GBK"/>
                <w:color w:val="auto"/>
                <w:spacing w:val="-2"/>
                <w:sz w:val="18"/>
                <w:szCs w:val="18"/>
              </w:rPr>
              <w:t>1</w:t>
            </w:r>
          </w:p>
        </w:tc>
        <w:tc>
          <w:tcPr>
            <w:tcW w:w="506" w:type="dxa"/>
            <w:vAlign w:val="center"/>
          </w:tcPr>
          <w:p w14:paraId="170E9B58">
            <w:pPr>
              <w:spacing w:before="151" w:line="0" w:lineRule="atLeast"/>
              <w:jc w:val="center"/>
              <w:rPr>
                <w:rFonts w:hint="eastAsia" w:ascii="宋体" w:hAnsi="宋体" w:eastAsia="方正仿宋_GBK"/>
                <w:color w:val="auto"/>
                <w:sz w:val="18"/>
                <w:szCs w:val="18"/>
              </w:rPr>
            </w:pPr>
            <w:r>
              <w:rPr>
                <w:rFonts w:ascii="宋体" w:hAnsi="宋体" w:eastAsia="方正仿宋_GBK"/>
                <w:color w:val="auto"/>
                <w:spacing w:val="-1"/>
                <w:sz w:val="18"/>
                <w:szCs w:val="18"/>
              </w:rPr>
              <w:t>20</w:t>
            </w:r>
          </w:p>
        </w:tc>
      </w:tr>
      <w:tr w14:paraId="00F9B55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jc w:val="center"/>
        </w:trPr>
        <w:tc>
          <w:tcPr>
            <w:tcW w:w="2720" w:type="dxa"/>
            <w:vMerge w:val="continue"/>
            <w:tcBorders>
              <w:top w:val="single" w:color="auto" w:sz="4" w:space="0"/>
              <w:left w:val="single" w:color="auto" w:sz="4" w:space="0"/>
              <w:bottom w:val="single" w:color="auto" w:sz="4" w:space="0"/>
              <w:right w:val="single" w:color="auto" w:sz="4" w:space="0"/>
            </w:tcBorders>
            <w:vAlign w:val="center"/>
          </w:tcPr>
          <w:p w14:paraId="14AFBB95">
            <w:pPr>
              <w:spacing w:line="0" w:lineRule="atLeast"/>
              <w:ind w:firstLine="360"/>
              <w:jc w:val="center"/>
              <w:rPr>
                <w:rFonts w:hint="eastAsia" w:ascii="宋体" w:hAnsi="宋体" w:eastAsia="方正仿宋_GBK"/>
                <w:color w:val="auto"/>
                <w:sz w:val="18"/>
                <w:szCs w:val="18"/>
              </w:rPr>
            </w:pPr>
          </w:p>
        </w:tc>
        <w:tc>
          <w:tcPr>
            <w:tcW w:w="831" w:type="dxa"/>
            <w:tcBorders>
              <w:left w:val="single" w:color="auto" w:sz="4" w:space="0"/>
            </w:tcBorders>
            <w:vAlign w:val="center"/>
          </w:tcPr>
          <w:p w14:paraId="3A69C518">
            <w:pPr>
              <w:spacing w:before="58" w:line="0" w:lineRule="atLeast"/>
              <w:jc w:val="center"/>
              <w:rPr>
                <w:rFonts w:hint="eastAsia" w:ascii="宋体" w:hAnsi="宋体" w:eastAsia="方正仿宋_GBK"/>
                <w:color w:val="auto"/>
                <w:sz w:val="18"/>
                <w:szCs w:val="18"/>
              </w:rPr>
            </w:pPr>
            <w:r>
              <w:rPr>
                <w:rFonts w:ascii="宋体" w:hAnsi="宋体" w:eastAsia="方正仿宋_GBK"/>
                <w:color w:val="auto"/>
                <w:spacing w:val="-3"/>
                <w:sz w:val="18"/>
                <w:szCs w:val="18"/>
              </w:rPr>
              <w:t>人</w:t>
            </w:r>
            <w:r>
              <w:rPr>
                <w:rFonts w:ascii="宋体" w:hAnsi="宋体" w:eastAsia="方正仿宋_GBK"/>
                <w:color w:val="auto"/>
                <w:spacing w:val="-2"/>
                <w:sz w:val="18"/>
                <w:szCs w:val="18"/>
              </w:rPr>
              <w:t>工</w:t>
            </w:r>
          </w:p>
        </w:tc>
        <w:tc>
          <w:tcPr>
            <w:tcW w:w="934" w:type="dxa"/>
            <w:vAlign w:val="center"/>
          </w:tcPr>
          <w:p w14:paraId="2EC99E0C">
            <w:pPr>
              <w:spacing w:before="58" w:line="0" w:lineRule="atLeast"/>
              <w:jc w:val="center"/>
              <w:rPr>
                <w:rFonts w:hint="eastAsia" w:ascii="宋体" w:hAnsi="宋体" w:eastAsia="方正仿宋_GBK"/>
                <w:color w:val="auto"/>
                <w:sz w:val="18"/>
                <w:szCs w:val="18"/>
              </w:rPr>
            </w:pPr>
            <w:r>
              <w:rPr>
                <w:rFonts w:ascii="宋体" w:hAnsi="宋体" w:eastAsia="方正仿宋_GBK"/>
                <w:color w:val="auto"/>
                <w:spacing w:val="-7"/>
                <w:sz w:val="18"/>
                <w:szCs w:val="18"/>
              </w:rPr>
              <w:t>≤</w:t>
            </w:r>
            <w:r>
              <w:rPr>
                <w:rFonts w:ascii="宋体" w:hAnsi="宋体" w:eastAsia="方正仿宋_GBK"/>
                <w:color w:val="auto"/>
                <w:spacing w:val="-6"/>
                <w:sz w:val="18"/>
                <w:szCs w:val="18"/>
              </w:rPr>
              <w:t>20</w:t>
            </w:r>
          </w:p>
        </w:tc>
        <w:tc>
          <w:tcPr>
            <w:tcW w:w="900" w:type="dxa"/>
            <w:vAlign w:val="center"/>
          </w:tcPr>
          <w:p w14:paraId="7ED5129F">
            <w:pPr>
              <w:spacing w:before="52" w:line="0" w:lineRule="atLeast"/>
              <w:jc w:val="center"/>
              <w:rPr>
                <w:rFonts w:hint="eastAsia" w:ascii="宋体" w:hAnsi="宋体" w:eastAsia="方正仿宋_GBK"/>
                <w:color w:val="auto"/>
                <w:sz w:val="18"/>
                <w:szCs w:val="18"/>
              </w:rPr>
            </w:pPr>
            <w:r>
              <w:rPr>
                <w:rFonts w:ascii="宋体" w:hAnsi="宋体" w:eastAsia="方正仿宋_GBK"/>
                <w:color w:val="auto"/>
                <w:spacing w:val="-1"/>
                <w:sz w:val="18"/>
                <w:szCs w:val="18"/>
              </w:rPr>
              <w:t>21～</w:t>
            </w:r>
            <w:r>
              <w:rPr>
                <w:rFonts w:ascii="宋体" w:hAnsi="宋体" w:eastAsia="方正仿宋_GBK"/>
                <w:color w:val="auto"/>
                <w:sz w:val="18"/>
                <w:szCs w:val="18"/>
              </w:rPr>
              <w:t>40</w:t>
            </w:r>
          </w:p>
        </w:tc>
        <w:tc>
          <w:tcPr>
            <w:tcW w:w="1016" w:type="dxa"/>
            <w:vAlign w:val="center"/>
          </w:tcPr>
          <w:p w14:paraId="40B3B700">
            <w:pPr>
              <w:spacing w:before="52" w:line="0" w:lineRule="atLeast"/>
              <w:jc w:val="center"/>
              <w:rPr>
                <w:rFonts w:hint="eastAsia" w:ascii="宋体" w:hAnsi="宋体" w:eastAsia="方正仿宋_GBK"/>
                <w:color w:val="auto"/>
                <w:sz w:val="18"/>
                <w:szCs w:val="18"/>
              </w:rPr>
            </w:pPr>
            <w:r>
              <w:rPr>
                <w:rFonts w:ascii="宋体" w:hAnsi="宋体" w:eastAsia="方正仿宋_GBK"/>
                <w:color w:val="auto"/>
                <w:spacing w:val="-1"/>
                <w:sz w:val="18"/>
                <w:szCs w:val="18"/>
              </w:rPr>
              <w:t>4</w:t>
            </w:r>
            <w:r>
              <w:rPr>
                <w:rFonts w:ascii="宋体" w:hAnsi="宋体" w:eastAsia="方正仿宋_GBK"/>
                <w:color w:val="auto"/>
                <w:sz w:val="18"/>
                <w:szCs w:val="18"/>
              </w:rPr>
              <w:t>1</w:t>
            </w:r>
            <w:r>
              <w:rPr>
                <w:rFonts w:ascii="宋体" w:hAnsi="宋体" w:eastAsia="方正仿宋_GBK"/>
                <w:color w:val="auto"/>
                <w:spacing w:val="-1"/>
                <w:sz w:val="18"/>
                <w:szCs w:val="18"/>
              </w:rPr>
              <w:t>～</w:t>
            </w:r>
            <w:r>
              <w:rPr>
                <w:rFonts w:ascii="宋体" w:hAnsi="宋体" w:eastAsia="方正仿宋_GBK"/>
                <w:color w:val="auto"/>
                <w:sz w:val="18"/>
                <w:szCs w:val="18"/>
              </w:rPr>
              <w:t>50</w:t>
            </w:r>
          </w:p>
        </w:tc>
        <w:tc>
          <w:tcPr>
            <w:tcW w:w="946" w:type="dxa"/>
            <w:vAlign w:val="center"/>
          </w:tcPr>
          <w:p w14:paraId="4152262C">
            <w:pPr>
              <w:spacing w:before="52" w:line="0" w:lineRule="atLeast"/>
              <w:jc w:val="center"/>
              <w:rPr>
                <w:rFonts w:hint="eastAsia" w:ascii="宋体" w:hAnsi="宋体" w:eastAsia="方正仿宋_GBK"/>
                <w:color w:val="auto"/>
                <w:sz w:val="18"/>
                <w:szCs w:val="18"/>
              </w:rPr>
            </w:pPr>
            <w:r>
              <w:rPr>
                <w:rFonts w:ascii="宋体" w:hAnsi="宋体" w:eastAsia="方正仿宋_GBK"/>
                <w:color w:val="auto"/>
                <w:spacing w:val="-2"/>
                <w:sz w:val="18"/>
                <w:szCs w:val="18"/>
              </w:rPr>
              <w:t>51</w:t>
            </w:r>
            <w:r>
              <w:rPr>
                <w:rFonts w:ascii="宋体" w:hAnsi="宋体" w:eastAsia="方正仿宋_GBK"/>
                <w:color w:val="auto"/>
                <w:spacing w:val="-1"/>
                <w:sz w:val="18"/>
                <w:szCs w:val="18"/>
              </w:rPr>
              <w:t>～70</w:t>
            </w:r>
          </w:p>
        </w:tc>
        <w:tc>
          <w:tcPr>
            <w:tcW w:w="847" w:type="dxa"/>
            <w:vAlign w:val="center"/>
          </w:tcPr>
          <w:p w14:paraId="01DE0EDD">
            <w:pPr>
              <w:spacing w:before="59" w:line="0" w:lineRule="atLeast"/>
              <w:jc w:val="center"/>
              <w:rPr>
                <w:rFonts w:hint="eastAsia" w:ascii="宋体" w:hAnsi="宋体" w:eastAsia="方正仿宋_GBK"/>
                <w:color w:val="auto"/>
                <w:sz w:val="18"/>
                <w:szCs w:val="18"/>
              </w:rPr>
            </w:pPr>
            <w:r>
              <w:rPr>
                <w:rFonts w:ascii="宋体" w:hAnsi="宋体" w:eastAsia="方正仿宋_GBK"/>
                <w:color w:val="auto"/>
                <w:spacing w:val="-8"/>
                <w:sz w:val="18"/>
                <w:szCs w:val="18"/>
              </w:rPr>
              <w:t>≥71</w:t>
            </w:r>
          </w:p>
        </w:tc>
        <w:tc>
          <w:tcPr>
            <w:tcW w:w="458" w:type="dxa"/>
            <w:vAlign w:val="center"/>
          </w:tcPr>
          <w:p w14:paraId="68C260CA">
            <w:pPr>
              <w:spacing w:before="52" w:line="0" w:lineRule="atLeast"/>
              <w:jc w:val="center"/>
              <w:rPr>
                <w:rFonts w:hint="eastAsia" w:ascii="宋体" w:hAnsi="宋体" w:eastAsia="方正仿宋_GBK"/>
                <w:color w:val="auto"/>
                <w:sz w:val="18"/>
                <w:szCs w:val="18"/>
              </w:rPr>
            </w:pPr>
            <w:r>
              <w:rPr>
                <w:rFonts w:ascii="宋体" w:hAnsi="宋体" w:eastAsia="方正仿宋_GBK"/>
                <w:color w:val="auto"/>
                <w:spacing w:val="-2"/>
                <w:sz w:val="18"/>
                <w:szCs w:val="18"/>
              </w:rPr>
              <w:t>51</w:t>
            </w:r>
          </w:p>
        </w:tc>
        <w:tc>
          <w:tcPr>
            <w:tcW w:w="506" w:type="dxa"/>
            <w:vAlign w:val="center"/>
          </w:tcPr>
          <w:p w14:paraId="358A1D6D">
            <w:pPr>
              <w:spacing w:before="52" w:line="0" w:lineRule="atLeast"/>
              <w:jc w:val="center"/>
              <w:rPr>
                <w:rFonts w:hint="eastAsia" w:ascii="宋体" w:hAnsi="宋体" w:eastAsia="方正仿宋_GBK"/>
                <w:color w:val="auto"/>
                <w:sz w:val="18"/>
                <w:szCs w:val="18"/>
              </w:rPr>
            </w:pPr>
            <w:r>
              <w:rPr>
                <w:rFonts w:ascii="宋体" w:hAnsi="宋体" w:eastAsia="方正仿宋_GBK"/>
                <w:color w:val="auto"/>
                <w:spacing w:val="-5"/>
                <w:sz w:val="18"/>
                <w:szCs w:val="18"/>
              </w:rPr>
              <w:t>10</w:t>
            </w:r>
          </w:p>
        </w:tc>
      </w:tr>
      <w:tr w14:paraId="6A7C243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0" w:hRule="atLeast"/>
          <w:jc w:val="center"/>
        </w:trPr>
        <w:tc>
          <w:tcPr>
            <w:tcW w:w="2720" w:type="dxa"/>
            <w:tcBorders>
              <w:top w:val="single" w:color="auto" w:sz="4" w:space="0"/>
              <w:left w:val="single" w:color="auto" w:sz="4" w:space="0"/>
              <w:bottom w:val="single" w:color="auto" w:sz="4" w:space="0"/>
              <w:right w:val="single" w:color="auto" w:sz="4" w:space="0"/>
            </w:tcBorders>
            <w:vAlign w:val="center"/>
          </w:tcPr>
          <w:p w14:paraId="0D462D06">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1"/>
                <w:sz w:val="18"/>
                <w:szCs w:val="18"/>
              </w:rPr>
              <w:t>杉木、柳杉、水杉、秃杉</w:t>
            </w:r>
          </w:p>
        </w:tc>
        <w:tc>
          <w:tcPr>
            <w:tcW w:w="831" w:type="dxa"/>
            <w:tcBorders>
              <w:left w:val="single" w:color="auto" w:sz="4" w:space="0"/>
            </w:tcBorders>
            <w:vAlign w:val="center"/>
          </w:tcPr>
          <w:p w14:paraId="2F708614">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3"/>
                <w:sz w:val="18"/>
                <w:szCs w:val="18"/>
              </w:rPr>
              <w:t>人</w:t>
            </w:r>
            <w:r>
              <w:rPr>
                <w:rFonts w:ascii="宋体" w:hAnsi="宋体" w:eastAsia="方正仿宋_GBK"/>
                <w:color w:val="auto"/>
                <w:spacing w:val="-2"/>
                <w:sz w:val="18"/>
                <w:szCs w:val="18"/>
              </w:rPr>
              <w:t>工</w:t>
            </w:r>
          </w:p>
        </w:tc>
        <w:tc>
          <w:tcPr>
            <w:tcW w:w="934" w:type="dxa"/>
            <w:vAlign w:val="center"/>
          </w:tcPr>
          <w:p w14:paraId="2F86FC45">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7"/>
                <w:sz w:val="18"/>
                <w:szCs w:val="18"/>
              </w:rPr>
              <w:t>≤</w:t>
            </w:r>
            <w:r>
              <w:rPr>
                <w:rFonts w:ascii="宋体" w:hAnsi="宋体" w:eastAsia="方正仿宋_GBK"/>
                <w:color w:val="auto"/>
                <w:spacing w:val="-6"/>
                <w:sz w:val="18"/>
                <w:szCs w:val="18"/>
              </w:rPr>
              <w:t>10</w:t>
            </w:r>
          </w:p>
        </w:tc>
        <w:tc>
          <w:tcPr>
            <w:tcW w:w="900" w:type="dxa"/>
            <w:vAlign w:val="center"/>
          </w:tcPr>
          <w:p w14:paraId="454A765D">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4"/>
                <w:sz w:val="18"/>
                <w:szCs w:val="18"/>
              </w:rPr>
              <w:t>11</w:t>
            </w:r>
            <w:r>
              <w:rPr>
                <w:rFonts w:ascii="宋体" w:hAnsi="宋体" w:eastAsia="方正仿宋_GBK"/>
                <w:color w:val="auto"/>
                <w:spacing w:val="-1"/>
                <w:sz w:val="18"/>
                <w:szCs w:val="18"/>
              </w:rPr>
              <w:t>～</w:t>
            </w:r>
            <w:r>
              <w:rPr>
                <w:rFonts w:ascii="宋体" w:hAnsi="宋体" w:eastAsia="方正仿宋_GBK"/>
                <w:color w:val="auto"/>
                <w:spacing w:val="-4"/>
                <w:sz w:val="18"/>
                <w:szCs w:val="18"/>
              </w:rPr>
              <w:t>20</w:t>
            </w:r>
          </w:p>
        </w:tc>
        <w:tc>
          <w:tcPr>
            <w:tcW w:w="1016" w:type="dxa"/>
            <w:vAlign w:val="center"/>
          </w:tcPr>
          <w:p w14:paraId="4C907C5A">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1"/>
                <w:sz w:val="18"/>
                <w:szCs w:val="18"/>
              </w:rPr>
              <w:t>21～</w:t>
            </w:r>
            <w:r>
              <w:rPr>
                <w:rFonts w:ascii="宋体" w:hAnsi="宋体" w:eastAsia="方正仿宋_GBK"/>
                <w:color w:val="auto"/>
                <w:sz w:val="18"/>
                <w:szCs w:val="18"/>
              </w:rPr>
              <w:t>25</w:t>
            </w:r>
          </w:p>
        </w:tc>
        <w:tc>
          <w:tcPr>
            <w:tcW w:w="946" w:type="dxa"/>
            <w:vAlign w:val="center"/>
          </w:tcPr>
          <w:p w14:paraId="14D8FCB9">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1"/>
                <w:sz w:val="18"/>
                <w:szCs w:val="18"/>
              </w:rPr>
              <w:t>26～</w:t>
            </w:r>
            <w:r>
              <w:rPr>
                <w:rFonts w:ascii="宋体" w:hAnsi="宋体" w:eastAsia="方正仿宋_GBK"/>
                <w:color w:val="auto"/>
                <w:sz w:val="18"/>
                <w:szCs w:val="18"/>
              </w:rPr>
              <w:t>35</w:t>
            </w:r>
          </w:p>
        </w:tc>
        <w:tc>
          <w:tcPr>
            <w:tcW w:w="847" w:type="dxa"/>
            <w:vAlign w:val="center"/>
          </w:tcPr>
          <w:p w14:paraId="0B606307">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8"/>
                <w:sz w:val="18"/>
                <w:szCs w:val="18"/>
              </w:rPr>
              <w:t>≥36</w:t>
            </w:r>
          </w:p>
        </w:tc>
        <w:tc>
          <w:tcPr>
            <w:tcW w:w="458" w:type="dxa"/>
            <w:vAlign w:val="center"/>
          </w:tcPr>
          <w:p w14:paraId="30C97FF4">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1"/>
                <w:sz w:val="18"/>
                <w:szCs w:val="18"/>
              </w:rPr>
              <w:t>26</w:t>
            </w:r>
          </w:p>
        </w:tc>
        <w:tc>
          <w:tcPr>
            <w:tcW w:w="506" w:type="dxa"/>
            <w:vAlign w:val="center"/>
          </w:tcPr>
          <w:p w14:paraId="56F5D43F">
            <w:pPr>
              <w:spacing w:line="0" w:lineRule="atLeast"/>
              <w:jc w:val="center"/>
              <w:rPr>
                <w:rFonts w:hint="eastAsia" w:ascii="宋体" w:hAnsi="宋体" w:eastAsia="方正仿宋_GBK"/>
                <w:color w:val="auto"/>
                <w:sz w:val="18"/>
                <w:szCs w:val="18"/>
              </w:rPr>
            </w:pPr>
            <w:r>
              <w:rPr>
                <w:rFonts w:ascii="宋体" w:hAnsi="宋体" w:eastAsia="方正仿宋_GBK"/>
                <w:color w:val="auto"/>
                <w:sz w:val="18"/>
                <w:szCs w:val="18"/>
              </w:rPr>
              <w:t>5</w:t>
            </w:r>
          </w:p>
        </w:tc>
      </w:tr>
    </w:tbl>
    <w:p w14:paraId="5B754280">
      <w:pPr>
        <w:ind w:firstLine="360"/>
        <w:rPr>
          <w:rFonts w:hint="eastAsia" w:ascii="宋体" w:hAnsi="宋体" w:eastAsia="方正仿宋_GBK"/>
          <w:color w:val="auto"/>
          <w:kern w:val="0"/>
          <w:sz w:val="18"/>
          <w:szCs w:val="18"/>
          <w:lang w:bidi="ar"/>
        </w:rPr>
        <w:sectPr>
          <w:pgSz w:w="11850" w:h="16783"/>
          <w:pgMar w:top="1440" w:right="1800" w:bottom="1440" w:left="1800" w:header="850" w:footer="1134" w:gutter="0"/>
          <w:cols w:space="720" w:num="1"/>
          <w:formProt w:val="0"/>
          <w:docGrid w:type="lines" w:linePitch="312" w:charSpace="0"/>
        </w:sectPr>
      </w:pPr>
      <w:r>
        <w:rPr>
          <w:rFonts w:ascii="宋体" w:hAnsi="宋体" w:eastAsia="方正仿宋_GBK"/>
          <w:color w:val="auto"/>
          <w:kern w:val="0"/>
          <w:sz w:val="18"/>
          <w:szCs w:val="18"/>
          <w:lang w:bidi="ar"/>
        </w:rPr>
        <w:t>注：飞播、撒播、天然萌生林按天然林划分龄组，人工萌生林按人工林划分龄组。</w:t>
      </w:r>
    </w:p>
    <w:p w14:paraId="5F89D2D0">
      <w:pPr>
        <w:ind w:firstLine="420"/>
        <w:rPr>
          <w:rFonts w:hint="eastAsia" w:ascii="宋体" w:hAnsi="宋体" w:eastAsia="方正仿宋_GBK"/>
          <w:color w:val="auto"/>
          <w:kern w:val="0"/>
          <w:szCs w:val="21"/>
          <w:lang w:bidi="ar"/>
        </w:rPr>
      </w:pPr>
    </w:p>
    <w:p w14:paraId="7024A6BC">
      <w:pPr>
        <w:pStyle w:val="68"/>
        <w:numPr>
          <w:ilvl w:val="0"/>
          <w:numId w:val="0"/>
        </w:numPr>
        <w:spacing w:before="156" w:after="0" w:afterLines="0" w:line="0" w:lineRule="atLeast"/>
        <w:rPr>
          <w:rFonts w:hint="eastAsia" w:ascii="宋体" w:hAnsi="宋体" w:eastAsia="方正仿宋_GBK"/>
          <w:b/>
          <w:bCs/>
          <w:color w:val="auto"/>
          <w:sz w:val="24"/>
          <w:szCs w:val="24"/>
        </w:rPr>
      </w:pPr>
      <w:r>
        <w:rPr>
          <w:rFonts w:ascii="宋体" w:hAnsi="宋体" w:eastAsia="方正仿宋_GBK"/>
          <w:b/>
          <w:bCs/>
          <w:color w:val="auto"/>
          <w:sz w:val="24"/>
          <w:szCs w:val="24"/>
        </w:rPr>
        <w:t>表A.2 防护林主要树种龄组划分表</w:t>
      </w:r>
    </w:p>
    <w:p w14:paraId="67EEB282">
      <w:pPr>
        <w:spacing w:line="0" w:lineRule="atLeast"/>
        <w:ind w:firstLine="336"/>
        <w:jc w:val="center"/>
        <w:rPr>
          <w:rFonts w:hint="eastAsia" w:ascii="宋体" w:hAnsi="宋体" w:eastAsia="方正仿宋_GBK"/>
          <w:color w:val="auto"/>
          <w:szCs w:val="21"/>
        </w:rPr>
      </w:pPr>
      <w:r>
        <w:rPr>
          <w:rFonts w:ascii="宋体" w:hAnsi="宋体" w:eastAsia="方正仿宋_GBK"/>
          <w:color w:val="auto"/>
          <w:spacing w:val="-21"/>
          <w:szCs w:val="21"/>
        </w:rPr>
        <w:t xml:space="preserve">                                                                                                                        单位：年</w:t>
      </w:r>
    </w:p>
    <w:tbl>
      <w:tblPr>
        <w:tblStyle w:val="35"/>
        <w:tblW w:w="0" w:type="auto"/>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277"/>
        <w:gridCol w:w="623"/>
        <w:gridCol w:w="761"/>
        <w:gridCol w:w="819"/>
        <w:gridCol w:w="854"/>
        <w:gridCol w:w="796"/>
        <w:gridCol w:w="704"/>
        <w:gridCol w:w="773"/>
        <w:gridCol w:w="517"/>
      </w:tblGrid>
      <w:tr w14:paraId="2F00424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8" w:hRule="atLeast"/>
          <w:jc w:val="center"/>
        </w:trPr>
        <w:tc>
          <w:tcPr>
            <w:tcW w:w="3277" w:type="dxa"/>
            <w:vMerge w:val="restart"/>
            <w:tcBorders>
              <w:top w:val="single" w:color="auto" w:sz="4" w:space="0"/>
              <w:left w:val="single" w:color="auto" w:sz="4" w:space="0"/>
              <w:bottom w:val="single" w:color="auto" w:sz="4" w:space="0"/>
              <w:right w:val="single" w:color="auto" w:sz="4" w:space="0"/>
            </w:tcBorders>
            <w:vAlign w:val="center"/>
          </w:tcPr>
          <w:p w14:paraId="4B8FCCC3">
            <w:pPr>
              <w:spacing w:line="0" w:lineRule="atLeast"/>
              <w:ind w:firstLine="352"/>
              <w:jc w:val="center"/>
              <w:rPr>
                <w:rFonts w:hint="eastAsia" w:ascii="宋体" w:hAnsi="宋体" w:eastAsia="方正仿宋_GBK"/>
                <w:color w:val="auto"/>
                <w:sz w:val="18"/>
                <w:szCs w:val="18"/>
              </w:rPr>
            </w:pPr>
            <w:r>
              <w:rPr>
                <w:rFonts w:ascii="宋体" w:hAnsi="宋体" w:eastAsia="方正仿宋_GBK"/>
                <w:color w:val="auto"/>
                <w:spacing w:val="-2"/>
                <w:sz w:val="18"/>
                <w:szCs w:val="18"/>
              </w:rPr>
              <w:t>树种</w:t>
            </w:r>
          </w:p>
        </w:tc>
        <w:tc>
          <w:tcPr>
            <w:tcW w:w="623" w:type="dxa"/>
            <w:vMerge w:val="restart"/>
            <w:tcBorders>
              <w:left w:val="single" w:color="auto" w:sz="4" w:space="0"/>
              <w:bottom w:val="nil"/>
            </w:tcBorders>
            <w:vAlign w:val="center"/>
          </w:tcPr>
          <w:p w14:paraId="575CA018">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2"/>
                <w:sz w:val="18"/>
                <w:szCs w:val="18"/>
              </w:rPr>
              <w:t>起源</w:t>
            </w:r>
          </w:p>
        </w:tc>
        <w:tc>
          <w:tcPr>
            <w:tcW w:w="3934" w:type="dxa"/>
            <w:gridSpan w:val="5"/>
            <w:vAlign w:val="center"/>
          </w:tcPr>
          <w:p w14:paraId="1178F8A4">
            <w:pPr>
              <w:spacing w:line="0" w:lineRule="atLeast"/>
              <w:ind w:firstLine="352"/>
              <w:jc w:val="center"/>
              <w:rPr>
                <w:rFonts w:hint="eastAsia" w:ascii="宋体" w:hAnsi="宋体" w:eastAsia="方正仿宋_GBK"/>
                <w:color w:val="auto"/>
                <w:sz w:val="18"/>
                <w:szCs w:val="18"/>
              </w:rPr>
            </w:pPr>
            <w:r>
              <w:rPr>
                <w:rFonts w:ascii="宋体" w:hAnsi="宋体" w:eastAsia="方正仿宋_GBK"/>
                <w:color w:val="auto"/>
                <w:spacing w:val="-2"/>
                <w:sz w:val="18"/>
                <w:szCs w:val="18"/>
              </w:rPr>
              <w:t>龄</w:t>
            </w:r>
            <w:r>
              <w:rPr>
                <w:rFonts w:ascii="宋体" w:hAnsi="宋体" w:eastAsia="方正仿宋_GBK"/>
                <w:color w:val="auto"/>
                <w:spacing w:val="-1"/>
                <w:sz w:val="18"/>
                <w:szCs w:val="18"/>
              </w:rPr>
              <w:t>组划分</w:t>
            </w:r>
          </w:p>
        </w:tc>
        <w:tc>
          <w:tcPr>
            <w:tcW w:w="773" w:type="dxa"/>
            <w:vMerge w:val="restart"/>
            <w:tcBorders>
              <w:bottom w:val="nil"/>
            </w:tcBorders>
            <w:vAlign w:val="center"/>
          </w:tcPr>
          <w:p w14:paraId="5CEA926B">
            <w:pPr>
              <w:spacing w:line="0" w:lineRule="atLeast"/>
              <w:ind w:right="105"/>
              <w:jc w:val="center"/>
              <w:rPr>
                <w:rFonts w:hint="eastAsia" w:ascii="宋体" w:hAnsi="宋体" w:eastAsia="方正仿宋_GBK"/>
                <w:color w:val="auto"/>
                <w:sz w:val="18"/>
                <w:szCs w:val="18"/>
              </w:rPr>
            </w:pPr>
            <w:r>
              <w:rPr>
                <w:rFonts w:ascii="宋体" w:hAnsi="宋体" w:eastAsia="方正仿宋_GBK"/>
                <w:color w:val="auto"/>
                <w:spacing w:val="-5"/>
                <w:sz w:val="18"/>
                <w:szCs w:val="18"/>
              </w:rPr>
              <w:t>更新采伐</w:t>
            </w:r>
            <w:r>
              <w:rPr>
                <w:rFonts w:ascii="宋体" w:hAnsi="宋体" w:eastAsia="方正仿宋_GBK"/>
                <w:color w:val="auto"/>
                <w:spacing w:val="-4"/>
                <w:sz w:val="18"/>
                <w:szCs w:val="18"/>
              </w:rPr>
              <w:t>年龄</w:t>
            </w:r>
          </w:p>
        </w:tc>
        <w:tc>
          <w:tcPr>
            <w:tcW w:w="517" w:type="dxa"/>
            <w:vMerge w:val="restart"/>
            <w:tcBorders>
              <w:bottom w:val="nil"/>
            </w:tcBorders>
            <w:vAlign w:val="center"/>
          </w:tcPr>
          <w:p w14:paraId="7F0E8059">
            <w:pPr>
              <w:spacing w:line="0" w:lineRule="atLeast"/>
              <w:ind w:right="109"/>
              <w:jc w:val="center"/>
              <w:rPr>
                <w:rFonts w:hint="eastAsia" w:ascii="宋体" w:hAnsi="宋体" w:eastAsia="方正仿宋_GBK"/>
                <w:color w:val="auto"/>
                <w:sz w:val="18"/>
                <w:szCs w:val="18"/>
              </w:rPr>
            </w:pPr>
            <w:r>
              <w:rPr>
                <w:rFonts w:ascii="宋体" w:hAnsi="宋体" w:eastAsia="方正仿宋_GBK"/>
                <w:color w:val="auto"/>
                <w:spacing w:val="-4"/>
                <w:sz w:val="18"/>
                <w:szCs w:val="18"/>
              </w:rPr>
              <w:t>龄</w:t>
            </w:r>
            <w:r>
              <w:rPr>
                <w:rFonts w:ascii="宋体" w:hAnsi="宋体" w:eastAsia="方正仿宋_GBK"/>
                <w:color w:val="auto"/>
                <w:spacing w:val="-3"/>
                <w:sz w:val="18"/>
                <w:szCs w:val="18"/>
              </w:rPr>
              <w:t>级</w:t>
            </w:r>
            <w:r>
              <w:rPr>
                <w:rFonts w:ascii="宋体" w:hAnsi="宋体" w:eastAsia="方正仿宋_GBK"/>
                <w:color w:val="auto"/>
                <w:spacing w:val="-6"/>
                <w:sz w:val="18"/>
                <w:szCs w:val="18"/>
              </w:rPr>
              <w:t>期</w:t>
            </w:r>
            <w:r>
              <w:rPr>
                <w:rFonts w:ascii="宋体" w:hAnsi="宋体" w:eastAsia="方正仿宋_GBK"/>
                <w:color w:val="auto"/>
                <w:spacing w:val="-4"/>
                <w:sz w:val="18"/>
                <w:szCs w:val="18"/>
              </w:rPr>
              <w:t>限</w:t>
            </w:r>
          </w:p>
        </w:tc>
      </w:tr>
      <w:tr w14:paraId="042467D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7" w:hRule="atLeast"/>
          <w:jc w:val="center"/>
        </w:trPr>
        <w:tc>
          <w:tcPr>
            <w:tcW w:w="3277" w:type="dxa"/>
            <w:vMerge w:val="continue"/>
            <w:tcBorders>
              <w:top w:val="single" w:color="auto" w:sz="4" w:space="0"/>
              <w:left w:val="single" w:color="auto" w:sz="4" w:space="0"/>
              <w:bottom w:val="single" w:color="auto" w:sz="4" w:space="0"/>
              <w:right w:val="single" w:color="auto" w:sz="4" w:space="0"/>
            </w:tcBorders>
            <w:vAlign w:val="center"/>
          </w:tcPr>
          <w:p w14:paraId="744516D8">
            <w:pPr>
              <w:spacing w:line="0" w:lineRule="atLeast"/>
              <w:ind w:firstLine="420"/>
              <w:jc w:val="center"/>
              <w:rPr>
                <w:rFonts w:hint="eastAsia" w:ascii="宋体" w:hAnsi="宋体" w:eastAsia="方正仿宋_GBK"/>
                <w:color w:val="auto"/>
              </w:rPr>
            </w:pPr>
          </w:p>
        </w:tc>
        <w:tc>
          <w:tcPr>
            <w:tcW w:w="623" w:type="dxa"/>
            <w:vMerge w:val="continue"/>
            <w:tcBorders>
              <w:top w:val="nil"/>
              <w:left w:val="single" w:color="auto" w:sz="4" w:space="0"/>
            </w:tcBorders>
            <w:vAlign w:val="center"/>
          </w:tcPr>
          <w:p w14:paraId="04A349E6">
            <w:pPr>
              <w:spacing w:line="0" w:lineRule="atLeast"/>
              <w:ind w:firstLine="420"/>
              <w:jc w:val="center"/>
              <w:rPr>
                <w:rFonts w:hint="eastAsia" w:ascii="宋体" w:hAnsi="宋体" w:eastAsia="方正仿宋_GBK"/>
                <w:color w:val="auto"/>
              </w:rPr>
            </w:pPr>
          </w:p>
        </w:tc>
        <w:tc>
          <w:tcPr>
            <w:tcW w:w="761" w:type="dxa"/>
            <w:vAlign w:val="center"/>
          </w:tcPr>
          <w:p w14:paraId="2E8A9FB0">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2"/>
                <w:sz w:val="18"/>
                <w:szCs w:val="18"/>
              </w:rPr>
              <w:t>幼龄林</w:t>
            </w:r>
          </w:p>
        </w:tc>
        <w:tc>
          <w:tcPr>
            <w:tcW w:w="819" w:type="dxa"/>
            <w:vAlign w:val="center"/>
          </w:tcPr>
          <w:p w14:paraId="70AFA8A9">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6"/>
                <w:sz w:val="18"/>
                <w:szCs w:val="18"/>
              </w:rPr>
              <w:t>中</w:t>
            </w:r>
            <w:r>
              <w:rPr>
                <w:rFonts w:ascii="宋体" w:hAnsi="宋体" w:eastAsia="方正仿宋_GBK"/>
                <w:color w:val="auto"/>
                <w:spacing w:val="-5"/>
                <w:sz w:val="18"/>
                <w:szCs w:val="18"/>
              </w:rPr>
              <w:t>龄林</w:t>
            </w:r>
          </w:p>
        </w:tc>
        <w:tc>
          <w:tcPr>
            <w:tcW w:w="854" w:type="dxa"/>
            <w:vAlign w:val="center"/>
          </w:tcPr>
          <w:p w14:paraId="74ABA31E">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2"/>
                <w:sz w:val="18"/>
                <w:szCs w:val="18"/>
              </w:rPr>
              <w:t>近熟</w:t>
            </w:r>
            <w:r>
              <w:rPr>
                <w:rFonts w:ascii="宋体" w:hAnsi="宋体" w:eastAsia="方正仿宋_GBK"/>
                <w:color w:val="auto"/>
                <w:spacing w:val="-1"/>
                <w:sz w:val="18"/>
                <w:szCs w:val="18"/>
              </w:rPr>
              <w:t>林</w:t>
            </w:r>
          </w:p>
        </w:tc>
        <w:tc>
          <w:tcPr>
            <w:tcW w:w="796" w:type="dxa"/>
            <w:vAlign w:val="center"/>
          </w:tcPr>
          <w:p w14:paraId="45DA7EDC">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2"/>
                <w:sz w:val="18"/>
                <w:szCs w:val="18"/>
              </w:rPr>
              <w:t>成熟林</w:t>
            </w:r>
          </w:p>
        </w:tc>
        <w:tc>
          <w:tcPr>
            <w:tcW w:w="704" w:type="dxa"/>
            <w:vAlign w:val="center"/>
          </w:tcPr>
          <w:p w14:paraId="6762F34B">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2"/>
                <w:sz w:val="18"/>
                <w:szCs w:val="18"/>
              </w:rPr>
              <w:t>过熟林</w:t>
            </w:r>
          </w:p>
        </w:tc>
        <w:tc>
          <w:tcPr>
            <w:tcW w:w="773" w:type="dxa"/>
            <w:vMerge w:val="continue"/>
            <w:tcBorders>
              <w:top w:val="nil"/>
            </w:tcBorders>
            <w:vAlign w:val="center"/>
          </w:tcPr>
          <w:p w14:paraId="74C4FE60">
            <w:pPr>
              <w:spacing w:line="0" w:lineRule="atLeast"/>
              <w:ind w:firstLine="420"/>
              <w:jc w:val="center"/>
              <w:rPr>
                <w:rFonts w:hint="eastAsia" w:ascii="宋体" w:hAnsi="宋体" w:eastAsia="方正仿宋_GBK"/>
                <w:color w:val="auto"/>
              </w:rPr>
            </w:pPr>
          </w:p>
        </w:tc>
        <w:tc>
          <w:tcPr>
            <w:tcW w:w="517" w:type="dxa"/>
            <w:vMerge w:val="continue"/>
            <w:tcBorders>
              <w:top w:val="nil"/>
            </w:tcBorders>
            <w:vAlign w:val="center"/>
          </w:tcPr>
          <w:p w14:paraId="1028502D">
            <w:pPr>
              <w:spacing w:line="0" w:lineRule="atLeast"/>
              <w:ind w:firstLine="420"/>
              <w:jc w:val="center"/>
              <w:rPr>
                <w:rFonts w:hint="eastAsia" w:ascii="宋体" w:hAnsi="宋体" w:eastAsia="方正仿宋_GBK"/>
                <w:color w:val="auto"/>
              </w:rPr>
            </w:pPr>
          </w:p>
        </w:tc>
      </w:tr>
      <w:tr w14:paraId="04396D9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9" w:hRule="atLeast"/>
          <w:jc w:val="center"/>
        </w:trPr>
        <w:tc>
          <w:tcPr>
            <w:tcW w:w="3277" w:type="dxa"/>
            <w:vMerge w:val="restart"/>
            <w:tcBorders>
              <w:top w:val="single" w:color="auto" w:sz="4" w:space="0"/>
              <w:left w:val="single" w:color="auto" w:sz="4" w:space="0"/>
              <w:bottom w:val="single" w:color="auto" w:sz="4" w:space="0"/>
              <w:right w:val="single" w:color="auto" w:sz="4" w:space="0"/>
            </w:tcBorders>
            <w:vAlign w:val="center"/>
          </w:tcPr>
          <w:p w14:paraId="293CF196">
            <w:pPr>
              <w:spacing w:line="0" w:lineRule="atLeast"/>
              <w:jc w:val="center"/>
              <w:rPr>
                <w:rFonts w:hint="eastAsia" w:ascii="宋体" w:hAnsi="宋体" w:eastAsia="方正仿宋_GBK"/>
                <w:color w:val="auto"/>
              </w:rPr>
            </w:pPr>
            <w:r>
              <w:rPr>
                <w:rFonts w:ascii="宋体" w:hAnsi="宋体" w:eastAsia="方正仿宋_GBK"/>
                <w:color w:val="auto"/>
                <w:spacing w:val="-4"/>
                <w:sz w:val="18"/>
                <w:szCs w:val="18"/>
              </w:rPr>
              <w:t>云杉、铁杉、</w:t>
            </w:r>
            <w:r>
              <w:rPr>
                <w:rFonts w:ascii="宋体" w:hAnsi="宋体" w:eastAsia="方正仿宋_GBK"/>
                <w:color w:val="auto"/>
                <w:spacing w:val="-3"/>
                <w:sz w:val="18"/>
                <w:szCs w:val="18"/>
              </w:rPr>
              <w:t>紫杉、柏木</w:t>
            </w:r>
          </w:p>
        </w:tc>
        <w:tc>
          <w:tcPr>
            <w:tcW w:w="623" w:type="dxa"/>
            <w:tcBorders>
              <w:left w:val="single" w:color="auto" w:sz="4" w:space="0"/>
            </w:tcBorders>
            <w:vAlign w:val="center"/>
          </w:tcPr>
          <w:p w14:paraId="559BE7B2">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4"/>
                <w:sz w:val="18"/>
                <w:szCs w:val="18"/>
              </w:rPr>
              <w:t>天</w:t>
            </w:r>
            <w:r>
              <w:rPr>
                <w:rFonts w:ascii="宋体" w:hAnsi="宋体" w:eastAsia="方正仿宋_GBK"/>
                <w:color w:val="auto"/>
                <w:spacing w:val="-2"/>
                <w:sz w:val="18"/>
                <w:szCs w:val="18"/>
              </w:rPr>
              <w:t>然</w:t>
            </w:r>
          </w:p>
        </w:tc>
        <w:tc>
          <w:tcPr>
            <w:tcW w:w="761" w:type="dxa"/>
            <w:vAlign w:val="center"/>
          </w:tcPr>
          <w:p w14:paraId="6EF3C300">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7"/>
                <w:sz w:val="18"/>
                <w:szCs w:val="18"/>
              </w:rPr>
              <w:t>≤</w:t>
            </w:r>
            <w:r>
              <w:rPr>
                <w:rFonts w:ascii="宋体" w:hAnsi="宋体" w:eastAsia="方正仿宋_GBK"/>
                <w:color w:val="auto"/>
                <w:spacing w:val="-6"/>
                <w:sz w:val="18"/>
                <w:szCs w:val="18"/>
              </w:rPr>
              <w:t>40</w:t>
            </w:r>
          </w:p>
        </w:tc>
        <w:tc>
          <w:tcPr>
            <w:tcW w:w="819" w:type="dxa"/>
            <w:vAlign w:val="center"/>
          </w:tcPr>
          <w:p w14:paraId="2ABD9AC8">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1"/>
                <w:sz w:val="18"/>
                <w:szCs w:val="18"/>
              </w:rPr>
              <w:t>41</w:t>
            </w:r>
            <w:r>
              <w:rPr>
                <w:rFonts w:ascii="宋体" w:hAnsi="宋体" w:eastAsia="方正仿宋_GBK"/>
                <w:color w:val="auto"/>
                <w:sz w:val="18"/>
                <w:szCs w:val="18"/>
              </w:rPr>
              <w:t>～60</w:t>
            </w:r>
          </w:p>
        </w:tc>
        <w:tc>
          <w:tcPr>
            <w:tcW w:w="854" w:type="dxa"/>
            <w:vAlign w:val="center"/>
          </w:tcPr>
          <w:p w14:paraId="20B7735C">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2"/>
                <w:sz w:val="18"/>
                <w:szCs w:val="18"/>
              </w:rPr>
              <w:t>6</w:t>
            </w:r>
            <w:r>
              <w:rPr>
                <w:rFonts w:ascii="宋体" w:hAnsi="宋体" w:eastAsia="方正仿宋_GBK"/>
                <w:color w:val="auto"/>
                <w:spacing w:val="-1"/>
                <w:sz w:val="18"/>
                <w:szCs w:val="18"/>
              </w:rPr>
              <w:t>1～80</w:t>
            </w:r>
          </w:p>
        </w:tc>
        <w:tc>
          <w:tcPr>
            <w:tcW w:w="796" w:type="dxa"/>
            <w:vAlign w:val="center"/>
          </w:tcPr>
          <w:p w14:paraId="7CE34B76">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8"/>
                <w:sz w:val="18"/>
                <w:szCs w:val="18"/>
              </w:rPr>
              <w:t>81</w:t>
            </w:r>
            <w:r>
              <w:rPr>
                <w:rFonts w:ascii="宋体" w:hAnsi="宋体" w:eastAsia="方正仿宋_GBK"/>
                <w:color w:val="auto"/>
                <w:spacing w:val="-1"/>
                <w:sz w:val="18"/>
                <w:szCs w:val="18"/>
              </w:rPr>
              <w:t>～</w:t>
            </w:r>
            <w:r>
              <w:rPr>
                <w:rFonts w:ascii="宋体" w:hAnsi="宋体" w:eastAsia="方正仿宋_GBK"/>
                <w:color w:val="auto"/>
                <w:spacing w:val="-8"/>
                <w:sz w:val="18"/>
                <w:szCs w:val="18"/>
              </w:rPr>
              <w:t>120</w:t>
            </w:r>
          </w:p>
        </w:tc>
        <w:tc>
          <w:tcPr>
            <w:tcW w:w="704" w:type="dxa"/>
            <w:vAlign w:val="center"/>
          </w:tcPr>
          <w:p w14:paraId="120B69D6">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8"/>
                <w:sz w:val="18"/>
                <w:szCs w:val="18"/>
              </w:rPr>
              <w:t>≥</w:t>
            </w:r>
            <w:r>
              <w:rPr>
                <w:rFonts w:ascii="宋体" w:hAnsi="宋体" w:eastAsia="方正仿宋_GBK"/>
                <w:color w:val="auto"/>
                <w:spacing w:val="-5"/>
                <w:sz w:val="18"/>
                <w:szCs w:val="18"/>
              </w:rPr>
              <w:t>121</w:t>
            </w:r>
          </w:p>
        </w:tc>
        <w:tc>
          <w:tcPr>
            <w:tcW w:w="773" w:type="dxa"/>
            <w:vAlign w:val="center"/>
          </w:tcPr>
          <w:p w14:paraId="5F455CBB">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3"/>
                <w:sz w:val="18"/>
                <w:szCs w:val="18"/>
              </w:rPr>
              <w:t>12</w:t>
            </w:r>
            <w:r>
              <w:rPr>
                <w:rFonts w:ascii="宋体" w:hAnsi="宋体" w:eastAsia="方正仿宋_GBK"/>
                <w:color w:val="auto"/>
                <w:spacing w:val="-2"/>
                <w:sz w:val="18"/>
                <w:szCs w:val="18"/>
              </w:rPr>
              <w:t>1</w:t>
            </w:r>
          </w:p>
        </w:tc>
        <w:tc>
          <w:tcPr>
            <w:tcW w:w="517" w:type="dxa"/>
            <w:vAlign w:val="center"/>
          </w:tcPr>
          <w:p w14:paraId="585AC695">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1"/>
                <w:sz w:val="18"/>
                <w:szCs w:val="18"/>
              </w:rPr>
              <w:t>20</w:t>
            </w:r>
          </w:p>
        </w:tc>
      </w:tr>
      <w:tr w14:paraId="6F3B830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9" w:hRule="atLeast"/>
          <w:jc w:val="center"/>
        </w:trPr>
        <w:tc>
          <w:tcPr>
            <w:tcW w:w="3277" w:type="dxa"/>
            <w:vMerge w:val="continue"/>
            <w:tcBorders>
              <w:top w:val="single" w:color="auto" w:sz="4" w:space="0"/>
              <w:left w:val="single" w:color="auto" w:sz="4" w:space="0"/>
              <w:bottom w:val="single" w:color="auto" w:sz="4" w:space="0"/>
              <w:right w:val="single" w:color="auto" w:sz="4" w:space="0"/>
            </w:tcBorders>
            <w:vAlign w:val="center"/>
          </w:tcPr>
          <w:p w14:paraId="54EC81EC">
            <w:pPr>
              <w:spacing w:line="0" w:lineRule="atLeast"/>
              <w:ind w:firstLine="420"/>
              <w:jc w:val="center"/>
              <w:rPr>
                <w:rFonts w:hint="eastAsia" w:ascii="宋体" w:hAnsi="宋体" w:eastAsia="方正仿宋_GBK"/>
                <w:color w:val="auto"/>
              </w:rPr>
            </w:pPr>
          </w:p>
        </w:tc>
        <w:tc>
          <w:tcPr>
            <w:tcW w:w="623" w:type="dxa"/>
            <w:tcBorders>
              <w:left w:val="single" w:color="auto" w:sz="4" w:space="0"/>
            </w:tcBorders>
            <w:vAlign w:val="center"/>
          </w:tcPr>
          <w:p w14:paraId="04F9D2E6">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3"/>
                <w:sz w:val="18"/>
                <w:szCs w:val="18"/>
              </w:rPr>
              <w:t>人</w:t>
            </w:r>
            <w:r>
              <w:rPr>
                <w:rFonts w:ascii="宋体" w:hAnsi="宋体" w:eastAsia="方正仿宋_GBK"/>
                <w:color w:val="auto"/>
                <w:spacing w:val="-2"/>
                <w:sz w:val="18"/>
                <w:szCs w:val="18"/>
              </w:rPr>
              <w:t>工</w:t>
            </w:r>
          </w:p>
        </w:tc>
        <w:tc>
          <w:tcPr>
            <w:tcW w:w="761" w:type="dxa"/>
            <w:vAlign w:val="center"/>
          </w:tcPr>
          <w:p w14:paraId="3620FFB5">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7"/>
                <w:sz w:val="18"/>
                <w:szCs w:val="18"/>
              </w:rPr>
              <w:t>≤</w:t>
            </w:r>
            <w:r>
              <w:rPr>
                <w:rFonts w:ascii="宋体" w:hAnsi="宋体" w:eastAsia="方正仿宋_GBK"/>
                <w:color w:val="auto"/>
                <w:spacing w:val="-6"/>
                <w:sz w:val="18"/>
                <w:szCs w:val="18"/>
              </w:rPr>
              <w:t>30</w:t>
            </w:r>
          </w:p>
        </w:tc>
        <w:tc>
          <w:tcPr>
            <w:tcW w:w="819" w:type="dxa"/>
            <w:vAlign w:val="center"/>
          </w:tcPr>
          <w:p w14:paraId="257F1A06">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2"/>
                <w:sz w:val="18"/>
                <w:szCs w:val="18"/>
              </w:rPr>
              <w:t>31</w:t>
            </w:r>
            <w:r>
              <w:rPr>
                <w:rFonts w:ascii="宋体" w:hAnsi="宋体" w:eastAsia="方正仿宋_GBK"/>
                <w:color w:val="auto"/>
                <w:spacing w:val="-1"/>
                <w:sz w:val="18"/>
                <w:szCs w:val="18"/>
              </w:rPr>
              <w:t>～50</w:t>
            </w:r>
          </w:p>
        </w:tc>
        <w:tc>
          <w:tcPr>
            <w:tcW w:w="854" w:type="dxa"/>
            <w:vAlign w:val="center"/>
          </w:tcPr>
          <w:p w14:paraId="18EAE60D">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2"/>
                <w:sz w:val="18"/>
                <w:szCs w:val="18"/>
              </w:rPr>
              <w:t>51</w:t>
            </w:r>
            <w:r>
              <w:rPr>
                <w:rFonts w:ascii="宋体" w:hAnsi="宋体" w:eastAsia="方正仿宋_GBK"/>
                <w:color w:val="auto"/>
                <w:spacing w:val="-1"/>
                <w:sz w:val="18"/>
                <w:szCs w:val="18"/>
              </w:rPr>
              <w:t>～60</w:t>
            </w:r>
          </w:p>
        </w:tc>
        <w:tc>
          <w:tcPr>
            <w:tcW w:w="796" w:type="dxa"/>
            <w:vAlign w:val="center"/>
          </w:tcPr>
          <w:p w14:paraId="6F2F36A1">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2"/>
                <w:sz w:val="18"/>
                <w:szCs w:val="18"/>
              </w:rPr>
              <w:t>61</w:t>
            </w:r>
            <w:r>
              <w:rPr>
                <w:rFonts w:ascii="宋体" w:hAnsi="宋体" w:eastAsia="方正仿宋_GBK"/>
                <w:color w:val="auto"/>
                <w:spacing w:val="-1"/>
                <w:sz w:val="18"/>
                <w:szCs w:val="18"/>
              </w:rPr>
              <w:t>～80</w:t>
            </w:r>
          </w:p>
        </w:tc>
        <w:tc>
          <w:tcPr>
            <w:tcW w:w="704" w:type="dxa"/>
            <w:vAlign w:val="center"/>
          </w:tcPr>
          <w:p w14:paraId="2A88941C">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8"/>
                <w:sz w:val="18"/>
                <w:szCs w:val="18"/>
              </w:rPr>
              <w:t>≥81</w:t>
            </w:r>
          </w:p>
        </w:tc>
        <w:tc>
          <w:tcPr>
            <w:tcW w:w="773" w:type="dxa"/>
            <w:vAlign w:val="center"/>
          </w:tcPr>
          <w:p w14:paraId="442ACF89">
            <w:pPr>
              <w:spacing w:line="0" w:lineRule="atLeast"/>
              <w:jc w:val="center"/>
              <w:rPr>
                <w:rFonts w:hint="eastAsia" w:ascii="宋体" w:hAnsi="宋体" w:eastAsia="方正仿宋_GBK"/>
                <w:color w:val="auto"/>
                <w:sz w:val="18"/>
                <w:szCs w:val="18"/>
              </w:rPr>
            </w:pPr>
            <w:r>
              <w:rPr>
                <w:rFonts w:hint="eastAsia" w:ascii="宋体" w:hAnsi="宋体" w:eastAsia="方正仿宋_GBK"/>
                <w:color w:val="auto"/>
                <w:spacing w:val="-2"/>
                <w:sz w:val="18"/>
                <w:szCs w:val="18"/>
              </w:rPr>
              <w:t>6</w:t>
            </w:r>
            <w:r>
              <w:rPr>
                <w:rFonts w:ascii="宋体" w:hAnsi="宋体" w:eastAsia="方正仿宋_GBK"/>
                <w:color w:val="auto"/>
                <w:spacing w:val="-2"/>
                <w:sz w:val="18"/>
                <w:szCs w:val="18"/>
              </w:rPr>
              <w:t>1</w:t>
            </w:r>
          </w:p>
        </w:tc>
        <w:tc>
          <w:tcPr>
            <w:tcW w:w="517" w:type="dxa"/>
            <w:vAlign w:val="center"/>
          </w:tcPr>
          <w:p w14:paraId="0147DED8">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5"/>
                <w:sz w:val="18"/>
                <w:szCs w:val="18"/>
              </w:rPr>
              <w:t>10</w:t>
            </w:r>
          </w:p>
        </w:tc>
      </w:tr>
      <w:tr w14:paraId="748A0EF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0" w:hRule="atLeast"/>
          <w:jc w:val="center"/>
        </w:trPr>
        <w:tc>
          <w:tcPr>
            <w:tcW w:w="3277" w:type="dxa"/>
            <w:vMerge w:val="restart"/>
            <w:tcBorders>
              <w:top w:val="single" w:color="auto" w:sz="4" w:space="0"/>
              <w:left w:val="single" w:color="auto" w:sz="4" w:space="0"/>
              <w:bottom w:val="single" w:color="auto" w:sz="4" w:space="0"/>
              <w:right w:val="single" w:color="auto" w:sz="4" w:space="0"/>
            </w:tcBorders>
            <w:vAlign w:val="center"/>
          </w:tcPr>
          <w:p w14:paraId="7FD9FE17">
            <w:pPr>
              <w:spacing w:line="0" w:lineRule="atLeast"/>
              <w:jc w:val="center"/>
              <w:rPr>
                <w:rFonts w:hint="eastAsia" w:ascii="宋体" w:hAnsi="宋体" w:eastAsia="方正仿宋_GBK"/>
                <w:color w:val="auto"/>
              </w:rPr>
            </w:pPr>
            <w:r>
              <w:rPr>
                <w:rFonts w:ascii="宋体" w:hAnsi="宋体" w:eastAsia="方正仿宋_GBK"/>
                <w:color w:val="auto"/>
                <w:spacing w:val="-7"/>
                <w:sz w:val="18"/>
                <w:szCs w:val="18"/>
              </w:rPr>
              <w:t>落</w:t>
            </w:r>
            <w:r>
              <w:rPr>
                <w:rFonts w:ascii="宋体" w:hAnsi="宋体" w:eastAsia="方正仿宋_GBK"/>
                <w:color w:val="auto"/>
                <w:spacing w:val="-5"/>
                <w:sz w:val="18"/>
                <w:szCs w:val="18"/>
              </w:rPr>
              <w:t>叶松、冷杉</w:t>
            </w:r>
          </w:p>
        </w:tc>
        <w:tc>
          <w:tcPr>
            <w:tcW w:w="623" w:type="dxa"/>
            <w:tcBorders>
              <w:left w:val="single" w:color="auto" w:sz="4" w:space="0"/>
            </w:tcBorders>
            <w:vAlign w:val="center"/>
          </w:tcPr>
          <w:p w14:paraId="1F9E8B33">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4"/>
                <w:sz w:val="18"/>
                <w:szCs w:val="18"/>
              </w:rPr>
              <w:t>天</w:t>
            </w:r>
            <w:r>
              <w:rPr>
                <w:rFonts w:ascii="宋体" w:hAnsi="宋体" w:eastAsia="方正仿宋_GBK"/>
                <w:color w:val="auto"/>
                <w:spacing w:val="-2"/>
                <w:sz w:val="18"/>
                <w:szCs w:val="18"/>
              </w:rPr>
              <w:t>然</w:t>
            </w:r>
          </w:p>
        </w:tc>
        <w:tc>
          <w:tcPr>
            <w:tcW w:w="761" w:type="dxa"/>
            <w:vAlign w:val="center"/>
          </w:tcPr>
          <w:p w14:paraId="436EA2F8">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7"/>
                <w:sz w:val="18"/>
                <w:szCs w:val="18"/>
              </w:rPr>
              <w:t>≤</w:t>
            </w:r>
            <w:r>
              <w:rPr>
                <w:rFonts w:ascii="宋体" w:hAnsi="宋体" w:eastAsia="方正仿宋_GBK"/>
                <w:color w:val="auto"/>
                <w:spacing w:val="-6"/>
                <w:sz w:val="18"/>
                <w:szCs w:val="18"/>
              </w:rPr>
              <w:t>40</w:t>
            </w:r>
          </w:p>
        </w:tc>
        <w:tc>
          <w:tcPr>
            <w:tcW w:w="819" w:type="dxa"/>
            <w:vAlign w:val="center"/>
          </w:tcPr>
          <w:p w14:paraId="06ADE2A5">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1"/>
                <w:sz w:val="18"/>
                <w:szCs w:val="18"/>
              </w:rPr>
              <w:t>41～</w:t>
            </w:r>
            <w:r>
              <w:rPr>
                <w:rFonts w:ascii="宋体" w:hAnsi="宋体" w:eastAsia="方正仿宋_GBK"/>
                <w:color w:val="auto"/>
                <w:sz w:val="18"/>
                <w:szCs w:val="18"/>
              </w:rPr>
              <w:t>60</w:t>
            </w:r>
          </w:p>
        </w:tc>
        <w:tc>
          <w:tcPr>
            <w:tcW w:w="854" w:type="dxa"/>
            <w:vAlign w:val="center"/>
          </w:tcPr>
          <w:p w14:paraId="61CA140B">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2"/>
                <w:sz w:val="18"/>
                <w:szCs w:val="18"/>
              </w:rPr>
              <w:t>6</w:t>
            </w:r>
            <w:r>
              <w:rPr>
                <w:rFonts w:ascii="宋体" w:hAnsi="宋体" w:eastAsia="方正仿宋_GBK"/>
                <w:color w:val="auto"/>
                <w:spacing w:val="-1"/>
                <w:sz w:val="18"/>
                <w:szCs w:val="18"/>
              </w:rPr>
              <w:t>1～80</w:t>
            </w:r>
          </w:p>
        </w:tc>
        <w:tc>
          <w:tcPr>
            <w:tcW w:w="796" w:type="dxa"/>
            <w:vAlign w:val="center"/>
          </w:tcPr>
          <w:p w14:paraId="10E7253B">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8"/>
                <w:sz w:val="18"/>
                <w:szCs w:val="18"/>
              </w:rPr>
              <w:t>81</w:t>
            </w:r>
            <w:r>
              <w:rPr>
                <w:rFonts w:ascii="宋体" w:hAnsi="宋体" w:eastAsia="方正仿宋_GBK"/>
                <w:color w:val="auto"/>
                <w:spacing w:val="-1"/>
                <w:sz w:val="18"/>
                <w:szCs w:val="18"/>
              </w:rPr>
              <w:t>～</w:t>
            </w:r>
            <w:r>
              <w:rPr>
                <w:rFonts w:ascii="宋体" w:hAnsi="宋体" w:eastAsia="方正仿宋_GBK"/>
                <w:color w:val="auto"/>
                <w:spacing w:val="-8"/>
                <w:sz w:val="18"/>
                <w:szCs w:val="18"/>
              </w:rPr>
              <w:t>120</w:t>
            </w:r>
          </w:p>
        </w:tc>
        <w:tc>
          <w:tcPr>
            <w:tcW w:w="704" w:type="dxa"/>
            <w:vAlign w:val="center"/>
          </w:tcPr>
          <w:p w14:paraId="50E8B7C8">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8"/>
                <w:sz w:val="18"/>
                <w:szCs w:val="18"/>
              </w:rPr>
              <w:t>≥</w:t>
            </w:r>
            <w:r>
              <w:rPr>
                <w:rFonts w:ascii="宋体" w:hAnsi="宋体" w:eastAsia="方正仿宋_GBK"/>
                <w:color w:val="auto"/>
                <w:spacing w:val="-5"/>
                <w:sz w:val="18"/>
                <w:szCs w:val="18"/>
              </w:rPr>
              <w:t>121</w:t>
            </w:r>
          </w:p>
        </w:tc>
        <w:tc>
          <w:tcPr>
            <w:tcW w:w="773" w:type="dxa"/>
            <w:vAlign w:val="center"/>
          </w:tcPr>
          <w:p w14:paraId="7FF34948">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3"/>
                <w:sz w:val="18"/>
                <w:szCs w:val="18"/>
              </w:rPr>
              <w:t>12</w:t>
            </w:r>
            <w:r>
              <w:rPr>
                <w:rFonts w:ascii="宋体" w:hAnsi="宋体" w:eastAsia="方正仿宋_GBK"/>
                <w:color w:val="auto"/>
                <w:spacing w:val="-2"/>
                <w:sz w:val="18"/>
                <w:szCs w:val="18"/>
              </w:rPr>
              <w:t>1</w:t>
            </w:r>
          </w:p>
        </w:tc>
        <w:tc>
          <w:tcPr>
            <w:tcW w:w="517" w:type="dxa"/>
            <w:vAlign w:val="center"/>
          </w:tcPr>
          <w:p w14:paraId="220C9686">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1"/>
                <w:sz w:val="18"/>
                <w:szCs w:val="18"/>
              </w:rPr>
              <w:t>20</w:t>
            </w:r>
          </w:p>
        </w:tc>
      </w:tr>
      <w:tr w14:paraId="0F14236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1" w:hRule="atLeast"/>
          <w:jc w:val="center"/>
        </w:trPr>
        <w:tc>
          <w:tcPr>
            <w:tcW w:w="3277" w:type="dxa"/>
            <w:vMerge w:val="continue"/>
            <w:tcBorders>
              <w:top w:val="single" w:color="auto" w:sz="4" w:space="0"/>
              <w:left w:val="single" w:color="auto" w:sz="4" w:space="0"/>
              <w:bottom w:val="single" w:color="auto" w:sz="4" w:space="0"/>
              <w:right w:val="single" w:color="auto" w:sz="4" w:space="0"/>
            </w:tcBorders>
            <w:vAlign w:val="center"/>
          </w:tcPr>
          <w:p w14:paraId="304D60EF">
            <w:pPr>
              <w:spacing w:line="0" w:lineRule="atLeast"/>
              <w:ind w:firstLine="420"/>
              <w:jc w:val="center"/>
              <w:rPr>
                <w:rFonts w:hint="eastAsia" w:ascii="宋体" w:hAnsi="宋体" w:eastAsia="方正仿宋_GBK"/>
                <w:color w:val="auto"/>
              </w:rPr>
            </w:pPr>
          </w:p>
        </w:tc>
        <w:tc>
          <w:tcPr>
            <w:tcW w:w="623" w:type="dxa"/>
            <w:tcBorders>
              <w:left w:val="single" w:color="auto" w:sz="4" w:space="0"/>
            </w:tcBorders>
            <w:vAlign w:val="center"/>
          </w:tcPr>
          <w:p w14:paraId="0E03D007">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3"/>
                <w:sz w:val="18"/>
                <w:szCs w:val="18"/>
              </w:rPr>
              <w:t>人</w:t>
            </w:r>
            <w:r>
              <w:rPr>
                <w:rFonts w:ascii="宋体" w:hAnsi="宋体" w:eastAsia="方正仿宋_GBK"/>
                <w:color w:val="auto"/>
                <w:spacing w:val="-2"/>
                <w:sz w:val="18"/>
                <w:szCs w:val="18"/>
              </w:rPr>
              <w:t>工</w:t>
            </w:r>
          </w:p>
        </w:tc>
        <w:tc>
          <w:tcPr>
            <w:tcW w:w="761" w:type="dxa"/>
            <w:vAlign w:val="center"/>
          </w:tcPr>
          <w:p w14:paraId="380DB991">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7"/>
                <w:sz w:val="18"/>
                <w:szCs w:val="18"/>
              </w:rPr>
              <w:t>≤</w:t>
            </w:r>
            <w:r>
              <w:rPr>
                <w:rFonts w:ascii="宋体" w:hAnsi="宋体" w:eastAsia="方正仿宋_GBK"/>
                <w:color w:val="auto"/>
                <w:spacing w:val="-6"/>
                <w:sz w:val="18"/>
                <w:szCs w:val="18"/>
              </w:rPr>
              <w:t>20</w:t>
            </w:r>
          </w:p>
        </w:tc>
        <w:tc>
          <w:tcPr>
            <w:tcW w:w="819" w:type="dxa"/>
            <w:vAlign w:val="center"/>
          </w:tcPr>
          <w:p w14:paraId="5C9FAED0">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1"/>
                <w:sz w:val="18"/>
                <w:szCs w:val="18"/>
              </w:rPr>
              <w:t>21～</w:t>
            </w:r>
            <w:r>
              <w:rPr>
                <w:rFonts w:ascii="宋体" w:hAnsi="宋体" w:eastAsia="方正仿宋_GBK"/>
                <w:color w:val="auto"/>
                <w:sz w:val="18"/>
                <w:szCs w:val="18"/>
              </w:rPr>
              <w:t>30</w:t>
            </w:r>
          </w:p>
        </w:tc>
        <w:tc>
          <w:tcPr>
            <w:tcW w:w="854" w:type="dxa"/>
            <w:vAlign w:val="center"/>
          </w:tcPr>
          <w:p w14:paraId="7575F1D8">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2"/>
                <w:sz w:val="18"/>
                <w:szCs w:val="18"/>
              </w:rPr>
              <w:t>3</w:t>
            </w:r>
            <w:r>
              <w:rPr>
                <w:rFonts w:ascii="宋体" w:hAnsi="宋体" w:eastAsia="方正仿宋_GBK"/>
                <w:color w:val="auto"/>
                <w:spacing w:val="-1"/>
                <w:sz w:val="18"/>
                <w:szCs w:val="18"/>
              </w:rPr>
              <w:t>1～40</w:t>
            </w:r>
          </w:p>
        </w:tc>
        <w:tc>
          <w:tcPr>
            <w:tcW w:w="796" w:type="dxa"/>
            <w:vAlign w:val="center"/>
          </w:tcPr>
          <w:p w14:paraId="727A2D4C">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1"/>
                <w:sz w:val="18"/>
                <w:szCs w:val="18"/>
              </w:rPr>
              <w:t>41～</w:t>
            </w:r>
            <w:r>
              <w:rPr>
                <w:rFonts w:ascii="宋体" w:hAnsi="宋体" w:eastAsia="方正仿宋_GBK"/>
                <w:color w:val="auto"/>
                <w:sz w:val="18"/>
                <w:szCs w:val="18"/>
              </w:rPr>
              <w:t>60</w:t>
            </w:r>
          </w:p>
        </w:tc>
        <w:tc>
          <w:tcPr>
            <w:tcW w:w="704" w:type="dxa"/>
            <w:vAlign w:val="center"/>
          </w:tcPr>
          <w:p w14:paraId="5ED863E3">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8"/>
                <w:sz w:val="18"/>
                <w:szCs w:val="18"/>
              </w:rPr>
              <w:t>≥61</w:t>
            </w:r>
          </w:p>
        </w:tc>
        <w:tc>
          <w:tcPr>
            <w:tcW w:w="773" w:type="dxa"/>
            <w:vAlign w:val="center"/>
          </w:tcPr>
          <w:p w14:paraId="0800E7A0">
            <w:pPr>
              <w:spacing w:line="0" w:lineRule="atLeast"/>
              <w:jc w:val="center"/>
              <w:rPr>
                <w:rFonts w:hint="eastAsia" w:ascii="宋体" w:hAnsi="宋体" w:eastAsia="方正仿宋_GBK"/>
                <w:color w:val="auto"/>
                <w:sz w:val="18"/>
                <w:szCs w:val="18"/>
              </w:rPr>
            </w:pPr>
            <w:r>
              <w:rPr>
                <w:rFonts w:hint="eastAsia" w:ascii="宋体" w:hAnsi="宋体" w:eastAsia="方正仿宋_GBK"/>
                <w:color w:val="auto"/>
                <w:spacing w:val="-1"/>
                <w:sz w:val="18"/>
                <w:szCs w:val="18"/>
              </w:rPr>
              <w:t>4</w:t>
            </w:r>
            <w:r>
              <w:rPr>
                <w:rFonts w:ascii="宋体" w:hAnsi="宋体" w:eastAsia="方正仿宋_GBK"/>
                <w:color w:val="auto"/>
                <w:sz w:val="18"/>
                <w:szCs w:val="18"/>
              </w:rPr>
              <w:t>1</w:t>
            </w:r>
          </w:p>
        </w:tc>
        <w:tc>
          <w:tcPr>
            <w:tcW w:w="517" w:type="dxa"/>
            <w:vAlign w:val="center"/>
          </w:tcPr>
          <w:p w14:paraId="3F54117C">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5"/>
                <w:sz w:val="18"/>
                <w:szCs w:val="18"/>
              </w:rPr>
              <w:t>10</w:t>
            </w:r>
          </w:p>
        </w:tc>
      </w:tr>
      <w:tr w14:paraId="4EAB25B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0" w:hRule="atLeast"/>
          <w:jc w:val="center"/>
        </w:trPr>
        <w:tc>
          <w:tcPr>
            <w:tcW w:w="3277" w:type="dxa"/>
            <w:vMerge w:val="restart"/>
            <w:tcBorders>
              <w:top w:val="single" w:color="auto" w:sz="4" w:space="0"/>
              <w:left w:val="single" w:color="auto" w:sz="4" w:space="0"/>
              <w:bottom w:val="single" w:color="auto" w:sz="4" w:space="0"/>
              <w:right w:val="single" w:color="auto" w:sz="4" w:space="0"/>
            </w:tcBorders>
            <w:vAlign w:val="center"/>
          </w:tcPr>
          <w:p w14:paraId="02C8CD2C">
            <w:pPr>
              <w:spacing w:line="0" w:lineRule="atLeast"/>
              <w:jc w:val="center"/>
              <w:rPr>
                <w:rFonts w:hint="eastAsia" w:ascii="宋体" w:hAnsi="宋体" w:eastAsia="方正仿宋_GBK"/>
                <w:color w:val="auto"/>
              </w:rPr>
            </w:pPr>
            <w:r>
              <w:rPr>
                <w:rFonts w:ascii="宋体" w:hAnsi="宋体" w:eastAsia="方正仿宋_GBK"/>
                <w:color w:val="auto"/>
                <w:spacing w:val="-5"/>
                <w:sz w:val="18"/>
                <w:szCs w:val="18"/>
              </w:rPr>
              <w:t>云南</w:t>
            </w:r>
            <w:r>
              <w:rPr>
                <w:rFonts w:ascii="宋体" w:hAnsi="宋体" w:eastAsia="方正仿宋_GBK"/>
                <w:color w:val="auto"/>
                <w:spacing w:val="-20"/>
                <w:sz w:val="18"/>
                <w:szCs w:val="18"/>
              </w:rPr>
              <w:t>松</w:t>
            </w:r>
            <w:r>
              <w:rPr>
                <w:rFonts w:ascii="宋体" w:hAnsi="宋体" w:eastAsia="方正仿宋_GBK"/>
                <w:color w:val="auto"/>
                <w:spacing w:val="-16"/>
                <w:sz w:val="18"/>
                <w:szCs w:val="18"/>
              </w:rPr>
              <w:t>、扭曲云南松、思茅松、华山松、</w:t>
            </w:r>
            <w:r>
              <w:rPr>
                <w:rFonts w:ascii="宋体" w:hAnsi="宋体" w:eastAsia="方正仿宋_GBK"/>
                <w:color w:val="auto"/>
                <w:spacing w:val="-2"/>
                <w:sz w:val="18"/>
                <w:szCs w:val="18"/>
              </w:rPr>
              <w:t>高山松、油杉、</w:t>
            </w:r>
            <w:r>
              <w:rPr>
                <w:rFonts w:ascii="宋体" w:hAnsi="宋体" w:eastAsia="方正仿宋_GBK"/>
                <w:color w:val="auto"/>
                <w:spacing w:val="-5"/>
                <w:sz w:val="18"/>
                <w:szCs w:val="18"/>
              </w:rPr>
              <w:t>马尾松、湿地松</w:t>
            </w:r>
          </w:p>
        </w:tc>
        <w:tc>
          <w:tcPr>
            <w:tcW w:w="623" w:type="dxa"/>
            <w:tcBorders>
              <w:left w:val="single" w:color="auto" w:sz="4" w:space="0"/>
            </w:tcBorders>
            <w:vAlign w:val="center"/>
          </w:tcPr>
          <w:p w14:paraId="24F2A531">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4"/>
                <w:sz w:val="18"/>
                <w:szCs w:val="18"/>
              </w:rPr>
              <w:t>天</w:t>
            </w:r>
            <w:r>
              <w:rPr>
                <w:rFonts w:ascii="宋体" w:hAnsi="宋体" w:eastAsia="方正仿宋_GBK"/>
                <w:color w:val="auto"/>
                <w:spacing w:val="-2"/>
                <w:sz w:val="18"/>
                <w:szCs w:val="18"/>
              </w:rPr>
              <w:t>然</w:t>
            </w:r>
          </w:p>
        </w:tc>
        <w:tc>
          <w:tcPr>
            <w:tcW w:w="761" w:type="dxa"/>
            <w:vAlign w:val="center"/>
          </w:tcPr>
          <w:p w14:paraId="40324B17">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7"/>
                <w:sz w:val="18"/>
                <w:szCs w:val="18"/>
              </w:rPr>
              <w:t>≤</w:t>
            </w:r>
            <w:r>
              <w:rPr>
                <w:rFonts w:ascii="宋体" w:hAnsi="宋体" w:eastAsia="方正仿宋_GBK"/>
                <w:color w:val="auto"/>
                <w:spacing w:val="-6"/>
                <w:sz w:val="18"/>
                <w:szCs w:val="18"/>
              </w:rPr>
              <w:t>20</w:t>
            </w:r>
          </w:p>
        </w:tc>
        <w:tc>
          <w:tcPr>
            <w:tcW w:w="819" w:type="dxa"/>
            <w:vAlign w:val="center"/>
          </w:tcPr>
          <w:p w14:paraId="64F4AE3A">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1"/>
                <w:sz w:val="18"/>
                <w:szCs w:val="18"/>
              </w:rPr>
              <w:t>21～</w:t>
            </w:r>
            <w:r>
              <w:rPr>
                <w:rFonts w:ascii="宋体" w:hAnsi="宋体" w:eastAsia="方正仿宋_GBK"/>
                <w:color w:val="auto"/>
                <w:sz w:val="18"/>
                <w:szCs w:val="18"/>
              </w:rPr>
              <w:t>30</w:t>
            </w:r>
          </w:p>
        </w:tc>
        <w:tc>
          <w:tcPr>
            <w:tcW w:w="854" w:type="dxa"/>
            <w:vAlign w:val="center"/>
          </w:tcPr>
          <w:p w14:paraId="3FF1A2DB">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2"/>
                <w:sz w:val="18"/>
                <w:szCs w:val="18"/>
              </w:rPr>
              <w:t>3</w:t>
            </w:r>
            <w:r>
              <w:rPr>
                <w:rFonts w:ascii="宋体" w:hAnsi="宋体" w:eastAsia="方正仿宋_GBK"/>
                <w:color w:val="auto"/>
                <w:spacing w:val="-1"/>
                <w:sz w:val="18"/>
                <w:szCs w:val="18"/>
              </w:rPr>
              <w:t>1～40</w:t>
            </w:r>
          </w:p>
        </w:tc>
        <w:tc>
          <w:tcPr>
            <w:tcW w:w="796" w:type="dxa"/>
            <w:vAlign w:val="center"/>
          </w:tcPr>
          <w:p w14:paraId="55A27FE5">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1"/>
                <w:sz w:val="18"/>
                <w:szCs w:val="18"/>
              </w:rPr>
              <w:t>41～</w:t>
            </w:r>
            <w:r>
              <w:rPr>
                <w:rFonts w:ascii="宋体" w:hAnsi="宋体" w:eastAsia="方正仿宋_GBK"/>
                <w:color w:val="auto"/>
                <w:sz w:val="18"/>
                <w:szCs w:val="18"/>
              </w:rPr>
              <w:t>60</w:t>
            </w:r>
          </w:p>
        </w:tc>
        <w:tc>
          <w:tcPr>
            <w:tcW w:w="704" w:type="dxa"/>
            <w:vAlign w:val="center"/>
          </w:tcPr>
          <w:p w14:paraId="3EE250A5">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8"/>
                <w:sz w:val="18"/>
                <w:szCs w:val="18"/>
              </w:rPr>
              <w:t>≥61</w:t>
            </w:r>
          </w:p>
        </w:tc>
        <w:tc>
          <w:tcPr>
            <w:tcW w:w="773" w:type="dxa"/>
            <w:vAlign w:val="center"/>
          </w:tcPr>
          <w:p w14:paraId="18A53805">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1"/>
                <w:sz w:val="18"/>
                <w:szCs w:val="18"/>
              </w:rPr>
              <w:t>6</w:t>
            </w:r>
            <w:r>
              <w:rPr>
                <w:rFonts w:ascii="宋体" w:hAnsi="宋体" w:eastAsia="方正仿宋_GBK"/>
                <w:color w:val="auto"/>
                <w:sz w:val="18"/>
                <w:szCs w:val="18"/>
              </w:rPr>
              <w:t>1</w:t>
            </w:r>
          </w:p>
        </w:tc>
        <w:tc>
          <w:tcPr>
            <w:tcW w:w="517" w:type="dxa"/>
            <w:vAlign w:val="center"/>
          </w:tcPr>
          <w:p w14:paraId="767948FA">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5"/>
                <w:sz w:val="18"/>
                <w:szCs w:val="18"/>
              </w:rPr>
              <w:t>10</w:t>
            </w:r>
          </w:p>
        </w:tc>
      </w:tr>
      <w:tr w14:paraId="36911CC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9" w:hRule="atLeast"/>
          <w:jc w:val="center"/>
        </w:trPr>
        <w:tc>
          <w:tcPr>
            <w:tcW w:w="3277" w:type="dxa"/>
            <w:vMerge w:val="continue"/>
            <w:tcBorders>
              <w:top w:val="single" w:color="auto" w:sz="4" w:space="0"/>
              <w:left w:val="single" w:color="auto" w:sz="4" w:space="0"/>
              <w:bottom w:val="single" w:color="auto" w:sz="4" w:space="0"/>
              <w:right w:val="single" w:color="auto" w:sz="4" w:space="0"/>
            </w:tcBorders>
            <w:vAlign w:val="center"/>
          </w:tcPr>
          <w:p w14:paraId="7C6876E1">
            <w:pPr>
              <w:spacing w:line="0" w:lineRule="atLeast"/>
              <w:ind w:firstLine="420"/>
              <w:jc w:val="center"/>
              <w:rPr>
                <w:rFonts w:hint="eastAsia" w:ascii="宋体" w:hAnsi="宋体" w:eastAsia="方正仿宋_GBK"/>
                <w:color w:val="auto"/>
              </w:rPr>
            </w:pPr>
          </w:p>
        </w:tc>
        <w:tc>
          <w:tcPr>
            <w:tcW w:w="623" w:type="dxa"/>
            <w:tcBorders>
              <w:left w:val="single" w:color="auto" w:sz="4" w:space="0"/>
            </w:tcBorders>
            <w:vAlign w:val="center"/>
          </w:tcPr>
          <w:p w14:paraId="30AE506D">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3"/>
                <w:sz w:val="18"/>
                <w:szCs w:val="18"/>
              </w:rPr>
              <w:t>人</w:t>
            </w:r>
            <w:r>
              <w:rPr>
                <w:rFonts w:ascii="宋体" w:hAnsi="宋体" w:eastAsia="方正仿宋_GBK"/>
                <w:color w:val="auto"/>
                <w:spacing w:val="-2"/>
                <w:sz w:val="18"/>
                <w:szCs w:val="18"/>
              </w:rPr>
              <w:t>工</w:t>
            </w:r>
          </w:p>
        </w:tc>
        <w:tc>
          <w:tcPr>
            <w:tcW w:w="761" w:type="dxa"/>
            <w:vAlign w:val="center"/>
          </w:tcPr>
          <w:p w14:paraId="71A34670">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7"/>
                <w:sz w:val="18"/>
                <w:szCs w:val="18"/>
              </w:rPr>
              <w:t>≤</w:t>
            </w:r>
            <w:r>
              <w:rPr>
                <w:rFonts w:ascii="宋体" w:hAnsi="宋体" w:eastAsia="方正仿宋_GBK"/>
                <w:color w:val="auto"/>
                <w:spacing w:val="-6"/>
                <w:sz w:val="18"/>
                <w:szCs w:val="18"/>
              </w:rPr>
              <w:t>10</w:t>
            </w:r>
          </w:p>
        </w:tc>
        <w:tc>
          <w:tcPr>
            <w:tcW w:w="819" w:type="dxa"/>
            <w:vAlign w:val="center"/>
          </w:tcPr>
          <w:p w14:paraId="1C85C3D8">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4"/>
                <w:sz w:val="18"/>
                <w:szCs w:val="18"/>
              </w:rPr>
              <w:t>11</w:t>
            </w:r>
            <w:r>
              <w:rPr>
                <w:rFonts w:ascii="宋体" w:hAnsi="宋体" w:eastAsia="方正仿宋_GBK"/>
                <w:color w:val="auto"/>
                <w:spacing w:val="-1"/>
                <w:sz w:val="18"/>
                <w:szCs w:val="18"/>
              </w:rPr>
              <w:t>～</w:t>
            </w:r>
            <w:r>
              <w:rPr>
                <w:rFonts w:ascii="宋体" w:hAnsi="宋体" w:eastAsia="方正仿宋_GBK"/>
                <w:color w:val="auto"/>
                <w:spacing w:val="-4"/>
                <w:sz w:val="18"/>
                <w:szCs w:val="18"/>
              </w:rPr>
              <w:t>20</w:t>
            </w:r>
          </w:p>
        </w:tc>
        <w:tc>
          <w:tcPr>
            <w:tcW w:w="854" w:type="dxa"/>
            <w:vAlign w:val="center"/>
          </w:tcPr>
          <w:p w14:paraId="3CF8EF59">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1"/>
                <w:sz w:val="18"/>
                <w:szCs w:val="18"/>
              </w:rPr>
              <w:t>21～</w:t>
            </w:r>
            <w:r>
              <w:rPr>
                <w:rFonts w:ascii="宋体" w:hAnsi="宋体" w:eastAsia="方正仿宋_GBK"/>
                <w:color w:val="auto"/>
                <w:sz w:val="18"/>
                <w:szCs w:val="18"/>
              </w:rPr>
              <w:t>30</w:t>
            </w:r>
          </w:p>
        </w:tc>
        <w:tc>
          <w:tcPr>
            <w:tcW w:w="796" w:type="dxa"/>
            <w:vAlign w:val="center"/>
          </w:tcPr>
          <w:p w14:paraId="686A9E8A">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2"/>
                <w:sz w:val="18"/>
                <w:szCs w:val="18"/>
              </w:rPr>
              <w:t>3</w:t>
            </w:r>
            <w:r>
              <w:rPr>
                <w:rFonts w:ascii="宋体" w:hAnsi="宋体" w:eastAsia="方正仿宋_GBK"/>
                <w:color w:val="auto"/>
                <w:spacing w:val="-1"/>
                <w:sz w:val="18"/>
                <w:szCs w:val="18"/>
              </w:rPr>
              <w:t>1～50</w:t>
            </w:r>
          </w:p>
        </w:tc>
        <w:tc>
          <w:tcPr>
            <w:tcW w:w="704" w:type="dxa"/>
            <w:vAlign w:val="center"/>
          </w:tcPr>
          <w:p w14:paraId="67C4A192">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8"/>
                <w:sz w:val="18"/>
                <w:szCs w:val="18"/>
              </w:rPr>
              <w:t>≥51</w:t>
            </w:r>
          </w:p>
        </w:tc>
        <w:tc>
          <w:tcPr>
            <w:tcW w:w="773" w:type="dxa"/>
            <w:vAlign w:val="center"/>
          </w:tcPr>
          <w:p w14:paraId="548A087E">
            <w:pPr>
              <w:spacing w:line="0" w:lineRule="atLeast"/>
              <w:jc w:val="center"/>
              <w:rPr>
                <w:rFonts w:hint="eastAsia" w:ascii="宋体" w:hAnsi="宋体" w:eastAsia="方正仿宋_GBK"/>
                <w:color w:val="auto"/>
                <w:sz w:val="18"/>
                <w:szCs w:val="18"/>
              </w:rPr>
            </w:pPr>
            <w:r>
              <w:rPr>
                <w:rFonts w:hint="eastAsia" w:ascii="宋体" w:hAnsi="宋体" w:eastAsia="方正仿宋_GBK"/>
                <w:color w:val="auto"/>
                <w:spacing w:val="-2"/>
                <w:sz w:val="18"/>
                <w:szCs w:val="18"/>
              </w:rPr>
              <w:t>3</w:t>
            </w:r>
            <w:r>
              <w:rPr>
                <w:rFonts w:ascii="宋体" w:hAnsi="宋体" w:eastAsia="方正仿宋_GBK"/>
                <w:color w:val="auto"/>
                <w:spacing w:val="-2"/>
                <w:sz w:val="18"/>
                <w:szCs w:val="18"/>
              </w:rPr>
              <w:t>1</w:t>
            </w:r>
          </w:p>
        </w:tc>
        <w:tc>
          <w:tcPr>
            <w:tcW w:w="517" w:type="dxa"/>
            <w:vAlign w:val="center"/>
          </w:tcPr>
          <w:p w14:paraId="1DE19A72">
            <w:pPr>
              <w:spacing w:line="0" w:lineRule="atLeast"/>
              <w:jc w:val="center"/>
              <w:rPr>
                <w:rFonts w:hint="eastAsia" w:ascii="宋体" w:hAnsi="宋体" w:eastAsia="方正仿宋_GBK"/>
                <w:color w:val="auto"/>
                <w:sz w:val="18"/>
                <w:szCs w:val="18"/>
              </w:rPr>
            </w:pPr>
            <w:r>
              <w:rPr>
                <w:rFonts w:ascii="宋体" w:hAnsi="宋体" w:eastAsia="方正仿宋_GBK"/>
                <w:color w:val="auto"/>
                <w:sz w:val="18"/>
                <w:szCs w:val="18"/>
              </w:rPr>
              <w:t>5</w:t>
            </w:r>
          </w:p>
        </w:tc>
      </w:tr>
      <w:tr w14:paraId="3D97D6D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1" w:hRule="atLeast"/>
          <w:jc w:val="center"/>
        </w:trPr>
        <w:tc>
          <w:tcPr>
            <w:tcW w:w="3277" w:type="dxa"/>
            <w:vMerge w:val="restart"/>
            <w:tcBorders>
              <w:top w:val="single" w:color="auto" w:sz="4" w:space="0"/>
              <w:left w:val="single" w:color="auto" w:sz="4" w:space="0"/>
              <w:bottom w:val="single" w:color="auto" w:sz="4" w:space="0"/>
              <w:right w:val="single" w:color="auto" w:sz="4" w:space="0"/>
            </w:tcBorders>
            <w:vAlign w:val="center"/>
          </w:tcPr>
          <w:p w14:paraId="523C65D5">
            <w:pPr>
              <w:spacing w:line="0" w:lineRule="atLeast"/>
              <w:jc w:val="center"/>
              <w:rPr>
                <w:rFonts w:hint="eastAsia" w:ascii="宋体" w:hAnsi="宋体" w:eastAsia="方正仿宋_GBK"/>
                <w:color w:val="auto"/>
              </w:rPr>
            </w:pPr>
            <w:r>
              <w:rPr>
                <w:rFonts w:ascii="宋体" w:hAnsi="宋体" w:eastAsia="方正仿宋_GBK"/>
                <w:color w:val="auto"/>
                <w:spacing w:val="-4"/>
                <w:sz w:val="18"/>
                <w:szCs w:val="18"/>
              </w:rPr>
              <w:t>杨、柳、檫、楝、泡桐</w:t>
            </w:r>
            <w:r>
              <w:rPr>
                <w:rFonts w:ascii="宋体" w:hAnsi="宋体" w:eastAsia="方正仿宋_GBK"/>
                <w:color w:val="auto"/>
                <w:spacing w:val="-3"/>
                <w:sz w:val="18"/>
                <w:szCs w:val="18"/>
              </w:rPr>
              <w:t>、</w:t>
            </w:r>
            <w:r>
              <w:rPr>
                <w:rFonts w:ascii="宋体" w:hAnsi="宋体" w:eastAsia="方正仿宋_GBK"/>
                <w:color w:val="auto"/>
                <w:spacing w:val="-2"/>
                <w:sz w:val="18"/>
                <w:szCs w:val="18"/>
              </w:rPr>
              <w:t>枫杨、桤木、其他软阔</w:t>
            </w:r>
          </w:p>
        </w:tc>
        <w:tc>
          <w:tcPr>
            <w:tcW w:w="623" w:type="dxa"/>
            <w:tcBorders>
              <w:left w:val="single" w:color="auto" w:sz="4" w:space="0"/>
            </w:tcBorders>
            <w:vAlign w:val="center"/>
          </w:tcPr>
          <w:p w14:paraId="6DB202E6">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4"/>
                <w:sz w:val="18"/>
                <w:szCs w:val="18"/>
              </w:rPr>
              <w:t>天</w:t>
            </w:r>
            <w:r>
              <w:rPr>
                <w:rFonts w:ascii="宋体" w:hAnsi="宋体" w:eastAsia="方正仿宋_GBK"/>
                <w:color w:val="auto"/>
                <w:spacing w:val="-2"/>
                <w:sz w:val="18"/>
                <w:szCs w:val="18"/>
              </w:rPr>
              <w:t>然</w:t>
            </w:r>
          </w:p>
        </w:tc>
        <w:tc>
          <w:tcPr>
            <w:tcW w:w="761" w:type="dxa"/>
            <w:vAlign w:val="center"/>
          </w:tcPr>
          <w:p w14:paraId="6FDE64F9">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10"/>
                <w:sz w:val="18"/>
                <w:szCs w:val="18"/>
              </w:rPr>
              <w:t>≤10</w:t>
            </w:r>
          </w:p>
        </w:tc>
        <w:tc>
          <w:tcPr>
            <w:tcW w:w="819" w:type="dxa"/>
            <w:vAlign w:val="center"/>
          </w:tcPr>
          <w:p w14:paraId="57AB0F90">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10"/>
                <w:sz w:val="18"/>
                <w:szCs w:val="18"/>
              </w:rPr>
              <w:t>11</w:t>
            </w:r>
            <w:r>
              <w:rPr>
                <w:rFonts w:ascii="宋体" w:hAnsi="宋体" w:eastAsia="方正仿宋_GBK"/>
                <w:color w:val="auto"/>
                <w:spacing w:val="-1"/>
                <w:sz w:val="18"/>
                <w:szCs w:val="18"/>
              </w:rPr>
              <w:t>～</w:t>
            </w:r>
            <w:r>
              <w:rPr>
                <w:rFonts w:ascii="宋体" w:hAnsi="宋体" w:eastAsia="方正仿宋_GBK"/>
                <w:color w:val="auto"/>
                <w:spacing w:val="-8"/>
                <w:sz w:val="18"/>
                <w:szCs w:val="18"/>
              </w:rPr>
              <w:t>15</w:t>
            </w:r>
          </w:p>
        </w:tc>
        <w:tc>
          <w:tcPr>
            <w:tcW w:w="854" w:type="dxa"/>
            <w:vAlign w:val="center"/>
          </w:tcPr>
          <w:p w14:paraId="5C3ED1A4">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10"/>
                <w:sz w:val="18"/>
                <w:szCs w:val="18"/>
              </w:rPr>
              <w:t>16</w:t>
            </w:r>
            <w:r>
              <w:rPr>
                <w:rFonts w:ascii="宋体" w:hAnsi="宋体" w:eastAsia="方正仿宋_GBK"/>
                <w:color w:val="auto"/>
                <w:spacing w:val="-1"/>
                <w:sz w:val="18"/>
                <w:szCs w:val="18"/>
              </w:rPr>
              <w:t>～</w:t>
            </w:r>
            <w:r>
              <w:rPr>
                <w:rFonts w:ascii="宋体" w:hAnsi="宋体" w:eastAsia="方正仿宋_GBK"/>
                <w:color w:val="auto"/>
                <w:spacing w:val="-9"/>
                <w:sz w:val="18"/>
                <w:szCs w:val="18"/>
              </w:rPr>
              <w:t>20</w:t>
            </w:r>
          </w:p>
        </w:tc>
        <w:tc>
          <w:tcPr>
            <w:tcW w:w="796" w:type="dxa"/>
            <w:vAlign w:val="center"/>
          </w:tcPr>
          <w:p w14:paraId="6A33290F">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4"/>
                <w:sz w:val="18"/>
                <w:szCs w:val="18"/>
              </w:rPr>
              <w:t>21</w:t>
            </w:r>
            <w:r>
              <w:rPr>
                <w:rFonts w:ascii="宋体" w:hAnsi="宋体" w:eastAsia="方正仿宋_GBK"/>
                <w:color w:val="auto"/>
                <w:spacing w:val="-1"/>
                <w:sz w:val="18"/>
                <w:szCs w:val="18"/>
              </w:rPr>
              <w:t>～</w:t>
            </w:r>
            <w:r>
              <w:rPr>
                <w:rFonts w:ascii="宋体" w:hAnsi="宋体" w:eastAsia="方正仿宋_GBK"/>
                <w:color w:val="auto"/>
                <w:spacing w:val="-4"/>
                <w:sz w:val="18"/>
                <w:szCs w:val="18"/>
              </w:rPr>
              <w:t>30</w:t>
            </w:r>
          </w:p>
        </w:tc>
        <w:tc>
          <w:tcPr>
            <w:tcW w:w="704" w:type="dxa"/>
            <w:vAlign w:val="center"/>
          </w:tcPr>
          <w:p w14:paraId="15402579">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8"/>
                <w:sz w:val="18"/>
                <w:szCs w:val="18"/>
              </w:rPr>
              <w:t>≥31</w:t>
            </w:r>
          </w:p>
        </w:tc>
        <w:tc>
          <w:tcPr>
            <w:tcW w:w="773" w:type="dxa"/>
            <w:vAlign w:val="center"/>
          </w:tcPr>
          <w:p w14:paraId="62415E91">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5"/>
                <w:sz w:val="18"/>
                <w:szCs w:val="18"/>
              </w:rPr>
              <w:t>31</w:t>
            </w:r>
          </w:p>
        </w:tc>
        <w:tc>
          <w:tcPr>
            <w:tcW w:w="517" w:type="dxa"/>
            <w:vAlign w:val="center"/>
          </w:tcPr>
          <w:p w14:paraId="578518C1">
            <w:pPr>
              <w:spacing w:line="0" w:lineRule="atLeast"/>
              <w:jc w:val="center"/>
              <w:rPr>
                <w:rFonts w:hint="eastAsia" w:ascii="宋体" w:hAnsi="宋体" w:eastAsia="方正仿宋_GBK"/>
                <w:color w:val="auto"/>
                <w:sz w:val="18"/>
                <w:szCs w:val="18"/>
              </w:rPr>
            </w:pPr>
            <w:r>
              <w:rPr>
                <w:rFonts w:ascii="宋体" w:hAnsi="宋体" w:eastAsia="方正仿宋_GBK"/>
                <w:color w:val="auto"/>
                <w:sz w:val="18"/>
                <w:szCs w:val="18"/>
              </w:rPr>
              <w:t>5</w:t>
            </w:r>
          </w:p>
        </w:tc>
      </w:tr>
      <w:tr w14:paraId="669D4AA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1" w:hRule="atLeast"/>
          <w:jc w:val="center"/>
        </w:trPr>
        <w:tc>
          <w:tcPr>
            <w:tcW w:w="3277" w:type="dxa"/>
            <w:vMerge w:val="continue"/>
            <w:tcBorders>
              <w:top w:val="single" w:color="auto" w:sz="4" w:space="0"/>
              <w:left w:val="single" w:color="auto" w:sz="4" w:space="0"/>
              <w:bottom w:val="single" w:color="auto" w:sz="4" w:space="0"/>
              <w:right w:val="single" w:color="auto" w:sz="4" w:space="0"/>
            </w:tcBorders>
            <w:vAlign w:val="center"/>
          </w:tcPr>
          <w:p w14:paraId="40D5DC60">
            <w:pPr>
              <w:spacing w:line="0" w:lineRule="atLeast"/>
              <w:ind w:firstLine="420"/>
              <w:jc w:val="center"/>
              <w:rPr>
                <w:rFonts w:hint="eastAsia" w:ascii="宋体" w:hAnsi="宋体" w:eastAsia="方正仿宋_GBK"/>
                <w:color w:val="auto"/>
              </w:rPr>
            </w:pPr>
          </w:p>
        </w:tc>
        <w:tc>
          <w:tcPr>
            <w:tcW w:w="623" w:type="dxa"/>
            <w:tcBorders>
              <w:left w:val="single" w:color="auto" w:sz="4" w:space="0"/>
            </w:tcBorders>
            <w:vAlign w:val="center"/>
          </w:tcPr>
          <w:p w14:paraId="791616D0">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3"/>
                <w:sz w:val="18"/>
                <w:szCs w:val="18"/>
              </w:rPr>
              <w:t>人</w:t>
            </w:r>
            <w:r>
              <w:rPr>
                <w:rFonts w:ascii="宋体" w:hAnsi="宋体" w:eastAsia="方正仿宋_GBK"/>
                <w:color w:val="auto"/>
                <w:spacing w:val="-2"/>
                <w:sz w:val="18"/>
                <w:szCs w:val="18"/>
              </w:rPr>
              <w:t>工</w:t>
            </w:r>
          </w:p>
        </w:tc>
        <w:tc>
          <w:tcPr>
            <w:tcW w:w="761" w:type="dxa"/>
            <w:vAlign w:val="center"/>
          </w:tcPr>
          <w:p w14:paraId="57C6B842">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10"/>
                <w:sz w:val="18"/>
                <w:szCs w:val="18"/>
              </w:rPr>
              <w:t>≤5</w:t>
            </w:r>
          </w:p>
        </w:tc>
        <w:tc>
          <w:tcPr>
            <w:tcW w:w="819" w:type="dxa"/>
            <w:vAlign w:val="center"/>
          </w:tcPr>
          <w:p w14:paraId="4BA785A8">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10"/>
                <w:sz w:val="18"/>
                <w:szCs w:val="18"/>
              </w:rPr>
              <w:t>6</w:t>
            </w:r>
            <w:r>
              <w:rPr>
                <w:rFonts w:ascii="宋体" w:hAnsi="宋体" w:eastAsia="方正仿宋_GBK"/>
                <w:color w:val="auto"/>
                <w:spacing w:val="-1"/>
                <w:sz w:val="18"/>
                <w:szCs w:val="18"/>
              </w:rPr>
              <w:t>～</w:t>
            </w:r>
            <w:r>
              <w:rPr>
                <w:rFonts w:ascii="宋体" w:hAnsi="宋体" w:eastAsia="方正仿宋_GBK"/>
                <w:color w:val="auto"/>
                <w:spacing w:val="-8"/>
                <w:sz w:val="18"/>
                <w:szCs w:val="18"/>
              </w:rPr>
              <w:t>10</w:t>
            </w:r>
          </w:p>
        </w:tc>
        <w:tc>
          <w:tcPr>
            <w:tcW w:w="854" w:type="dxa"/>
            <w:vAlign w:val="center"/>
          </w:tcPr>
          <w:p w14:paraId="07BB71E0">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10"/>
                <w:sz w:val="18"/>
                <w:szCs w:val="18"/>
              </w:rPr>
              <w:t>1</w:t>
            </w:r>
            <w:r>
              <w:rPr>
                <w:rFonts w:ascii="宋体" w:hAnsi="宋体" w:eastAsia="方正仿宋_GBK"/>
                <w:color w:val="auto"/>
                <w:spacing w:val="-9"/>
                <w:sz w:val="18"/>
                <w:szCs w:val="18"/>
              </w:rPr>
              <w:t>1</w:t>
            </w:r>
            <w:r>
              <w:rPr>
                <w:rFonts w:ascii="宋体" w:hAnsi="宋体" w:eastAsia="方正仿宋_GBK"/>
                <w:color w:val="auto"/>
                <w:spacing w:val="-1"/>
                <w:sz w:val="18"/>
                <w:szCs w:val="18"/>
              </w:rPr>
              <w:t>～</w:t>
            </w:r>
            <w:r>
              <w:rPr>
                <w:rFonts w:ascii="宋体" w:hAnsi="宋体" w:eastAsia="方正仿宋_GBK"/>
                <w:color w:val="auto"/>
                <w:spacing w:val="-9"/>
                <w:sz w:val="18"/>
                <w:szCs w:val="18"/>
              </w:rPr>
              <w:t>15</w:t>
            </w:r>
          </w:p>
        </w:tc>
        <w:tc>
          <w:tcPr>
            <w:tcW w:w="796" w:type="dxa"/>
            <w:vAlign w:val="center"/>
          </w:tcPr>
          <w:p w14:paraId="3983FC0B">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4"/>
                <w:sz w:val="18"/>
                <w:szCs w:val="18"/>
              </w:rPr>
              <w:t>16</w:t>
            </w:r>
            <w:r>
              <w:rPr>
                <w:rFonts w:ascii="宋体" w:hAnsi="宋体" w:eastAsia="方正仿宋_GBK"/>
                <w:color w:val="auto"/>
                <w:spacing w:val="-1"/>
                <w:sz w:val="18"/>
                <w:szCs w:val="18"/>
              </w:rPr>
              <w:t>～</w:t>
            </w:r>
            <w:r>
              <w:rPr>
                <w:rFonts w:ascii="宋体" w:hAnsi="宋体" w:eastAsia="方正仿宋_GBK"/>
                <w:color w:val="auto"/>
                <w:spacing w:val="-4"/>
                <w:sz w:val="18"/>
                <w:szCs w:val="18"/>
              </w:rPr>
              <w:t>25</w:t>
            </w:r>
          </w:p>
        </w:tc>
        <w:tc>
          <w:tcPr>
            <w:tcW w:w="704" w:type="dxa"/>
            <w:vAlign w:val="center"/>
          </w:tcPr>
          <w:p w14:paraId="3B134480">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8"/>
                <w:sz w:val="18"/>
                <w:szCs w:val="18"/>
              </w:rPr>
              <w:t>≥26</w:t>
            </w:r>
          </w:p>
        </w:tc>
        <w:tc>
          <w:tcPr>
            <w:tcW w:w="773" w:type="dxa"/>
            <w:vAlign w:val="center"/>
          </w:tcPr>
          <w:p w14:paraId="6A5F102F">
            <w:pPr>
              <w:spacing w:line="0" w:lineRule="atLeast"/>
              <w:jc w:val="center"/>
              <w:rPr>
                <w:rFonts w:hint="eastAsia" w:ascii="宋体" w:hAnsi="宋体" w:eastAsia="方正仿宋_GBK"/>
                <w:color w:val="auto"/>
                <w:sz w:val="18"/>
                <w:szCs w:val="18"/>
              </w:rPr>
            </w:pPr>
            <w:r>
              <w:rPr>
                <w:rFonts w:hint="eastAsia" w:ascii="宋体" w:hAnsi="宋体" w:eastAsia="方正仿宋_GBK"/>
                <w:color w:val="auto"/>
                <w:spacing w:val="-5"/>
                <w:sz w:val="18"/>
                <w:szCs w:val="18"/>
              </w:rPr>
              <w:t>1</w:t>
            </w:r>
            <w:r>
              <w:rPr>
                <w:rFonts w:ascii="宋体" w:hAnsi="宋体" w:eastAsia="方正仿宋_GBK"/>
                <w:color w:val="auto"/>
                <w:spacing w:val="-5"/>
                <w:sz w:val="18"/>
                <w:szCs w:val="18"/>
              </w:rPr>
              <w:t>6</w:t>
            </w:r>
          </w:p>
        </w:tc>
        <w:tc>
          <w:tcPr>
            <w:tcW w:w="517" w:type="dxa"/>
            <w:vAlign w:val="center"/>
          </w:tcPr>
          <w:p w14:paraId="6262F8DD">
            <w:pPr>
              <w:spacing w:line="0" w:lineRule="atLeast"/>
              <w:jc w:val="center"/>
              <w:rPr>
                <w:rFonts w:hint="eastAsia" w:ascii="宋体" w:hAnsi="宋体" w:eastAsia="方正仿宋_GBK"/>
                <w:color w:val="auto"/>
                <w:sz w:val="18"/>
                <w:szCs w:val="18"/>
              </w:rPr>
            </w:pPr>
            <w:r>
              <w:rPr>
                <w:rFonts w:ascii="宋体" w:hAnsi="宋体" w:eastAsia="方正仿宋_GBK"/>
                <w:color w:val="auto"/>
                <w:sz w:val="18"/>
                <w:szCs w:val="18"/>
              </w:rPr>
              <w:t>5</w:t>
            </w:r>
          </w:p>
        </w:tc>
      </w:tr>
      <w:tr w14:paraId="4DC7B93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3" w:hRule="atLeast"/>
          <w:jc w:val="center"/>
        </w:trPr>
        <w:tc>
          <w:tcPr>
            <w:tcW w:w="3277" w:type="dxa"/>
            <w:tcBorders>
              <w:top w:val="single" w:color="auto" w:sz="4" w:space="0"/>
              <w:left w:val="single" w:color="auto" w:sz="4" w:space="0"/>
              <w:bottom w:val="single" w:color="auto" w:sz="4" w:space="0"/>
              <w:right w:val="single" w:color="auto" w:sz="4" w:space="0"/>
            </w:tcBorders>
            <w:vAlign w:val="center"/>
          </w:tcPr>
          <w:p w14:paraId="2834D1F5">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2"/>
                <w:sz w:val="18"/>
                <w:szCs w:val="18"/>
              </w:rPr>
              <w:t>木</w:t>
            </w:r>
            <w:r>
              <w:rPr>
                <w:rFonts w:ascii="宋体" w:hAnsi="宋体" w:eastAsia="方正仿宋_GBK"/>
                <w:color w:val="auto"/>
                <w:spacing w:val="-1"/>
                <w:sz w:val="18"/>
                <w:szCs w:val="18"/>
              </w:rPr>
              <w:t>麻黄、桉类</w:t>
            </w:r>
          </w:p>
        </w:tc>
        <w:tc>
          <w:tcPr>
            <w:tcW w:w="623" w:type="dxa"/>
            <w:tcBorders>
              <w:left w:val="single" w:color="auto" w:sz="4" w:space="0"/>
            </w:tcBorders>
            <w:vAlign w:val="center"/>
          </w:tcPr>
          <w:p w14:paraId="50D84F24">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3"/>
                <w:sz w:val="18"/>
                <w:szCs w:val="18"/>
              </w:rPr>
              <w:t>人</w:t>
            </w:r>
            <w:r>
              <w:rPr>
                <w:rFonts w:ascii="宋体" w:hAnsi="宋体" w:eastAsia="方正仿宋_GBK"/>
                <w:color w:val="auto"/>
                <w:spacing w:val="-2"/>
                <w:sz w:val="18"/>
                <w:szCs w:val="18"/>
              </w:rPr>
              <w:t>工</w:t>
            </w:r>
          </w:p>
        </w:tc>
        <w:tc>
          <w:tcPr>
            <w:tcW w:w="761" w:type="dxa"/>
            <w:vAlign w:val="center"/>
          </w:tcPr>
          <w:p w14:paraId="13E987C0">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10"/>
                <w:sz w:val="18"/>
                <w:szCs w:val="18"/>
              </w:rPr>
              <w:t>≤5</w:t>
            </w:r>
          </w:p>
        </w:tc>
        <w:tc>
          <w:tcPr>
            <w:tcW w:w="819" w:type="dxa"/>
            <w:vAlign w:val="center"/>
          </w:tcPr>
          <w:p w14:paraId="349BBB39">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10"/>
                <w:sz w:val="18"/>
                <w:szCs w:val="18"/>
              </w:rPr>
              <w:t>6</w:t>
            </w:r>
            <w:r>
              <w:rPr>
                <w:rFonts w:ascii="宋体" w:hAnsi="宋体" w:eastAsia="方正仿宋_GBK"/>
                <w:color w:val="auto"/>
                <w:spacing w:val="-1"/>
                <w:sz w:val="18"/>
                <w:szCs w:val="18"/>
              </w:rPr>
              <w:t>～</w:t>
            </w:r>
            <w:r>
              <w:rPr>
                <w:rFonts w:ascii="宋体" w:hAnsi="宋体" w:eastAsia="方正仿宋_GBK"/>
                <w:color w:val="auto"/>
                <w:spacing w:val="-8"/>
                <w:sz w:val="18"/>
                <w:szCs w:val="18"/>
              </w:rPr>
              <w:t>10</w:t>
            </w:r>
          </w:p>
        </w:tc>
        <w:tc>
          <w:tcPr>
            <w:tcW w:w="854" w:type="dxa"/>
            <w:vAlign w:val="center"/>
          </w:tcPr>
          <w:p w14:paraId="34DA439D">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10"/>
                <w:sz w:val="18"/>
                <w:szCs w:val="18"/>
              </w:rPr>
              <w:t>1</w:t>
            </w:r>
            <w:r>
              <w:rPr>
                <w:rFonts w:ascii="宋体" w:hAnsi="宋体" w:eastAsia="方正仿宋_GBK"/>
                <w:color w:val="auto"/>
                <w:spacing w:val="-9"/>
                <w:sz w:val="18"/>
                <w:szCs w:val="18"/>
              </w:rPr>
              <w:t>1</w:t>
            </w:r>
            <w:r>
              <w:rPr>
                <w:rFonts w:ascii="宋体" w:hAnsi="宋体" w:eastAsia="方正仿宋_GBK"/>
                <w:color w:val="auto"/>
                <w:spacing w:val="-1"/>
                <w:sz w:val="18"/>
                <w:szCs w:val="18"/>
              </w:rPr>
              <w:t>～</w:t>
            </w:r>
            <w:r>
              <w:rPr>
                <w:rFonts w:ascii="宋体" w:hAnsi="宋体" w:eastAsia="方正仿宋_GBK"/>
                <w:color w:val="auto"/>
                <w:spacing w:val="-9"/>
                <w:sz w:val="18"/>
                <w:szCs w:val="18"/>
              </w:rPr>
              <w:t>15</w:t>
            </w:r>
          </w:p>
        </w:tc>
        <w:tc>
          <w:tcPr>
            <w:tcW w:w="796" w:type="dxa"/>
            <w:vAlign w:val="center"/>
          </w:tcPr>
          <w:p w14:paraId="0F5FF9C9">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4"/>
                <w:sz w:val="18"/>
                <w:szCs w:val="18"/>
              </w:rPr>
              <w:t>16</w:t>
            </w:r>
            <w:r>
              <w:rPr>
                <w:rFonts w:ascii="宋体" w:hAnsi="宋体" w:eastAsia="方正仿宋_GBK"/>
                <w:color w:val="auto"/>
                <w:spacing w:val="-1"/>
                <w:sz w:val="18"/>
                <w:szCs w:val="18"/>
              </w:rPr>
              <w:t>～</w:t>
            </w:r>
            <w:r>
              <w:rPr>
                <w:rFonts w:ascii="宋体" w:hAnsi="宋体" w:eastAsia="方正仿宋_GBK"/>
                <w:color w:val="auto"/>
                <w:spacing w:val="-4"/>
                <w:sz w:val="18"/>
                <w:szCs w:val="18"/>
              </w:rPr>
              <w:t>25</w:t>
            </w:r>
          </w:p>
        </w:tc>
        <w:tc>
          <w:tcPr>
            <w:tcW w:w="704" w:type="dxa"/>
            <w:vAlign w:val="center"/>
          </w:tcPr>
          <w:p w14:paraId="4603B7DD">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8"/>
                <w:sz w:val="18"/>
                <w:szCs w:val="18"/>
              </w:rPr>
              <w:t>≥26</w:t>
            </w:r>
          </w:p>
        </w:tc>
        <w:tc>
          <w:tcPr>
            <w:tcW w:w="773" w:type="dxa"/>
            <w:vAlign w:val="center"/>
          </w:tcPr>
          <w:p w14:paraId="48F3EF88">
            <w:pPr>
              <w:spacing w:line="0" w:lineRule="atLeast"/>
              <w:jc w:val="center"/>
              <w:rPr>
                <w:rFonts w:hint="eastAsia" w:ascii="宋体" w:hAnsi="宋体" w:eastAsia="方正仿宋_GBK"/>
                <w:color w:val="auto"/>
                <w:sz w:val="18"/>
                <w:szCs w:val="18"/>
              </w:rPr>
            </w:pPr>
            <w:r>
              <w:rPr>
                <w:rFonts w:hint="eastAsia" w:ascii="宋体" w:hAnsi="宋体" w:eastAsia="方正仿宋_GBK"/>
                <w:color w:val="auto"/>
                <w:spacing w:val="-5"/>
                <w:sz w:val="18"/>
                <w:szCs w:val="18"/>
              </w:rPr>
              <w:t>1</w:t>
            </w:r>
            <w:r>
              <w:rPr>
                <w:rFonts w:ascii="宋体" w:hAnsi="宋体" w:eastAsia="方正仿宋_GBK"/>
                <w:color w:val="auto"/>
                <w:spacing w:val="-5"/>
                <w:sz w:val="18"/>
                <w:szCs w:val="18"/>
              </w:rPr>
              <w:t>6</w:t>
            </w:r>
          </w:p>
        </w:tc>
        <w:tc>
          <w:tcPr>
            <w:tcW w:w="517" w:type="dxa"/>
            <w:vAlign w:val="center"/>
          </w:tcPr>
          <w:p w14:paraId="64C12FEE">
            <w:pPr>
              <w:spacing w:line="0" w:lineRule="atLeast"/>
              <w:jc w:val="center"/>
              <w:rPr>
                <w:rFonts w:hint="eastAsia" w:ascii="宋体" w:hAnsi="宋体" w:eastAsia="方正仿宋_GBK"/>
                <w:color w:val="auto"/>
                <w:sz w:val="18"/>
                <w:szCs w:val="18"/>
              </w:rPr>
            </w:pPr>
            <w:r>
              <w:rPr>
                <w:rFonts w:ascii="宋体" w:hAnsi="宋体" w:eastAsia="方正仿宋_GBK"/>
                <w:color w:val="auto"/>
                <w:sz w:val="18"/>
                <w:szCs w:val="18"/>
              </w:rPr>
              <w:t>5</w:t>
            </w:r>
          </w:p>
        </w:tc>
      </w:tr>
      <w:tr w14:paraId="5D95CB7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1" w:hRule="atLeast"/>
          <w:jc w:val="center"/>
        </w:trPr>
        <w:tc>
          <w:tcPr>
            <w:tcW w:w="3277" w:type="dxa"/>
            <w:vMerge w:val="restart"/>
            <w:tcBorders>
              <w:top w:val="single" w:color="auto" w:sz="4" w:space="0"/>
              <w:left w:val="single" w:color="auto" w:sz="4" w:space="0"/>
              <w:bottom w:val="single" w:color="auto" w:sz="4" w:space="0"/>
              <w:right w:val="single" w:color="auto" w:sz="4" w:space="0"/>
            </w:tcBorders>
            <w:vAlign w:val="center"/>
          </w:tcPr>
          <w:p w14:paraId="68560464">
            <w:pPr>
              <w:spacing w:line="0" w:lineRule="atLeast"/>
              <w:jc w:val="center"/>
              <w:rPr>
                <w:rFonts w:hint="eastAsia" w:ascii="宋体" w:hAnsi="宋体" w:eastAsia="方正仿宋_GBK"/>
                <w:color w:val="auto"/>
              </w:rPr>
            </w:pPr>
            <w:r>
              <w:rPr>
                <w:rFonts w:ascii="宋体" w:hAnsi="宋体" w:eastAsia="方正仿宋_GBK"/>
                <w:color w:val="auto"/>
                <w:spacing w:val="28"/>
                <w:sz w:val="18"/>
                <w:szCs w:val="18"/>
              </w:rPr>
              <w:t>桦</w:t>
            </w:r>
            <w:r>
              <w:rPr>
                <w:rFonts w:ascii="宋体" w:hAnsi="宋体" w:eastAsia="方正仿宋_GBK"/>
                <w:color w:val="auto"/>
                <w:spacing w:val="4"/>
                <w:sz w:val="18"/>
                <w:szCs w:val="18"/>
              </w:rPr>
              <w:t>、榆、木荷、枫</w:t>
            </w:r>
            <w:r>
              <w:rPr>
                <w:rFonts w:ascii="宋体" w:hAnsi="宋体" w:eastAsia="方正仿宋_GBK"/>
                <w:color w:val="auto"/>
                <w:spacing w:val="-5"/>
                <w:sz w:val="18"/>
                <w:szCs w:val="18"/>
              </w:rPr>
              <w:t>香、珙桐、相思、其他阔叶</w:t>
            </w:r>
          </w:p>
        </w:tc>
        <w:tc>
          <w:tcPr>
            <w:tcW w:w="623" w:type="dxa"/>
            <w:tcBorders>
              <w:left w:val="single" w:color="auto" w:sz="4" w:space="0"/>
            </w:tcBorders>
            <w:vAlign w:val="center"/>
          </w:tcPr>
          <w:p w14:paraId="6FBA426F">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4"/>
                <w:sz w:val="18"/>
                <w:szCs w:val="18"/>
              </w:rPr>
              <w:t>天</w:t>
            </w:r>
            <w:r>
              <w:rPr>
                <w:rFonts w:ascii="宋体" w:hAnsi="宋体" w:eastAsia="方正仿宋_GBK"/>
                <w:color w:val="auto"/>
                <w:spacing w:val="-2"/>
                <w:sz w:val="18"/>
                <w:szCs w:val="18"/>
              </w:rPr>
              <w:t>然</w:t>
            </w:r>
          </w:p>
        </w:tc>
        <w:tc>
          <w:tcPr>
            <w:tcW w:w="761" w:type="dxa"/>
            <w:vAlign w:val="center"/>
          </w:tcPr>
          <w:p w14:paraId="6FFF34DA">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7"/>
                <w:sz w:val="18"/>
                <w:szCs w:val="18"/>
              </w:rPr>
              <w:t>≤</w:t>
            </w:r>
            <w:r>
              <w:rPr>
                <w:rFonts w:ascii="宋体" w:hAnsi="宋体" w:eastAsia="方正仿宋_GBK"/>
                <w:color w:val="auto"/>
                <w:spacing w:val="-6"/>
                <w:sz w:val="18"/>
                <w:szCs w:val="18"/>
              </w:rPr>
              <w:t>20</w:t>
            </w:r>
          </w:p>
        </w:tc>
        <w:tc>
          <w:tcPr>
            <w:tcW w:w="819" w:type="dxa"/>
            <w:vAlign w:val="center"/>
          </w:tcPr>
          <w:p w14:paraId="620570FF">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1"/>
                <w:sz w:val="18"/>
                <w:szCs w:val="18"/>
              </w:rPr>
              <w:t>21～</w:t>
            </w:r>
            <w:r>
              <w:rPr>
                <w:rFonts w:ascii="宋体" w:hAnsi="宋体" w:eastAsia="方正仿宋_GBK"/>
                <w:color w:val="auto"/>
                <w:sz w:val="18"/>
                <w:szCs w:val="18"/>
              </w:rPr>
              <w:t>40</w:t>
            </w:r>
          </w:p>
        </w:tc>
        <w:tc>
          <w:tcPr>
            <w:tcW w:w="854" w:type="dxa"/>
            <w:vAlign w:val="center"/>
          </w:tcPr>
          <w:p w14:paraId="219E4B2C">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1"/>
                <w:sz w:val="18"/>
                <w:szCs w:val="18"/>
              </w:rPr>
              <w:t>41～</w:t>
            </w:r>
            <w:r>
              <w:rPr>
                <w:rFonts w:ascii="宋体" w:hAnsi="宋体" w:eastAsia="方正仿宋_GBK"/>
                <w:color w:val="auto"/>
                <w:sz w:val="18"/>
                <w:szCs w:val="18"/>
              </w:rPr>
              <w:t>50</w:t>
            </w:r>
          </w:p>
        </w:tc>
        <w:tc>
          <w:tcPr>
            <w:tcW w:w="796" w:type="dxa"/>
            <w:vAlign w:val="center"/>
          </w:tcPr>
          <w:p w14:paraId="05D7EE4C">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2"/>
                <w:sz w:val="18"/>
                <w:szCs w:val="18"/>
              </w:rPr>
              <w:t>51</w:t>
            </w:r>
            <w:r>
              <w:rPr>
                <w:rFonts w:ascii="宋体" w:hAnsi="宋体" w:eastAsia="方正仿宋_GBK"/>
                <w:color w:val="auto"/>
                <w:spacing w:val="-1"/>
                <w:sz w:val="18"/>
                <w:szCs w:val="18"/>
              </w:rPr>
              <w:t>～70</w:t>
            </w:r>
          </w:p>
        </w:tc>
        <w:tc>
          <w:tcPr>
            <w:tcW w:w="704" w:type="dxa"/>
            <w:vAlign w:val="center"/>
          </w:tcPr>
          <w:p w14:paraId="343EC97E">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8"/>
                <w:sz w:val="18"/>
                <w:szCs w:val="18"/>
              </w:rPr>
              <w:t>≥71</w:t>
            </w:r>
          </w:p>
        </w:tc>
        <w:tc>
          <w:tcPr>
            <w:tcW w:w="773" w:type="dxa"/>
            <w:vAlign w:val="center"/>
          </w:tcPr>
          <w:p w14:paraId="5E10D888">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2"/>
                <w:sz w:val="18"/>
                <w:szCs w:val="18"/>
              </w:rPr>
              <w:t>71</w:t>
            </w:r>
          </w:p>
        </w:tc>
        <w:tc>
          <w:tcPr>
            <w:tcW w:w="517" w:type="dxa"/>
            <w:vAlign w:val="center"/>
          </w:tcPr>
          <w:p w14:paraId="4AB064C5">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5"/>
                <w:sz w:val="18"/>
                <w:szCs w:val="18"/>
              </w:rPr>
              <w:t>10</w:t>
            </w:r>
          </w:p>
        </w:tc>
      </w:tr>
      <w:tr w14:paraId="0AE49A4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1" w:hRule="atLeast"/>
          <w:jc w:val="center"/>
        </w:trPr>
        <w:tc>
          <w:tcPr>
            <w:tcW w:w="3277" w:type="dxa"/>
            <w:vMerge w:val="continue"/>
            <w:tcBorders>
              <w:top w:val="single" w:color="auto" w:sz="4" w:space="0"/>
              <w:left w:val="single" w:color="auto" w:sz="4" w:space="0"/>
              <w:bottom w:val="single" w:color="auto" w:sz="4" w:space="0"/>
              <w:right w:val="single" w:color="auto" w:sz="4" w:space="0"/>
            </w:tcBorders>
            <w:vAlign w:val="center"/>
          </w:tcPr>
          <w:p w14:paraId="191A6DF4">
            <w:pPr>
              <w:spacing w:line="0" w:lineRule="atLeast"/>
              <w:ind w:firstLine="420"/>
              <w:jc w:val="center"/>
              <w:rPr>
                <w:rFonts w:hint="eastAsia" w:ascii="宋体" w:hAnsi="宋体" w:eastAsia="方正仿宋_GBK"/>
                <w:color w:val="auto"/>
              </w:rPr>
            </w:pPr>
          </w:p>
        </w:tc>
        <w:tc>
          <w:tcPr>
            <w:tcW w:w="623" w:type="dxa"/>
            <w:tcBorders>
              <w:left w:val="single" w:color="auto" w:sz="4" w:space="0"/>
            </w:tcBorders>
            <w:vAlign w:val="center"/>
          </w:tcPr>
          <w:p w14:paraId="66A94260">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3"/>
                <w:sz w:val="18"/>
                <w:szCs w:val="18"/>
              </w:rPr>
              <w:t>人</w:t>
            </w:r>
            <w:r>
              <w:rPr>
                <w:rFonts w:ascii="宋体" w:hAnsi="宋体" w:eastAsia="方正仿宋_GBK"/>
                <w:color w:val="auto"/>
                <w:spacing w:val="-2"/>
                <w:sz w:val="18"/>
                <w:szCs w:val="18"/>
              </w:rPr>
              <w:t>工</w:t>
            </w:r>
          </w:p>
        </w:tc>
        <w:tc>
          <w:tcPr>
            <w:tcW w:w="761" w:type="dxa"/>
            <w:vAlign w:val="center"/>
          </w:tcPr>
          <w:p w14:paraId="02F0982B">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7"/>
                <w:sz w:val="18"/>
                <w:szCs w:val="18"/>
              </w:rPr>
              <w:t>≤</w:t>
            </w:r>
            <w:r>
              <w:rPr>
                <w:rFonts w:ascii="宋体" w:hAnsi="宋体" w:eastAsia="方正仿宋_GBK"/>
                <w:color w:val="auto"/>
                <w:spacing w:val="-6"/>
                <w:sz w:val="18"/>
                <w:szCs w:val="18"/>
              </w:rPr>
              <w:t>10</w:t>
            </w:r>
          </w:p>
        </w:tc>
        <w:tc>
          <w:tcPr>
            <w:tcW w:w="819" w:type="dxa"/>
            <w:vAlign w:val="center"/>
          </w:tcPr>
          <w:p w14:paraId="7648D463">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4"/>
                <w:sz w:val="18"/>
                <w:szCs w:val="18"/>
              </w:rPr>
              <w:t>11</w:t>
            </w:r>
            <w:r>
              <w:rPr>
                <w:rFonts w:ascii="宋体" w:hAnsi="宋体" w:eastAsia="方正仿宋_GBK"/>
                <w:color w:val="auto"/>
                <w:spacing w:val="-1"/>
                <w:sz w:val="18"/>
                <w:szCs w:val="18"/>
              </w:rPr>
              <w:t>～</w:t>
            </w:r>
            <w:r>
              <w:rPr>
                <w:rFonts w:ascii="宋体" w:hAnsi="宋体" w:eastAsia="方正仿宋_GBK"/>
                <w:color w:val="auto"/>
                <w:spacing w:val="-4"/>
                <w:sz w:val="18"/>
                <w:szCs w:val="18"/>
              </w:rPr>
              <w:t>20</w:t>
            </w:r>
          </w:p>
        </w:tc>
        <w:tc>
          <w:tcPr>
            <w:tcW w:w="854" w:type="dxa"/>
            <w:vAlign w:val="center"/>
          </w:tcPr>
          <w:p w14:paraId="680FD261">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1"/>
                <w:sz w:val="18"/>
                <w:szCs w:val="18"/>
              </w:rPr>
              <w:t>21～</w:t>
            </w:r>
            <w:r>
              <w:rPr>
                <w:rFonts w:ascii="宋体" w:hAnsi="宋体" w:eastAsia="方正仿宋_GBK"/>
                <w:color w:val="auto"/>
                <w:sz w:val="18"/>
                <w:szCs w:val="18"/>
              </w:rPr>
              <w:t>30</w:t>
            </w:r>
          </w:p>
        </w:tc>
        <w:tc>
          <w:tcPr>
            <w:tcW w:w="796" w:type="dxa"/>
            <w:vAlign w:val="center"/>
          </w:tcPr>
          <w:p w14:paraId="1F0C0A91">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2"/>
                <w:sz w:val="18"/>
                <w:szCs w:val="18"/>
              </w:rPr>
              <w:t>3</w:t>
            </w:r>
            <w:r>
              <w:rPr>
                <w:rFonts w:ascii="宋体" w:hAnsi="宋体" w:eastAsia="方正仿宋_GBK"/>
                <w:color w:val="auto"/>
                <w:spacing w:val="-1"/>
                <w:sz w:val="18"/>
                <w:szCs w:val="18"/>
              </w:rPr>
              <w:t>1～50</w:t>
            </w:r>
          </w:p>
        </w:tc>
        <w:tc>
          <w:tcPr>
            <w:tcW w:w="704" w:type="dxa"/>
            <w:vAlign w:val="center"/>
          </w:tcPr>
          <w:p w14:paraId="1C03BE73">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8"/>
                <w:sz w:val="18"/>
                <w:szCs w:val="18"/>
              </w:rPr>
              <w:t>≥51</w:t>
            </w:r>
          </w:p>
        </w:tc>
        <w:tc>
          <w:tcPr>
            <w:tcW w:w="773" w:type="dxa"/>
            <w:vAlign w:val="center"/>
          </w:tcPr>
          <w:p w14:paraId="4B427008">
            <w:pPr>
              <w:spacing w:line="0" w:lineRule="atLeast"/>
              <w:jc w:val="center"/>
              <w:rPr>
                <w:rFonts w:hint="eastAsia" w:ascii="宋体" w:hAnsi="宋体" w:eastAsia="方正仿宋_GBK"/>
                <w:color w:val="auto"/>
                <w:sz w:val="18"/>
                <w:szCs w:val="18"/>
              </w:rPr>
            </w:pPr>
            <w:r>
              <w:rPr>
                <w:rFonts w:hint="eastAsia" w:ascii="宋体" w:hAnsi="宋体" w:eastAsia="方正仿宋_GBK"/>
                <w:color w:val="auto"/>
                <w:spacing w:val="-2"/>
                <w:sz w:val="18"/>
                <w:szCs w:val="18"/>
              </w:rPr>
              <w:t>3</w:t>
            </w:r>
            <w:r>
              <w:rPr>
                <w:rFonts w:ascii="宋体" w:hAnsi="宋体" w:eastAsia="方正仿宋_GBK"/>
                <w:color w:val="auto"/>
                <w:spacing w:val="-2"/>
                <w:sz w:val="18"/>
                <w:szCs w:val="18"/>
              </w:rPr>
              <w:t>1</w:t>
            </w:r>
          </w:p>
        </w:tc>
        <w:tc>
          <w:tcPr>
            <w:tcW w:w="517" w:type="dxa"/>
            <w:vAlign w:val="center"/>
          </w:tcPr>
          <w:p w14:paraId="6DCCEDF9">
            <w:pPr>
              <w:spacing w:line="0" w:lineRule="atLeast"/>
              <w:jc w:val="center"/>
              <w:rPr>
                <w:rFonts w:hint="eastAsia" w:ascii="宋体" w:hAnsi="宋体" w:eastAsia="方正仿宋_GBK"/>
                <w:color w:val="auto"/>
                <w:sz w:val="18"/>
                <w:szCs w:val="18"/>
              </w:rPr>
            </w:pPr>
            <w:r>
              <w:rPr>
                <w:rFonts w:ascii="宋体" w:hAnsi="宋体" w:eastAsia="方正仿宋_GBK"/>
                <w:color w:val="auto"/>
                <w:sz w:val="18"/>
                <w:szCs w:val="18"/>
              </w:rPr>
              <w:t>5</w:t>
            </w:r>
          </w:p>
        </w:tc>
      </w:tr>
      <w:tr w14:paraId="37AC257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1" w:hRule="atLeast"/>
          <w:jc w:val="center"/>
        </w:trPr>
        <w:tc>
          <w:tcPr>
            <w:tcW w:w="3277" w:type="dxa"/>
            <w:vMerge w:val="restart"/>
            <w:tcBorders>
              <w:top w:val="single" w:color="auto" w:sz="4" w:space="0"/>
              <w:left w:val="single" w:color="auto" w:sz="4" w:space="0"/>
              <w:bottom w:val="single" w:color="auto" w:sz="4" w:space="0"/>
              <w:right w:val="single" w:color="auto" w:sz="4" w:space="0"/>
            </w:tcBorders>
            <w:vAlign w:val="center"/>
          </w:tcPr>
          <w:p w14:paraId="17695D7A">
            <w:pPr>
              <w:spacing w:line="0" w:lineRule="atLeast"/>
              <w:ind w:right="40"/>
              <w:jc w:val="center"/>
              <w:rPr>
                <w:rFonts w:hint="eastAsia" w:ascii="宋体" w:hAnsi="宋体" w:eastAsia="方正仿宋_GBK"/>
                <w:color w:val="auto"/>
                <w:sz w:val="18"/>
                <w:szCs w:val="18"/>
              </w:rPr>
            </w:pPr>
            <w:r>
              <w:rPr>
                <w:rFonts w:ascii="宋体" w:hAnsi="宋体" w:eastAsia="方正仿宋_GBK"/>
                <w:color w:val="auto"/>
                <w:spacing w:val="10"/>
                <w:sz w:val="18"/>
                <w:szCs w:val="18"/>
              </w:rPr>
              <w:t>栎、柞、栲、槠</w:t>
            </w:r>
            <w:r>
              <w:rPr>
                <w:rFonts w:ascii="宋体" w:hAnsi="宋体" w:eastAsia="方正仿宋_GBK"/>
                <w:color w:val="auto"/>
                <w:spacing w:val="9"/>
                <w:sz w:val="18"/>
                <w:szCs w:val="18"/>
              </w:rPr>
              <w:t>、</w:t>
            </w:r>
            <w:r>
              <w:rPr>
                <w:rFonts w:ascii="宋体" w:hAnsi="宋体" w:eastAsia="方正仿宋_GBK"/>
                <w:color w:val="auto"/>
                <w:spacing w:val="-16"/>
                <w:sz w:val="18"/>
                <w:szCs w:val="18"/>
              </w:rPr>
              <w:t>樟、楠、椴、其他硬阔</w:t>
            </w:r>
          </w:p>
        </w:tc>
        <w:tc>
          <w:tcPr>
            <w:tcW w:w="623" w:type="dxa"/>
            <w:tcBorders>
              <w:left w:val="single" w:color="auto" w:sz="4" w:space="0"/>
            </w:tcBorders>
            <w:vAlign w:val="center"/>
          </w:tcPr>
          <w:p w14:paraId="157D57ED">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4"/>
                <w:sz w:val="18"/>
                <w:szCs w:val="18"/>
              </w:rPr>
              <w:t>天</w:t>
            </w:r>
            <w:r>
              <w:rPr>
                <w:rFonts w:ascii="宋体" w:hAnsi="宋体" w:eastAsia="方正仿宋_GBK"/>
                <w:color w:val="auto"/>
                <w:spacing w:val="-2"/>
                <w:sz w:val="18"/>
                <w:szCs w:val="18"/>
              </w:rPr>
              <w:t>然</w:t>
            </w:r>
          </w:p>
        </w:tc>
        <w:tc>
          <w:tcPr>
            <w:tcW w:w="761" w:type="dxa"/>
            <w:vAlign w:val="center"/>
          </w:tcPr>
          <w:p w14:paraId="76778C05">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7"/>
                <w:sz w:val="18"/>
                <w:szCs w:val="18"/>
              </w:rPr>
              <w:t>≤</w:t>
            </w:r>
            <w:r>
              <w:rPr>
                <w:rFonts w:ascii="宋体" w:hAnsi="宋体" w:eastAsia="方正仿宋_GBK"/>
                <w:color w:val="auto"/>
                <w:spacing w:val="-6"/>
                <w:sz w:val="18"/>
                <w:szCs w:val="18"/>
              </w:rPr>
              <w:t>40</w:t>
            </w:r>
          </w:p>
        </w:tc>
        <w:tc>
          <w:tcPr>
            <w:tcW w:w="819" w:type="dxa"/>
            <w:vAlign w:val="center"/>
          </w:tcPr>
          <w:p w14:paraId="4D9EBBE1">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1"/>
                <w:sz w:val="18"/>
                <w:szCs w:val="18"/>
              </w:rPr>
              <w:t>41～</w:t>
            </w:r>
            <w:r>
              <w:rPr>
                <w:rFonts w:ascii="宋体" w:hAnsi="宋体" w:eastAsia="方正仿宋_GBK"/>
                <w:color w:val="auto"/>
                <w:sz w:val="18"/>
                <w:szCs w:val="18"/>
              </w:rPr>
              <w:t>60</w:t>
            </w:r>
          </w:p>
        </w:tc>
        <w:tc>
          <w:tcPr>
            <w:tcW w:w="854" w:type="dxa"/>
            <w:vAlign w:val="center"/>
          </w:tcPr>
          <w:p w14:paraId="1A38BD8C">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2"/>
                <w:sz w:val="18"/>
                <w:szCs w:val="18"/>
              </w:rPr>
              <w:t>6</w:t>
            </w:r>
            <w:r>
              <w:rPr>
                <w:rFonts w:ascii="宋体" w:hAnsi="宋体" w:eastAsia="方正仿宋_GBK"/>
                <w:color w:val="auto"/>
                <w:spacing w:val="-1"/>
                <w:sz w:val="18"/>
                <w:szCs w:val="18"/>
              </w:rPr>
              <w:t>1～80</w:t>
            </w:r>
          </w:p>
        </w:tc>
        <w:tc>
          <w:tcPr>
            <w:tcW w:w="796" w:type="dxa"/>
            <w:vAlign w:val="center"/>
          </w:tcPr>
          <w:p w14:paraId="1375CCB9">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8"/>
                <w:sz w:val="18"/>
                <w:szCs w:val="18"/>
              </w:rPr>
              <w:t>81</w:t>
            </w:r>
            <w:r>
              <w:rPr>
                <w:rFonts w:ascii="宋体" w:hAnsi="宋体" w:eastAsia="方正仿宋_GBK"/>
                <w:color w:val="auto"/>
                <w:spacing w:val="-1"/>
                <w:sz w:val="18"/>
                <w:szCs w:val="18"/>
              </w:rPr>
              <w:t>～</w:t>
            </w:r>
            <w:r>
              <w:rPr>
                <w:rFonts w:ascii="宋体" w:hAnsi="宋体" w:eastAsia="方正仿宋_GBK"/>
                <w:color w:val="auto"/>
                <w:spacing w:val="-8"/>
                <w:sz w:val="18"/>
                <w:szCs w:val="18"/>
              </w:rPr>
              <w:t>120</w:t>
            </w:r>
          </w:p>
        </w:tc>
        <w:tc>
          <w:tcPr>
            <w:tcW w:w="704" w:type="dxa"/>
            <w:vAlign w:val="center"/>
          </w:tcPr>
          <w:p w14:paraId="2138F7DC">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8"/>
                <w:sz w:val="18"/>
                <w:szCs w:val="18"/>
              </w:rPr>
              <w:t>≥</w:t>
            </w:r>
            <w:r>
              <w:rPr>
                <w:rFonts w:ascii="宋体" w:hAnsi="宋体" w:eastAsia="方正仿宋_GBK"/>
                <w:color w:val="auto"/>
                <w:spacing w:val="-5"/>
                <w:sz w:val="18"/>
                <w:szCs w:val="18"/>
              </w:rPr>
              <w:t>121</w:t>
            </w:r>
          </w:p>
        </w:tc>
        <w:tc>
          <w:tcPr>
            <w:tcW w:w="773" w:type="dxa"/>
            <w:vAlign w:val="center"/>
          </w:tcPr>
          <w:p w14:paraId="616564AA">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3"/>
                <w:sz w:val="18"/>
                <w:szCs w:val="18"/>
              </w:rPr>
              <w:t>12</w:t>
            </w:r>
            <w:r>
              <w:rPr>
                <w:rFonts w:ascii="宋体" w:hAnsi="宋体" w:eastAsia="方正仿宋_GBK"/>
                <w:color w:val="auto"/>
                <w:spacing w:val="-2"/>
                <w:sz w:val="18"/>
                <w:szCs w:val="18"/>
              </w:rPr>
              <w:t>1</w:t>
            </w:r>
          </w:p>
        </w:tc>
        <w:tc>
          <w:tcPr>
            <w:tcW w:w="517" w:type="dxa"/>
            <w:vAlign w:val="center"/>
          </w:tcPr>
          <w:p w14:paraId="38E45E8F">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1"/>
                <w:sz w:val="18"/>
                <w:szCs w:val="18"/>
              </w:rPr>
              <w:t>20</w:t>
            </w:r>
          </w:p>
        </w:tc>
      </w:tr>
      <w:tr w14:paraId="094E9A4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 w:hRule="atLeast"/>
          <w:jc w:val="center"/>
        </w:trPr>
        <w:tc>
          <w:tcPr>
            <w:tcW w:w="3277" w:type="dxa"/>
            <w:vMerge w:val="continue"/>
            <w:tcBorders>
              <w:top w:val="single" w:color="auto" w:sz="4" w:space="0"/>
              <w:left w:val="single" w:color="auto" w:sz="4" w:space="0"/>
              <w:bottom w:val="single" w:color="auto" w:sz="4" w:space="0"/>
              <w:right w:val="single" w:color="auto" w:sz="4" w:space="0"/>
            </w:tcBorders>
            <w:vAlign w:val="center"/>
          </w:tcPr>
          <w:p w14:paraId="0D06D99D">
            <w:pPr>
              <w:spacing w:line="0" w:lineRule="atLeast"/>
              <w:ind w:firstLine="420"/>
              <w:jc w:val="center"/>
              <w:rPr>
                <w:rFonts w:hint="eastAsia" w:ascii="宋体" w:hAnsi="宋体" w:eastAsia="方正仿宋_GBK"/>
                <w:color w:val="auto"/>
              </w:rPr>
            </w:pPr>
          </w:p>
        </w:tc>
        <w:tc>
          <w:tcPr>
            <w:tcW w:w="623" w:type="dxa"/>
            <w:tcBorders>
              <w:left w:val="single" w:color="auto" w:sz="4" w:space="0"/>
            </w:tcBorders>
            <w:vAlign w:val="center"/>
          </w:tcPr>
          <w:p w14:paraId="2493905A">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3"/>
                <w:sz w:val="18"/>
                <w:szCs w:val="18"/>
              </w:rPr>
              <w:t>人</w:t>
            </w:r>
            <w:r>
              <w:rPr>
                <w:rFonts w:ascii="宋体" w:hAnsi="宋体" w:eastAsia="方正仿宋_GBK"/>
                <w:color w:val="auto"/>
                <w:spacing w:val="-2"/>
                <w:sz w:val="18"/>
                <w:szCs w:val="18"/>
              </w:rPr>
              <w:t>工</w:t>
            </w:r>
          </w:p>
        </w:tc>
        <w:tc>
          <w:tcPr>
            <w:tcW w:w="761" w:type="dxa"/>
            <w:vAlign w:val="center"/>
          </w:tcPr>
          <w:p w14:paraId="7CA0F8CA">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7"/>
                <w:sz w:val="18"/>
                <w:szCs w:val="18"/>
              </w:rPr>
              <w:t>≤</w:t>
            </w:r>
            <w:r>
              <w:rPr>
                <w:rFonts w:ascii="宋体" w:hAnsi="宋体" w:eastAsia="方正仿宋_GBK"/>
                <w:color w:val="auto"/>
                <w:spacing w:val="-6"/>
                <w:sz w:val="18"/>
                <w:szCs w:val="18"/>
              </w:rPr>
              <w:t>20</w:t>
            </w:r>
          </w:p>
        </w:tc>
        <w:tc>
          <w:tcPr>
            <w:tcW w:w="819" w:type="dxa"/>
            <w:vAlign w:val="center"/>
          </w:tcPr>
          <w:p w14:paraId="3F7F5855">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1"/>
                <w:sz w:val="18"/>
                <w:szCs w:val="18"/>
              </w:rPr>
              <w:t>21～</w:t>
            </w:r>
            <w:r>
              <w:rPr>
                <w:rFonts w:ascii="宋体" w:hAnsi="宋体" w:eastAsia="方正仿宋_GBK"/>
                <w:color w:val="auto"/>
                <w:sz w:val="18"/>
                <w:szCs w:val="18"/>
              </w:rPr>
              <w:t>40</w:t>
            </w:r>
          </w:p>
        </w:tc>
        <w:tc>
          <w:tcPr>
            <w:tcW w:w="854" w:type="dxa"/>
            <w:vAlign w:val="center"/>
          </w:tcPr>
          <w:p w14:paraId="339FA1A1">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1"/>
                <w:sz w:val="18"/>
                <w:szCs w:val="18"/>
              </w:rPr>
              <w:t>4</w:t>
            </w:r>
            <w:r>
              <w:rPr>
                <w:rFonts w:ascii="宋体" w:hAnsi="宋体" w:eastAsia="方正仿宋_GBK"/>
                <w:color w:val="auto"/>
                <w:sz w:val="18"/>
                <w:szCs w:val="18"/>
              </w:rPr>
              <w:t>1</w:t>
            </w:r>
            <w:r>
              <w:rPr>
                <w:rFonts w:ascii="宋体" w:hAnsi="宋体" w:eastAsia="方正仿宋_GBK"/>
                <w:color w:val="auto"/>
                <w:spacing w:val="-1"/>
                <w:sz w:val="18"/>
                <w:szCs w:val="18"/>
              </w:rPr>
              <w:t>～</w:t>
            </w:r>
            <w:r>
              <w:rPr>
                <w:rFonts w:ascii="宋体" w:hAnsi="宋体" w:eastAsia="方正仿宋_GBK"/>
                <w:color w:val="auto"/>
                <w:sz w:val="18"/>
                <w:szCs w:val="18"/>
              </w:rPr>
              <w:t>50</w:t>
            </w:r>
          </w:p>
        </w:tc>
        <w:tc>
          <w:tcPr>
            <w:tcW w:w="796" w:type="dxa"/>
            <w:vAlign w:val="center"/>
          </w:tcPr>
          <w:p w14:paraId="1A0A7E34">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2"/>
                <w:sz w:val="18"/>
                <w:szCs w:val="18"/>
              </w:rPr>
              <w:t>51</w:t>
            </w:r>
            <w:r>
              <w:rPr>
                <w:rFonts w:ascii="宋体" w:hAnsi="宋体" w:eastAsia="方正仿宋_GBK"/>
                <w:color w:val="auto"/>
                <w:spacing w:val="-1"/>
                <w:sz w:val="18"/>
                <w:szCs w:val="18"/>
              </w:rPr>
              <w:t>～70</w:t>
            </w:r>
          </w:p>
        </w:tc>
        <w:tc>
          <w:tcPr>
            <w:tcW w:w="704" w:type="dxa"/>
            <w:vAlign w:val="center"/>
          </w:tcPr>
          <w:p w14:paraId="67DC0DA5">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8"/>
                <w:sz w:val="18"/>
                <w:szCs w:val="18"/>
              </w:rPr>
              <w:t>≥71</w:t>
            </w:r>
          </w:p>
        </w:tc>
        <w:tc>
          <w:tcPr>
            <w:tcW w:w="773" w:type="dxa"/>
            <w:vAlign w:val="center"/>
          </w:tcPr>
          <w:p w14:paraId="1462B78A">
            <w:pPr>
              <w:spacing w:line="0" w:lineRule="atLeast"/>
              <w:jc w:val="center"/>
              <w:rPr>
                <w:rFonts w:hint="eastAsia" w:ascii="宋体" w:hAnsi="宋体" w:eastAsia="方正仿宋_GBK"/>
                <w:color w:val="auto"/>
                <w:sz w:val="18"/>
                <w:szCs w:val="18"/>
              </w:rPr>
            </w:pPr>
            <w:r>
              <w:rPr>
                <w:rFonts w:hint="eastAsia" w:ascii="宋体" w:hAnsi="宋体" w:eastAsia="方正仿宋_GBK"/>
                <w:color w:val="auto"/>
                <w:spacing w:val="-2"/>
                <w:sz w:val="18"/>
                <w:szCs w:val="18"/>
              </w:rPr>
              <w:t>5</w:t>
            </w:r>
            <w:r>
              <w:rPr>
                <w:rFonts w:ascii="宋体" w:hAnsi="宋体" w:eastAsia="方正仿宋_GBK"/>
                <w:color w:val="auto"/>
                <w:spacing w:val="-2"/>
                <w:sz w:val="18"/>
                <w:szCs w:val="18"/>
              </w:rPr>
              <w:t>1</w:t>
            </w:r>
          </w:p>
        </w:tc>
        <w:tc>
          <w:tcPr>
            <w:tcW w:w="517" w:type="dxa"/>
            <w:vAlign w:val="center"/>
          </w:tcPr>
          <w:p w14:paraId="4539DA03">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5"/>
                <w:sz w:val="18"/>
                <w:szCs w:val="18"/>
              </w:rPr>
              <w:t>10</w:t>
            </w:r>
          </w:p>
        </w:tc>
      </w:tr>
      <w:tr w14:paraId="442B16E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0" w:hRule="atLeast"/>
          <w:jc w:val="center"/>
        </w:trPr>
        <w:tc>
          <w:tcPr>
            <w:tcW w:w="3277" w:type="dxa"/>
            <w:tcBorders>
              <w:top w:val="single" w:color="auto" w:sz="4" w:space="0"/>
              <w:left w:val="single" w:color="auto" w:sz="4" w:space="0"/>
              <w:bottom w:val="single" w:color="auto" w:sz="4" w:space="0"/>
              <w:right w:val="single" w:color="auto" w:sz="4" w:space="0"/>
            </w:tcBorders>
            <w:vAlign w:val="center"/>
          </w:tcPr>
          <w:p w14:paraId="647B6918">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1"/>
                <w:sz w:val="18"/>
                <w:szCs w:val="18"/>
              </w:rPr>
              <w:t>杉木、柳杉、水杉、秃杉</w:t>
            </w:r>
          </w:p>
        </w:tc>
        <w:tc>
          <w:tcPr>
            <w:tcW w:w="623" w:type="dxa"/>
            <w:tcBorders>
              <w:left w:val="single" w:color="auto" w:sz="4" w:space="0"/>
            </w:tcBorders>
            <w:vAlign w:val="center"/>
          </w:tcPr>
          <w:p w14:paraId="2E36885B">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3"/>
                <w:sz w:val="18"/>
                <w:szCs w:val="18"/>
              </w:rPr>
              <w:t>人</w:t>
            </w:r>
            <w:r>
              <w:rPr>
                <w:rFonts w:ascii="宋体" w:hAnsi="宋体" w:eastAsia="方正仿宋_GBK"/>
                <w:color w:val="auto"/>
                <w:spacing w:val="-2"/>
                <w:sz w:val="18"/>
                <w:szCs w:val="18"/>
              </w:rPr>
              <w:t>工</w:t>
            </w:r>
          </w:p>
        </w:tc>
        <w:tc>
          <w:tcPr>
            <w:tcW w:w="761" w:type="dxa"/>
            <w:vAlign w:val="center"/>
          </w:tcPr>
          <w:p w14:paraId="194EAE90">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7"/>
                <w:sz w:val="18"/>
                <w:szCs w:val="18"/>
              </w:rPr>
              <w:t>≤</w:t>
            </w:r>
            <w:r>
              <w:rPr>
                <w:rFonts w:ascii="宋体" w:hAnsi="宋体" w:eastAsia="方正仿宋_GBK"/>
                <w:color w:val="auto"/>
                <w:spacing w:val="-6"/>
                <w:sz w:val="18"/>
                <w:szCs w:val="18"/>
              </w:rPr>
              <w:t>10</w:t>
            </w:r>
          </w:p>
        </w:tc>
        <w:tc>
          <w:tcPr>
            <w:tcW w:w="819" w:type="dxa"/>
            <w:vAlign w:val="center"/>
          </w:tcPr>
          <w:p w14:paraId="3B81D7FD">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4"/>
                <w:sz w:val="18"/>
                <w:szCs w:val="18"/>
              </w:rPr>
              <w:t>11-20</w:t>
            </w:r>
          </w:p>
        </w:tc>
        <w:tc>
          <w:tcPr>
            <w:tcW w:w="854" w:type="dxa"/>
            <w:vAlign w:val="center"/>
          </w:tcPr>
          <w:p w14:paraId="310AF8E7">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1"/>
                <w:sz w:val="18"/>
                <w:szCs w:val="18"/>
              </w:rPr>
              <w:t>21</w:t>
            </w:r>
            <w:r>
              <w:rPr>
                <w:rFonts w:ascii="宋体" w:hAnsi="宋体" w:eastAsia="方正仿宋_GBK"/>
                <w:color w:val="auto"/>
                <w:sz w:val="18"/>
                <w:szCs w:val="18"/>
              </w:rPr>
              <w:t>-25</w:t>
            </w:r>
          </w:p>
        </w:tc>
        <w:tc>
          <w:tcPr>
            <w:tcW w:w="796" w:type="dxa"/>
            <w:vAlign w:val="center"/>
          </w:tcPr>
          <w:p w14:paraId="5B3CFA33">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1"/>
                <w:sz w:val="18"/>
                <w:szCs w:val="18"/>
              </w:rPr>
              <w:t>26</w:t>
            </w:r>
            <w:r>
              <w:rPr>
                <w:rFonts w:ascii="宋体" w:hAnsi="宋体" w:eastAsia="方正仿宋_GBK"/>
                <w:color w:val="auto"/>
                <w:sz w:val="18"/>
                <w:szCs w:val="18"/>
              </w:rPr>
              <w:t>-35</w:t>
            </w:r>
          </w:p>
        </w:tc>
        <w:tc>
          <w:tcPr>
            <w:tcW w:w="704" w:type="dxa"/>
            <w:vAlign w:val="center"/>
          </w:tcPr>
          <w:p w14:paraId="1FB92250">
            <w:pPr>
              <w:spacing w:line="0" w:lineRule="atLeast"/>
              <w:jc w:val="center"/>
              <w:rPr>
                <w:rFonts w:hint="eastAsia" w:ascii="宋体" w:hAnsi="宋体" w:eastAsia="方正仿宋_GBK"/>
                <w:color w:val="auto"/>
                <w:sz w:val="18"/>
                <w:szCs w:val="18"/>
              </w:rPr>
            </w:pPr>
            <w:r>
              <w:rPr>
                <w:rFonts w:ascii="宋体" w:hAnsi="宋体" w:eastAsia="方正仿宋_GBK"/>
                <w:color w:val="auto"/>
                <w:spacing w:val="-8"/>
                <w:sz w:val="18"/>
                <w:szCs w:val="18"/>
              </w:rPr>
              <w:t>≥36</w:t>
            </w:r>
          </w:p>
        </w:tc>
        <w:tc>
          <w:tcPr>
            <w:tcW w:w="773" w:type="dxa"/>
            <w:vAlign w:val="center"/>
          </w:tcPr>
          <w:p w14:paraId="0954BB92">
            <w:pPr>
              <w:spacing w:line="0" w:lineRule="atLeast"/>
              <w:jc w:val="center"/>
              <w:rPr>
                <w:rFonts w:hint="eastAsia" w:ascii="宋体" w:hAnsi="宋体" w:eastAsia="方正仿宋_GBK"/>
                <w:color w:val="auto"/>
                <w:sz w:val="18"/>
                <w:szCs w:val="18"/>
              </w:rPr>
            </w:pPr>
            <w:r>
              <w:rPr>
                <w:rFonts w:hint="eastAsia" w:ascii="宋体" w:hAnsi="宋体" w:eastAsia="方正仿宋_GBK"/>
                <w:color w:val="auto"/>
                <w:spacing w:val="-1"/>
                <w:sz w:val="18"/>
                <w:szCs w:val="18"/>
              </w:rPr>
              <w:t>2</w:t>
            </w:r>
            <w:r>
              <w:rPr>
                <w:rFonts w:ascii="宋体" w:hAnsi="宋体" w:eastAsia="方正仿宋_GBK"/>
                <w:color w:val="auto"/>
                <w:spacing w:val="-1"/>
                <w:sz w:val="18"/>
                <w:szCs w:val="18"/>
              </w:rPr>
              <w:t>6</w:t>
            </w:r>
          </w:p>
        </w:tc>
        <w:tc>
          <w:tcPr>
            <w:tcW w:w="517" w:type="dxa"/>
            <w:vAlign w:val="center"/>
          </w:tcPr>
          <w:p w14:paraId="0BC6FE0A">
            <w:pPr>
              <w:spacing w:line="0" w:lineRule="atLeast"/>
              <w:jc w:val="center"/>
              <w:rPr>
                <w:rFonts w:hint="eastAsia" w:ascii="宋体" w:hAnsi="宋体" w:eastAsia="方正仿宋_GBK"/>
                <w:color w:val="auto"/>
                <w:sz w:val="18"/>
                <w:szCs w:val="18"/>
              </w:rPr>
            </w:pPr>
            <w:r>
              <w:rPr>
                <w:rFonts w:ascii="宋体" w:hAnsi="宋体" w:eastAsia="方正仿宋_GBK"/>
                <w:color w:val="auto"/>
                <w:sz w:val="18"/>
                <w:szCs w:val="18"/>
              </w:rPr>
              <w:t>5</w:t>
            </w:r>
          </w:p>
        </w:tc>
      </w:tr>
      <w:tr w14:paraId="46BB3DF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0" w:hRule="atLeast"/>
          <w:jc w:val="center"/>
        </w:trPr>
        <w:tc>
          <w:tcPr>
            <w:tcW w:w="3277" w:type="dxa"/>
            <w:tcBorders>
              <w:top w:val="single" w:color="auto" w:sz="4" w:space="0"/>
              <w:left w:val="single" w:color="auto" w:sz="4" w:space="0"/>
              <w:bottom w:val="single" w:color="auto" w:sz="4" w:space="0"/>
              <w:right w:val="single" w:color="auto" w:sz="4" w:space="0"/>
            </w:tcBorders>
            <w:vAlign w:val="center"/>
          </w:tcPr>
          <w:p w14:paraId="39FF94D4">
            <w:pPr>
              <w:spacing w:line="0" w:lineRule="atLeast"/>
              <w:jc w:val="center"/>
              <w:rPr>
                <w:rFonts w:hint="eastAsia" w:ascii="宋体" w:hAnsi="宋体" w:eastAsia="方正仿宋_GBK"/>
                <w:color w:val="auto"/>
                <w:spacing w:val="-1"/>
                <w:sz w:val="18"/>
                <w:szCs w:val="18"/>
                <w:lang w:val="en-US" w:eastAsia="zh-CN"/>
              </w:rPr>
            </w:pPr>
            <w:r>
              <w:rPr>
                <w:rFonts w:hint="eastAsia" w:ascii="宋体" w:hAnsi="宋体" w:eastAsia="方正仿宋_GBK"/>
                <w:color w:val="auto"/>
                <w:spacing w:val="-1"/>
                <w:sz w:val="18"/>
                <w:szCs w:val="18"/>
                <w:lang w:val="en-US" w:eastAsia="zh-CN"/>
              </w:rPr>
              <w:t>毛竹</w:t>
            </w:r>
          </w:p>
        </w:tc>
        <w:tc>
          <w:tcPr>
            <w:tcW w:w="623" w:type="dxa"/>
            <w:tcBorders>
              <w:left w:val="single" w:color="auto" w:sz="4" w:space="0"/>
            </w:tcBorders>
            <w:vAlign w:val="center"/>
          </w:tcPr>
          <w:p w14:paraId="07A64450">
            <w:pPr>
              <w:spacing w:line="0" w:lineRule="atLeast"/>
              <w:jc w:val="center"/>
              <w:rPr>
                <w:rFonts w:hint="eastAsia" w:ascii="宋体" w:hAnsi="宋体" w:eastAsia="方正仿宋_GBK"/>
                <w:color w:val="auto"/>
                <w:spacing w:val="-3"/>
                <w:sz w:val="18"/>
                <w:szCs w:val="18"/>
                <w:lang w:val="en-US" w:eastAsia="zh-CN"/>
              </w:rPr>
            </w:pPr>
            <w:r>
              <w:rPr>
                <w:rFonts w:hint="eastAsia" w:ascii="宋体" w:hAnsi="宋体" w:eastAsia="方正仿宋_GBK"/>
                <w:color w:val="auto"/>
                <w:spacing w:val="-3"/>
                <w:sz w:val="18"/>
                <w:szCs w:val="18"/>
                <w:lang w:val="en-US" w:eastAsia="zh-CN"/>
              </w:rPr>
              <w:t>人工</w:t>
            </w:r>
          </w:p>
        </w:tc>
        <w:tc>
          <w:tcPr>
            <w:tcW w:w="761" w:type="dxa"/>
            <w:vAlign w:val="center"/>
          </w:tcPr>
          <w:p w14:paraId="648BCAAE">
            <w:pPr>
              <w:spacing w:line="0" w:lineRule="atLeast"/>
              <w:ind w:firstLine="332"/>
              <w:jc w:val="center"/>
              <w:rPr>
                <w:rFonts w:ascii="宋体" w:hAnsi="宋体" w:eastAsia="方正仿宋_GBK"/>
                <w:color w:val="auto"/>
                <w:spacing w:val="-7"/>
                <w:sz w:val="18"/>
                <w:szCs w:val="18"/>
              </w:rPr>
            </w:pPr>
          </w:p>
        </w:tc>
        <w:tc>
          <w:tcPr>
            <w:tcW w:w="819" w:type="dxa"/>
            <w:vAlign w:val="center"/>
          </w:tcPr>
          <w:p w14:paraId="655B8EBC">
            <w:pPr>
              <w:spacing w:line="0" w:lineRule="atLeast"/>
              <w:ind w:firstLine="344"/>
              <w:jc w:val="center"/>
              <w:rPr>
                <w:rFonts w:ascii="宋体" w:hAnsi="宋体" w:eastAsia="方正仿宋_GBK"/>
                <w:color w:val="auto"/>
                <w:spacing w:val="-4"/>
                <w:sz w:val="18"/>
                <w:szCs w:val="18"/>
              </w:rPr>
            </w:pPr>
          </w:p>
        </w:tc>
        <w:tc>
          <w:tcPr>
            <w:tcW w:w="854" w:type="dxa"/>
            <w:vAlign w:val="center"/>
          </w:tcPr>
          <w:p w14:paraId="602B81EA">
            <w:pPr>
              <w:spacing w:line="0" w:lineRule="atLeast"/>
              <w:ind w:firstLine="356"/>
              <w:jc w:val="center"/>
              <w:rPr>
                <w:rFonts w:ascii="宋体" w:hAnsi="宋体" w:eastAsia="方正仿宋_GBK"/>
                <w:color w:val="auto"/>
                <w:spacing w:val="-1"/>
                <w:sz w:val="18"/>
                <w:szCs w:val="18"/>
              </w:rPr>
            </w:pPr>
          </w:p>
        </w:tc>
        <w:tc>
          <w:tcPr>
            <w:tcW w:w="796" w:type="dxa"/>
            <w:vAlign w:val="center"/>
          </w:tcPr>
          <w:p w14:paraId="589C9CE3">
            <w:pPr>
              <w:spacing w:line="0" w:lineRule="atLeast"/>
              <w:ind w:firstLine="356"/>
              <w:jc w:val="center"/>
              <w:rPr>
                <w:rFonts w:ascii="宋体" w:hAnsi="宋体" w:eastAsia="方正仿宋_GBK"/>
                <w:color w:val="auto"/>
                <w:spacing w:val="-1"/>
                <w:sz w:val="18"/>
                <w:szCs w:val="18"/>
              </w:rPr>
            </w:pPr>
          </w:p>
        </w:tc>
        <w:tc>
          <w:tcPr>
            <w:tcW w:w="704" w:type="dxa"/>
            <w:vAlign w:val="center"/>
          </w:tcPr>
          <w:p w14:paraId="7223B139">
            <w:pPr>
              <w:spacing w:line="0" w:lineRule="atLeast"/>
              <w:ind w:firstLine="328"/>
              <w:jc w:val="center"/>
              <w:rPr>
                <w:rFonts w:ascii="宋体" w:hAnsi="宋体" w:eastAsia="方正仿宋_GBK"/>
                <w:color w:val="auto"/>
                <w:spacing w:val="-8"/>
                <w:sz w:val="18"/>
                <w:szCs w:val="18"/>
              </w:rPr>
            </w:pPr>
          </w:p>
        </w:tc>
        <w:tc>
          <w:tcPr>
            <w:tcW w:w="773" w:type="dxa"/>
            <w:vAlign w:val="center"/>
          </w:tcPr>
          <w:p w14:paraId="4A34B307">
            <w:pPr>
              <w:spacing w:line="0" w:lineRule="atLeast"/>
              <w:jc w:val="center"/>
              <w:rPr>
                <w:rFonts w:hint="eastAsia" w:ascii="宋体" w:hAnsi="宋体" w:eastAsia="方正仿宋_GBK"/>
                <w:color w:val="auto"/>
                <w:spacing w:val="-1"/>
                <w:sz w:val="18"/>
                <w:szCs w:val="18"/>
                <w:lang w:val="en-US" w:eastAsia="zh-CN"/>
              </w:rPr>
            </w:pPr>
            <w:r>
              <w:rPr>
                <w:rFonts w:hint="eastAsia" w:ascii="宋体" w:hAnsi="宋体" w:eastAsia="方正仿宋_GBK"/>
                <w:color w:val="auto"/>
                <w:spacing w:val="-1"/>
                <w:sz w:val="18"/>
                <w:szCs w:val="18"/>
                <w:lang w:val="en-US" w:eastAsia="zh-CN"/>
              </w:rPr>
              <w:t>7</w:t>
            </w:r>
          </w:p>
        </w:tc>
        <w:tc>
          <w:tcPr>
            <w:tcW w:w="517" w:type="dxa"/>
            <w:vAlign w:val="center"/>
          </w:tcPr>
          <w:p w14:paraId="394952D0">
            <w:pPr>
              <w:spacing w:line="0" w:lineRule="atLeast"/>
              <w:ind w:firstLine="360"/>
              <w:jc w:val="center"/>
              <w:rPr>
                <w:rFonts w:ascii="宋体" w:hAnsi="宋体" w:eastAsia="方正仿宋_GBK"/>
                <w:color w:val="auto"/>
                <w:sz w:val="18"/>
                <w:szCs w:val="18"/>
              </w:rPr>
            </w:pPr>
          </w:p>
        </w:tc>
      </w:tr>
    </w:tbl>
    <w:p w14:paraId="7D16667D">
      <w:pPr>
        <w:ind w:firstLine="360" w:firstLineChars="200"/>
        <w:rPr>
          <w:rFonts w:hint="eastAsia" w:ascii="宋体" w:hAnsi="宋体" w:eastAsia="方正仿宋_GBK"/>
          <w:color w:val="auto"/>
          <w:kern w:val="0"/>
          <w:sz w:val="18"/>
          <w:szCs w:val="18"/>
          <w:lang w:bidi="ar"/>
        </w:rPr>
      </w:pPr>
      <w:r>
        <w:rPr>
          <w:rFonts w:ascii="宋体" w:hAnsi="宋体" w:eastAsia="方正仿宋_GBK"/>
          <w:color w:val="auto"/>
          <w:kern w:val="0"/>
          <w:sz w:val="18"/>
          <w:szCs w:val="18"/>
          <w:lang w:bidi="ar"/>
        </w:rPr>
        <w:t>注：飞播、撒播、天然萌生林按天然林划分龄组，人工萌生林按人工林划分龄组。</w:t>
      </w:r>
    </w:p>
    <w:p w14:paraId="2544A578">
      <w:pPr>
        <w:pStyle w:val="68"/>
        <w:numPr>
          <w:ilvl w:val="0"/>
          <w:numId w:val="0"/>
        </w:numPr>
        <w:spacing w:before="156" w:after="0" w:afterLines="0" w:line="0" w:lineRule="atLeast"/>
        <w:rPr>
          <w:rFonts w:hint="eastAsia" w:ascii="宋体" w:hAnsi="宋体" w:eastAsia="方正仿宋_GBK"/>
          <w:b/>
          <w:bCs/>
          <w:color w:val="auto"/>
          <w:sz w:val="24"/>
          <w:szCs w:val="24"/>
        </w:rPr>
      </w:pPr>
    </w:p>
    <w:p w14:paraId="2357C23C">
      <w:pPr>
        <w:pStyle w:val="68"/>
        <w:numPr>
          <w:ilvl w:val="0"/>
          <w:numId w:val="0"/>
        </w:numPr>
        <w:spacing w:before="156" w:after="0" w:afterLines="0" w:line="0" w:lineRule="atLeast"/>
        <w:rPr>
          <w:rFonts w:hint="eastAsia" w:ascii="宋体" w:hAnsi="宋体" w:eastAsia="方正仿宋_GBK"/>
          <w:b/>
          <w:bCs/>
          <w:color w:val="auto"/>
          <w:sz w:val="24"/>
          <w:szCs w:val="24"/>
        </w:rPr>
      </w:pPr>
      <w:r>
        <w:rPr>
          <w:rFonts w:ascii="宋体" w:hAnsi="宋体" w:eastAsia="方正仿宋_GBK"/>
          <w:b/>
          <w:bCs/>
          <w:color w:val="auto"/>
          <w:sz w:val="24"/>
          <w:szCs w:val="24"/>
        </w:rPr>
        <w:t>表A.3 异龄林主要树种更新采伐控制指标表</w:t>
      </w:r>
    </w:p>
    <w:tbl>
      <w:tblPr>
        <w:tblStyle w:val="3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36"/>
        <w:gridCol w:w="2087"/>
        <w:gridCol w:w="1743"/>
      </w:tblGrid>
      <w:tr w14:paraId="3AC560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36" w:type="dxa"/>
            <w:vMerge w:val="restart"/>
            <w:vAlign w:val="center"/>
          </w:tcPr>
          <w:p w14:paraId="4904B32E">
            <w:pPr>
              <w:ind w:firstLine="360"/>
              <w:jc w:val="center"/>
              <w:rPr>
                <w:rFonts w:hint="eastAsia" w:ascii="宋体" w:hAnsi="宋体" w:eastAsia="方正仿宋_GBK" w:cs="方正仿宋_GBK"/>
                <w:color w:val="auto"/>
                <w:sz w:val="18"/>
                <w:szCs w:val="18"/>
              </w:rPr>
            </w:pPr>
            <w:r>
              <w:rPr>
                <w:rFonts w:hint="eastAsia" w:ascii="宋体" w:hAnsi="宋体" w:eastAsia="方正仿宋_GBK" w:cs="方正仿宋_GBK"/>
                <w:color w:val="auto"/>
                <w:sz w:val="18"/>
                <w:szCs w:val="18"/>
              </w:rPr>
              <w:t>树种（组）</w:t>
            </w:r>
          </w:p>
        </w:tc>
        <w:tc>
          <w:tcPr>
            <w:tcW w:w="3830" w:type="dxa"/>
            <w:gridSpan w:val="2"/>
            <w:vAlign w:val="center"/>
          </w:tcPr>
          <w:p w14:paraId="5CF47BE4">
            <w:pPr>
              <w:ind w:firstLine="360"/>
              <w:jc w:val="center"/>
              <w:rPr>
                <w:rFonts w:hint="eastAsia" w:ascii="宋体" w:hAnsi="宋体" w:eastAsia="方正仿宋_GBK" w:cs="方正仿宋_GBK"/>
                <w:color w:val="auto"/>
                <w:sz w:val="18"/>
                <w:szCs w:val="18"/>
              </w:rPr>
            </w:pPr>
            <w:r>
              <w:rPr>
                <w:rFonts w:hint="eastAsia" w:ascii="宋体" w:hAnsi="宋体" w:eastAsia="方正仿宋_GBK" w:cs="方正仿宋_GBK"/>
                <w:color w:val="auto"/>
                <w:sz w:val="18"/>
                <w:szCs w:val="18"/>
              </w:rPr>
              <w:t>异龄林</w:t>
            </w:r>
          </w:p>
        </w:tc>
      </w:tr>
      <w:tr w14:paraId="34AA21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36" w:type="dxa"/>
            <w:vMerge w:val="continue"/>
            <w:vAlign w:val="center"/>
          </w:tcPr>
          <w:p w14:paraId="5CEE054E">
            <w:pPr>
              <w:ind w:firstLine="360"/>
              <w:jc w:val="center"/>
              <w:rPr>
                <w:rFonts w:hint="eastAsia" w:ascii="宋体" w:hAnsi="宋体" w:eastAsia="方正仿宋_GBK" w:cs="方正仿宋_GBK"/>
                <w:color w:val="auto"/>
                <w:sz w:val="18"/>
                <w:szCs w:val="18"/>
              </w:rPr>
            </w:pPr>
          </w:p>
        </w:tc>
        <w:tc>
          <w:tcPr>
            <w:tcW w:w="2087" w:type="dxa"/>
            <w:vAlign w:val="center"/>
          </w:tcPr>
          <w:p w14:paraId="0B718B4D">
            <w:pPr>
              <w:ind w:firstLine="360"/>
              <w:jc w:val="center"/>
              <w:rPr>
                <w:rFonts w:hint="eastAsia" w:ascii="宋体" w:hAnsi="宋体" w:eastAsia="方正仿宋_GBK" w:cs="方正仿宋_GBK"/>
                <w:color w:val="auto"/>
                <w:sz w:val="18"/>
                <w:szCs w:val="18"/>
              </w:rPr>
            </w:pPr>
            <w:r>
              <w:rPr>
                <w:rFonts w:hint="eastAsia" w:ascii="宋体" w:hAnsi="宋体" w:eastAsia="方正仿宋_GBK" w:cs="方正仿宋_GBK"/>
                <w:color w:val="auto"/>
                <w:sz w:val="18"/>
                <w:szCs w:val="18"/>
              </w:rPr>
              <w:t>大径木蓄积比（%）</w:t>
            </w:r>
          </w:p>
        </w:tc>
        <w:tc>
          <w:tcPr>
            <w:tcW w:w="1743" w:type="dxa"/>
            <w:vAlign w:val="center"/>
          </w:tcPr>
          <w:p w14:paraId="09E44786">
            <w:pPr>
              <w:ind w:firstLine="360"/>
              <w:jc w:val="center"/>
              <w:rPr>
                <w:rFonts w:hint="eastAsia" w:ascii="宋体" w:hAnsi="宋体" w:eastAsia="方正仿宋_GBK" w:cs="方正仿宋_GBK"/>
                <w:color w:val="auto"/>
                <w:sz w:val="18"/>
                <w:szCs w:val="18"/>
              </w:rPr>
            </w:pPr>
            <w:r>
              <w:rPr>
                <w:rFonts w:hint="eastAsia" w:ascii="宋体" w:hAnsi="宋体" w:eastAsia="方正仿宋_GBK" w:cs="方正仿宋_GBK"/>
                <w:color w:val="auto"/>
                <w:sz w:val="18"/>
                <w:szCs w:val="18"/>
              </w:rPr>
              <w:t>采伐胸径（cm）</w:t>
            </w:r>
          </w:p>
        </w:tc>
      </w:tr>
      <w:tr w14:paraId="228B55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36" w:type="dxa"/>
            <w:vAlign w:val="center"/>
          </w:tcPr>
          <w:p w14:paraId="3A11B574">
            <w:pPr>
              <w:ind w:firstLine="360"/>
              <w:rPr>
                <w:rFonts w:hint="eastAsia" w:ascii="宋体" w:hAnsi="宋体" w:eastAsia="方正仿宋_GBK" w:cs="方正仿宋_GBK"/>
                <w:color w:val="auto"/>
                <w:sz w:val="18"/>
                <w:szCs w:val="18"/>
              </w:rPr>
            </w:pPr>
            <w:r>
              <w:rPr>
                <w:rFonts w:hint="eastAsia" w:ascii="宋体" w:hAnsi="宋体" w:eastAsia="方正仿宋_GBK" w:cs="方正仿宋_GBK"/>
                <w:color w:val="auto"/>
                <w:sz w:val="18"/>
                <w:szCs w:val="18"/>
              </w:rPr>
              <w:t>云杉、铁杉、紫杉、柏木</w:t>
            </w:r>
          </w:p>
        </w:tc>
        <w:tc>
          <w:tcPr>
            <w:tcW w:w="2087" w:type="dxa"/>
            <w:vAlign w:val="center"/>
          </w:tcPr>
          <w:p w14:paraId="2EFFA5CB">
            <w:pPr>
              <w:ind w:firstLine="360"/>
              <w:jc w:val="center"/>
              <w:rPr>
                <w:rFonts w:hint="eastAsia" w:ascii="宋体" w:hAnsi="宋体" w:eastAsia="方正仿宋_GBK" w:cs="方正仿宋_GBK"/>
                <w:color w:val="auto"/>
                <w:sz w:val="18"/>
                <w:szCs w:val="18"/>
              </w:rPr>
            </w:pPr>
            <w:r>
              <w:rPr>
                <w:rFonts w:hint="eastAsia" w:ascii="宋体" w:hAnsi="宋体" w:eastAsia="方正仿宋_GBK" w:cs="方正仿宋_GBK"/>
                <w:color w:val="auto"/>
                <w:sz w:val="18"/>
                <w:szCs w:val="18"/>
              </w:rPr>
              <w:t>&gt;81</w:t>
            </w:r>
          </w:p>
        </w:tc>
        <w:tc>
          <w:tcPr>
            <w:tcW w:w="1743" w:type="dxa"/>
            <w:vAlign w:val="center"/>
          </w:tcPr>
          <w:p w14:paraId="33F87362">
            <w:pPr>
              <w:ind w:firstLine="360"/>
              <w:jc w:val="center"/>
              <w:rPr>
                <w:rFonts w:hint="eastAsia" w:ascii="宋体" w:hAnsi="宋体" w:eastAsia="方正仿宋_GBK" w:cs="方正仿宋_GBK"/>
                <w:color w:val="auto"/>
                <w:sz w:val="18"/>
                <w:szCs w:val="18"/>
              </w:rPr>
            </w:pPr>
            <w:r>
              <w:rPr>
                <w:rFonts w:hint="eastAsia" w:ascii="宋体" w:hAnsi="宋体" w:eastAsia="方正仿宋_GBK" w:cs="方正仿宋_GBK"/>
                <w:color w:val="auto"/>
                <w:sz w:val="18"/>
                <w:szCs w:val="18"/>
              </w:rPr>
              <w:t>&gt;60</w:t>
            </w:r>
          </w:p>
        </w:tc>
      </w:tr>
      <w:tr w14:paraId="198B9D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36" w:type="dxa"/>
            <w:vAlign w:val="center"/>
          </w:tcPr>
          <w:p w14:paraId="3E249089">
            <w:pPr>
              <w:ind w:firstLine="360"/>
              <w:rPr>
                <w:rFonts w:hint="eastAsia" w:ascii="宋体" w:hAnsi="宋体" w:eastAsia="方正仿宋_GBK" w:cs="方正仿宋_GBK"/>
                <w:color w:val="auto"/>
                <w:sz w:val="18"/>
                <w:szCs w:val="18"/>
              </w:rPr>
            </w:pPr>
            <w:r>
              <w:rPr>
                <w:rFonts w:hint="eastAsia" w:ascii="宋体" w:hAnsi="宋体" w:eastAsia="方正仿宋_GBK" w:cs="方正仿宋_GBK"/>
                <w:color w:val="auto"/>
                <w:sz w:val="18"/>
                <w:szCs w:val="18"/>
              </w:rPr>
              <w:t>落叶松、冷杉</w:t>
            </w:r>
          </w:p>
        </w:tc>
        <w:tc>
          <w:tcPr>
            <w:tcW w:w="2087" w:type="dxa"/>
            <w:vAlign w:val="center"/>
          </w:tcPr>
          <w:p w14:paraId="062F8B4F">
            <w:pPr>
              <w:ind w:firstLine="360"/>
              <w:jc w:val="center"/>
              <w:rPr>
                <w:rFonts w:hint="eastAsia" w:ascii="宋体" w:hAnsi="宋体" w:eastAsia="方正仿宋_GBK" w:cs="方正仿宋_GBK"/>
                <w:color w:val="auto"/>
                <w:sz w:val="18"/>
                <w:szCs w:val="18"/>
              </w:rPr>
            </w:pPr>
            <w:r>
              <w:rPr>
                <w:rFonts w:hint="eastAsia" w:ascii="宋体" w:hAnsi="宋体" w:eastAsia="方正仿宋_GBK" w:cs="方正仿宋_GBK"/>
                <w:color w:val="auto"/>
                <w:sz w:val="18"/>
                <w:szCs w:val="18"/>
              </w:rPr>
              <w:t>&gt;76</w:t>
            </w:r>
          </w:p>
        </w:tc>
        <w:tc>
          <w:tcPr>
            <w:tcW w:w="1743" w:type="dxa"/>
            <w:vAlign w:val="center"/>
          </w:tcPr>
          <w:p w14:paraId="6C5D8A4D">
            <w:pPr>
              <w:ind w:firstLine="360"/>
              <w:jc w:val="center"/>
              <w:rPr>
                <w:rFonts w:hint="eastAsia" w:ascii="宋体" w:hAnsi="宋体" w:eastAsia="方正仿宋_GBK" w:cs="方正仿宋_GBK"/>
                <w:color w:val="auto"/>
                <w:sz w:val="18"/>
                <w:szCs w:val="18"/>
              </w:rPr>
            </w:pPr>
            <w:r>
              <w:rPr>
                <w:rFonts w:hint="eastAsia" w:ascii="宋体" w:hAnsi="宋体" w:eastAsia="方正仿宋_GBK" w:cs="方正仿宋_GBK"/>
                <w:color w:val="auto"/>
                <w:sz w:val="18"/>
                <w:szCs w:val="18"/>
              </w:rPr>
              <w:t>&gt;50</w:t>
            </w:r>
          </w:p>
        </w:tc>
      </w:tr>
      <w:tr w14:paraId="4B146D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36" w:type="dxa"/>
            <w:vAlign w:val="center"/>
          </w:tcPr>
          <w:p w14:paraId="6BCE146E">
            <w:pPr>
              <w:ind w:firstLine="360"/>
              <w:rPr>
                <w:rFonts w:hint="eastAsia" w:ascii="宋体" w:hAnsi="宋体" w:eastAsia="方正仿宋_GBK" w:cs="方正仿宋_GBK"/>
                <w:color w:val="auto"/>
                <w:sz w:val="18"/>
                <w:szCs w:val="18"/>
              </w:rPr>
            </w:pPr>
            <w:r>
              <w:rPr>
                <w:rFonts w:hint="eastAsia" w:ascii="宋体" w:hAnsi="宋体" w:eastAsia="方正仿宋_GBK" w:cs="方正仿宋_GBK"/>
                <w:color w:val="auto"/>
                <w:sz w:val="18"/>
                <w:szCs w:val="18"/>
              </w:rPr>
              <w:t>云南松、扭曲云南松、思茅松、华山松、高山松、油杉、马尾松、湿地松</w:t>
            </w:r>
          </w:p>
        </w:tc>
        <w:tc>
          <w:tcPr>
            <w:tcW w:w="2087" w:type="dxa"/>
            <w:vAlign w:val="center"/>
          </w:tcPr>
          <w:p w14:paraId="76C9867C">
            <w:pPr>
              <w:ind w:firstLine="360"/>
              <w:jc w:val="center"/>
              <w:rPr>
                <w:rFonts w:hint="eastAsia" w:ascii="宋体" w:hAnsi="宋体" w:eastAsia="方正仿宋_GBK" w:cs="方正仿宋_GBK"/>
                <w:color w:val="auto"/>
                <w:sz w:val="18"/>
                <w:szCs w:val="18"/>
              </w:rPr>
            </w:pPr>
            <w:r>
              <w:rPr>
                <w:rFonts w:hint="eastAsia" w:ascii="宋体" w:hAnsi="宋体" w:eastAsia="方正仿宋_GBK" w:cs="方正仿宋_GBK"/>
                <w:color w:val="auto"/>
                <w:sz w:val="18"/>
                <w:szCs w:val="18"/>
              </w:rPr>
              <w:t>&gt;76</w:t>
            </w:r>
          </w:p>
        </w:tc>
        <w:tc>
          <w:tcPr>
            <w:tcW w:w="1743" w:type="dxa"/>
            <w:vAlign w:val="center"/>
          </w:tcPr>
          <w:p w14:paraId="1C31361B">
            <w:pPr>
              <w:ind w:firstLine="360"/>
              <w:jc w:val="center"/>
              <w:rPr>
                <w:rFonts w:hint="eastAsia" w:ascii="宋体" w:hAnsi="宋体" w:eastAsia="方正仿宋_GBK" w:cs="方正仿宋_GBK"/>
                <w:color w:val="auto"/>
                <w:sz w:val="18"/>
                <w:szCs w:val="18"/>
              </w:rPr>
            </w:pPr>
            <w:r>
              <w:rPr>
                <w:rFonts w:hint="eastAsia" w:ascii="宋体" w:hAnsi="宋体" w:eastAsia="方正仿宋_GBK" w:cs="方正仿宋_GBK"/>
                <w:color w:val="auto"/>
                <w:sz w:val="18"/>
                <w:szCs w:val="18"/>
              </w:rPr>
              <w:t>&gt;50</w:t>
            </w:r>
          </w:p>
        </w:tc>
      </w:tr>
      <w:tr w14:paraId="2ED2EE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36" w:type="dxa"/>
            <w:vAlign w:val="center"/>
          </w:tcPr>
          <w:p w14:paraId="6F0A028F">
            <w:pPr>
              <w:ind w:firstLine="360"/>
              <w:rPr>
                <w:rFonts w:hint="eastAsia" w:ascii="宋体" w:hAnsi="宋体" w:eastAsia="方正仿宋_GBK" w:cs="方正仿宋_GBK"/>
                <w:color w:val="auto"/>
                <w:sz w:val="18"/>
                <w:szCs w:val="18"/>
              </w:rPr>
            </w:pPr>
            <w:r>
              <w:rPr>
                <w:rFonts w:hint="eastAsia" w:ascii="宋体" w:hAnsi="宋体" w:eastAsia="方正仿宋_GBK" w:cs="方正仿宋_GBK"/>
                <w:color w:val="auto"/>
                <w:sz w:val="18"/>
                <w:szCs w:val="18"/>
              </w:rPr>
              <w:t>杨、柳、桉、檫、楝、泡桐、枫杨、桤木、木麻黄、其他软阔</w:t>
            </w:r>
          </w:p>
        </w:tc>
        <w:tc>
          <w:tcPr>
            <w:tcW w:w="2087" w:type="dxa"/>
            <w:vAlign w:val="center"/>
          </w:tcPr>
          <w:p w14:paraId="20E1678F">
            <w:pPr>
              <w:ind w:firstLine="360"/>
              <w:jc w:val="center"/>
              <w:rPr>
                <w:rFonts w:hint="eastAsia" w:ascii="宋体" w:hAnsi="宋体" w:eastAsia="方正仿宋_GBK" w:cs="方正仿宋_GBK"/>
                <w:color w:val="auto"/>
                <w:sz w:val="18"/>
                <w:szCs w:val="18"/>
              </w:rPr>
            </w:pPr>
            <w:r>
              <w:rPr>
                <w:rFonts w:hint="eastAsia" w:ascii="宋体" w:hAnsi="宋体" w:eastAsia="方正仿宋_GBK" w:cs="方正仿宋_GBK"/>
                <w:color w:val="auto"/>
                <w:sz w:val="18"/>
                <w:szCs w:val="18"/>
              </w:rPr>
              <w:t>&gt;71</w:t>
            </w:r>
          </w:p>
        </w:tc>
        <w:tc>
          <w:tcPr>
            <w:tcW w:w="1743" w:type="dxa"/>
            <w:vAlign w:val="center"/>
          </w:tcPr>
          <w:p w14:paraId="14C9A99D">
            <w:pPr>
              <w:ind w:firstLine="360"/>
              <w:jc w:val="center"/>
              <w:rPr>
                <w:rFonts w:hint="eastAsia" w:ascii="宋体" w:hAnsi="宋体" w:eastAsia="方正仿宋_GBK" w:cs="方正仿宋_GBK"/>
                <w:color w:val="auto"/>
                <w:sz w:val="18"/>
                <w:szCs w:val="18"/>
              </w:rPr>
            </w:pPr>
          </w:p>
        </w:tc>
      </w:tr>
      <w:tr w14:paraId="0B1CC9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36" w:type="dxa"/>
            <w:vAlign w:val="center"/>
          </w:tcPr>
          <w:p w14:paraId="6344B945">
            <w:pPr>
              <w:ind w:firstLine="360"/>
              <w:rPr>
                <w:rFonts w:hint="eastAsia" w:ascii="宋体" w:hAnsi="宋体" w:eastAsia="方正仿宋_GBK" w:cs="方正仿宋_GBK"/>
                <w:color w:val="auto"/>
                <w:sz w:val="18"/>
                <w:szCs w:val="18"/>
              </w:rPr>
            </w:pPr>
            <w:r>
              <w:rPr>
                <w:rFonts w:hint="eastAsia" w:ascii="宋体" w:hAnsi="宋体" w:eastAsia="方正仿宋_GBK" w:cs="方正仿宋_GBK"/>
                <w:color w:val="auto"/>
                <w:sz w:val="18"/>
                <w:szCs w:val="18"/>
              </w:rPr>
              <w:t>桦、榆、木荷、枫香、珙桐、相思、其他阔叶</w:t>
            </w:r>
          </w:p>
        </w:tc>
        <w:tc>
          <w:tcPr>
            <w:tcW w:w="2087" w:type="dxa"/>
            <w:vAlign w:val="center"/>
          </w:tcPr>
          <w:p w14:paraId="479653E3">
            <w:pPr>
              <w:ind w:firstLine="360"/>
              <w:jc w:val="center"/>
              <w:rPr>
                <w:rFonts w:hint="eastAsia" w:ascii="宋体" w:hAnsi="宋体" w:eastAsia="方正仿宋_GBK" w:cs="方正仿宋_GBK"/>
                <w:color w:val="auto"/>
                <w:sz w:val="18"/>
                <w:szCs w:val="18"/>
              </w:rPr>
            </w:pPr>
            <w:r>
              <w:rPr>
                <w:rFonts w:hint="eastAsia" w:ascii="宋体" w:hAnsi="宋体" w:eastAsia="方正仿宋_GBK" w:cs="方正仿宋_GBK"/>
                <w:color w:val="auto"/>
                <w:sz w:val="18"/>
                <w:szCs w:val="18"/>
              </w:rPr>
              <w:t>&gt;71</w:t>
            </w:r>
          </w:p>
        </w:tc>
        <w:tc>
          <w:tcPr>
            <w:tcW w:w="1743" w:type="dxa"/>
            <w:vAlign w:val="center"/>
          </w:tcPr>
          <w:p w14:paraId="6D18AD66">
            <w:pPr>
              <w:ind w:firstLine="360"/>
              <w:jc w:val="center"/>
              <w:rPr>
                <w:rFonts w:hint="eastAsia" w:ascii="宋体" w:hAnsi="宋体" w:eastAsia="方正仿宋_GBK" w:cs="方正仿宋_GBK"/>
                <w:color w:val="auto"/>
                <w:sz w:val="18"/>
                <w:szCs w:val="18"/>
              </w:rPr>
            </w:pPr>
          </w:p>
        </w:tc>
      </w:tr>
      <w:tr w14:paraId="474C5F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36" w:type="dxa"/>
            <w:vAlign w:val="center"/>
          </w:tcPr>
          <w:p w14:paraId="7424DE9C">
            <w:pPr>
              <w:ind w:firstLine="360"/>
              <w:rPr>
                <w:rFonts w:hint="eastAsia" w:ascii="宋体" w:hAnsi="宋体" w:eastAsia="方正仿宋_GBK" w:cs="方正仿宋_GBK"/>
                <w:color w:val="auto"/>
                <w:sz w:val="18"/>
                <w:szCs w:val="18"/>
              </w:rPr>
            </w:pPr>
            <w:r>
              <w:rPr>
                <w:rFonts w:hint="eastAsia" w:ascii="宋体" w:hAnsi="宋体" w:eastAsia="方正仿宋_GBK" w:cs="方正仿宋_GBK"/>
                <w:color w:val="auto"/>
                <w:sz w:val="18"/>
                <w:szCs w:val="18"/>
              </w:rPr>
              <w:t>栎、柞、栲、槠、樟、楠、椴、其他硬阔</w:t>
            </w:r>
          </w:p>
        </w:tc>
        <w:tc>
          <w:tcPr>
            <w:tcW w:w="2087" w:type="dxa"/>
            <w:vAlign w:val="center"/>
          </w:tcPr>
          <w:p w14:paraId="1A6E0EDA">
            <w:pPr>
              <w:ind w:firstLine="360"/>
              <w:jc w:val="center"/>
              <w:rPr>
                <w:rFonts w:hint="eastAsia" w:ascii="宋体" w:hAnsi="宋体" w:eastAsia="方正仿宋_GBK" w:cs="方正仿宋_GBK"/>
                <w:color w:val="auto"/>
                <w:sz w:val="18"/>
                <w:szCs w:val="18"/>
              </w:rPr>
            </w:pPr>
            <w:r>
              <w:rPr>
                <w:rFonts w:hint="eastAsia" w:ascii="宋体" w:hAnsi="宋体" w:eastAsia="方正仿宋_GBK" w:cs="方正仿宋_GBK"/>
                <w:color w:val="auto"/>
                <w:sz w:val="18"/>
                <w:szCs w:val="18"/>
              </w:rPr>
              <w:t>&gt;81</w:t>
            </w:r>
          </w:p>
        </w:tc>
        <w:tc>
          <w:tcPr>
            <w:tcW w:w="1743" w:type="dxa"/>
            <w:vAlign w:val="center"/>
          </w:tcPr>
          <w:p w14:paraId="0C92B7DF">
            <w:pPr>
              <w:ind w:firstLine="360"/>
              <w:jc w:val="center"/>
              <w:rPr>
                <w:rFonts w:hint="eastAsia" w:ascii="宋体" w:hAnsi="宋体" w:eastAsia="方正仿宋_GBK" w:cs="方正仿宋_GBK"/>
                <w:color w:val="auto"/>
                <w:sz w:val="18"/>
                <w:szCs w:val="18"/>
              </w:rPr>
            </w:pPr>
          </w:p>
        </w:tc>
      </w:tr>
      <w:tr w14:paraId="49B308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36" w:type="dxa"/>
            <w:vAlign w:val="center"/>
          </w:tcPr>
          <w:p w14:paraId="4CFE2122">
            <w:pPr>
              <w:ind w:firstLine="360"/>
              <w:rPr>
                <w:rFonts w:hint="eastAsia" w:ascii="宋体" w:hAnsi="宋体" w:eastAsia="方正仿宋_GBK" w:cs="方正仿宋_GBK"/>
                <w:color w:val="auto"/>
                <w:sz w:val="18"/>
                <w:szCs w:val="18"/>
              </w:rPr>
            </w:pPr>
            <w:r>
              <w:rPr>
                <w:rFonts w:hint="eastAsia" w:ascii="宋体" w:hAnsi="宋体" w:eastAsia="方正仿宋_GBK" w:cs="方正仿宋_GBK"/>
                <w:color w:val="auto"/>
                <w:sz w:val="18"/>
                <w:szCs w:val="18"/>
              </w:rPr>
              <w:t>杉木、柳杉、水杉</w:t>
            </w:r>
          </w:p>
        </w:tc>
        <w:tc>
          <w:tcPr>
            <w:tcW w:w="2087" w:type="dxa"/>
            <w:vAlign w:val="center"/>
          </w:tcPr>
          <w:p w14:paraId="1D9738A4">
            <w:pPr>
              <w:ind w:firstLine="360"/>
              <w:jc w:val="center"/>
              <w:rPr>
                <w:rFonts w:hint="eastAsia" w:ascii="宋体" w:hAnsi="宋体" w:eastAsia="方正仿宋_GBK" w:cs="方正仿宋_GBK"/>
                <w:color w:val="auto"/>
                <w:sz w:val="18"/>
                <w:szCs w:val="18"/>
              </w:rPr>
            </w:pPr>
            <w:r>
              <w:rPr>
                <w:rFonts w:hint="eastAsia" w:ascii="宋体" w:hAnsi="宋体" w:eastAsia="方正仿宋_GBK" w:cs="方正仿宋_GBK"/>
                <w:color w:val="auto"/>
                <w:sz w:val="18"/>
                <w:szCs w:val="18"/>
              </w:rPr>
              <w:t>&gt;71</w:t>
            </w:r>
          </w:p>
        </w:tc>
        <w:tc>
          <w:tcPr>
            <w:tcW w:w="1743" w:type="dxa"/>
            <w:vAlign w:val="center"/>
          </w:tcPr>
          <w:p w14:paraId="267E1D65">
            <w:pPr>
              <w:ind w:firstLine="360"/>
              <w:jc w:val="center"/>
              <w:rPr>
                <w:rFonts w:hint="eastAsia" w:ascii="宋体" w:hAnsi="宋体" w:eastAsia="方正仿宋_GBK" w:cs="方正仿宋_GBK"/>
                <w:color w:val="auto"/>
                <w:sz w:val="18"/>
                <w:szCs w:val="18"/>
              </w:rPr>
            </w:pPr>
          </w:p>
        </w:tc>
      </w:tr>
    </w:tbl>
    <w:p w14:paraId="65B0FD83">
      <w:pPr>
        <w:widowControl/>
        <w:wordWrap w:val="0"/>
        <w:spacing w:line="400" w:lineRule="auto"/>
        <w:ind w:firstLine="360"/>
        <w:jc w:val="left"/>
        <w:rPr>
          <w:rFonts w:hint="eastAsia" w:ascii="宋体" w:hAnsi="宋体" w:eastAsia="方正仿宋_GBK"/>
          <w:color w:val="auto"/>
          <w:kern w:val="0"/>
          <w:sz w:val="18"/>
          <w:szCs w:val="18"/>
        </w:rPr>
      </w:pPr>
      <w:r>
        <w:rPr>
          <w:rFonts w:ascii="宋体" w:hAnsi="宋体" w:eastAsia="方正仿宋_GBK"/>
          <w:color w:val="auto"/>
          <w:kern w:val="0"/>
          <w:sz w:val="18"/>
          <w:szCs w:val="18"/>
        </w:rPr>
        <w:t>注：</w:t>
      </w:r>
      <w:r>
        <w:rPr>
          <w:rFonts w:hint="eastAsia" w:ascii="宋体" w:hAnsi="宋体" w:eastAsia="方正仿宋_GBK"/>
          <w:color w:val="auto"/>
          <w:kern w:val="0"/>
          <w:sz w:val="18"/>
          <w:szCs w:val="18"/>
          <w:lang w:val="en-US" w:eastAsia="zh-CN"/>
        </w:rPr>
        <w:t>1.</w:t>
      </w:r>
      <w:r>
        <w:rPr>
          <w:rFonts w:hint="eastAsia" w:ascii="宋体" w:hAnsi="宋体" w:eastAsia="方正仿宋_GBK"/>
          <w:color w:val="auto"/>
          <w:kern w:val="0"/>
          <w:sz w:val="18"/>
          <w:szCs w:val="18"/>
        </w:rPr>
        <w:t>小径级林木指胸径13.0cm以下的林木，中径级林木指胸径为13.0cm～21.0cm 的林木，较大径级林木指胸径为21.0cm～29.0cm的林木，大径级林木指胸径为29.0c～37.0cm的林木，特大径级林木指胸径37cm以上的林木。</w:t>
      </w:r>
    </w:p>
    <w:p w14:paraId="6294633C">
      <w:pPr>
        <w:pStyle w:val="26"/>
        <w:ind w:firstLine="360"/>
        <w:rPr>
          <w:rFonts w:hint="eastAsia" w:hAnsi="宋体" w:eastAsia="方正仿宋_GBK"/>
          <w:color w:val="auto"/>
          <w:sz w:val="18"/>
          <w:szCs w:val="16"/>
        </w:rPr>
      </w:pPr>
      <w:r>
        <w:rPr>
          <w:rFonts w:hAnsi="宋体" w:eastAsia="方正仿宋_GBK"/>
          <w:color w:val="auto"/>
          <w:sz w:val="18"/>
          <w:szCs w:val="18"/>
        </w:rPr>
        <w:t>2.表中未列出的树种由各州（市）根据其生物学特性自行确定。</w:t>
      </w:r>
    </w:p>
    <w:p w14:paraId="30E3535D">
      <w:pPr>
        <w:pStyle w:val="26"/>
        <w:ind w:firstLine="0" w:firstLineChars="0"/>
        <w:rPr>
          <w:rFonts w:hint="eastAsia" w:hAnsi="宋体" w:eastAsia="方正仿宋_GBK"/>
          <w:color w:val="auto"/>
        </w:rPr>
      </w:pPr>
    </w:p>
    <w:p w14:paraId="4BAE0981">
      <w:pPr>
        <w:pStyle w:val="26"/>
        <w:rPr>
          <w:rFonts w:hint="eastAsia" w:hAnsi="宋体" w:eastAsia="方正仿宋_GBK"/>
          <w:color w:val="auto"/>
        </w:rPr>
        <w:sectPr>
          <w:pgSz w:w="11850" w:h="16783"/>
          <w:pgMar w:top="1440" w:right="1800" w:bottom="1440" w:left="1800" w:header="850" w:footer="1134" w:gutter="0"/>
          <w:cols w:space="720" w:num="1"/>
          <w:formProt w:val="0"/>
          <w:docGrid w:type="lines" w:linePitch="312" w:charSpace="0"/>
        </w:sectPr>
      </w:pPr>
    </w:p>
    <w:p w14:paraId="66BB2170">
      <w:pPr>
        <w:ind w:firstLine="562"/>
        <w:jc w:val="center"/>
        <w:rPr>
          <w:rStyle w:val="69"/>
          <w:rFonts w:hint="eastAsia" w:ascii="宋体" w:hAnsi="宋体" w:eastAsia="方正仿宋_GBK"/>
          <w:b/>
          <w:bCs/>
          <w:color w:val="auto"/>
          <w:sz w:val="28"/>
          <w:szCs w:val="28"/>
        </w:rPr>
      </w:pPr>
      <w:bookmarkStart w:id="172" w:name="_Toc15760"/>
      <w:bookmarkStart w:id="173" w:name="_Toc1480"/>
      <w:bookmarkStart w:id="174" w:name="_Toc22204"/>
      <w:bookmarkStart w:id="175" w:name="_Toc27397"/>
      <w:bookmarkStart w:id="176" w:name="_Toc2697"/>
      <w:bookmarkStart w:id="177" w:name="_Toc24876"/>
      <w:bookmarkStart w:id="178" w:name="_Toc3106"/>
      <w:bookmarkStart w:id="179" w:name="_Toc30938"/>
      <w:bookmarkStart w:id="180" w:name="_Toc7296"/>
      <w:bookmarkStart w:id="181" w:name="_Toc29935"/>
      <w:bookmarkStart w:id="182" w:name="_Toc14060"/>
      <w:bookmarkStart w:id="183" w:name="_Toc3252"/>
      <w:r>
        <w:rPr>
          <w:rStyle w:val="69"/>
          <w:rFonts w:ascii="宋体" w:hAnsi="宋体" w:eastAsia="方正仿宋_GBK"/>
          <w:b/>
          <w:bCs/>
          <w:color w:val="auto"/>
          <w:sz w:val="28"/>
          <w:szCs w:val="28"/>
        </w:rPr>
        <w:t>附录B</w:t>
      </w:r>
    </w:p>
    <w:bookmarkEnd w:id="172"/>
    <w:bookmarkEnd w:id="173"/>
    <w:bookmarkEnd w:id="174"/>
    <w:bookmarkEnd w:id="175"/>
    <w:p w14:paraId="5D3C62B0">
      <w:pPr>
        <w:ind w:firstLine="420"/>
        <w:jc w:val="center"/>
        <w:rPr>
          <w:rFonts w:hint="eastAsia" w:ascii="宋体" w:hAnsi="宋体" w:eastAsia="方正仿宋_GBK"/>
          <w:color w:val="auto"/>
          <w:szCs w:val="21"/>
        </w:rPr>
      </w:pPr>
      <w:r>
        <w:rPr>
          <w:rFonts w:ascii="宋体" w:hAnsi="宋体" w:eastAsia="方正仿宋_GBK"/>
          <w:color w:val="auto"/>
          <w:szCs w:val="21"/>
        </w:rPr>
        <w:t>（资料性）</w:t>
      </w:r>
    </w:p>
    <w:bookmarkEnd w:id="176"/>
    <w:bookmarkEnd w:id="177"/>
    <w:bookmarkEnd w:id="178"/>
    <w:bookmarkEnd w:id="179"/>
    <w:bookmarkEnd w:id="180"/>
    <w:bookmarkEnd w:id="181"/>
    <w:bookmarkEnd w:id="182"/>
    <w:bookmarkEnd w:id="183"/>
    <w:p w14:paraId="5BF326AC">
      <w:pPr>
        <w:pStyle w:val="26"/>
        <w:spacing w:before="156" w:beforeLines="50" w:after="156" w:afterLines="50"/>
        <w:ind w:firstLine="0" w:firstLineChars="0"/>
        <w:jc w:val="center"/>
        <w:rPr>
          <w:rFonts w:hint="eastAsia" w:hAnsi="宋体" w:eastAsia="方正仿宋_GBK"/>
          <w:color w:val="auto"/>
          <w:kern w:val="2"/>
          <w:sz w:val="28"/>
          <w:szCs w:val="28"/>
        </w:rPr>
      </w:pPr>
      <w:r>
        <w:rPr>
          <w:rFonts w:hAnsi="宋体" w:eastAsia="方正仿宋_GBK"/>
          <w:color w:val="auto"/>
          <w:kern w:val="2"/>
          <w:sz w:val="28"/>
          <w:szCs w:val="28"/>
        </w:rPr>
        <w:t>人工商品林采伐申请及承诺书</w:t>
      </w:r>
    </w:p>
    <w:tbl>
      <w:tblPr>
        <w:tblStyle w:val="3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7"/>
        <w:gridCol w:w="8432"/>
      </w:tblGrid>
      <w:tr w14:paraId="670A82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7" w:hRule="atLeast"/>
          <w:jc w:val="center"/>
        </w:trPr>
        <w:tc>
          <w:tcPr>
            <w:tcW w:w="847" w:type="dxa"/>
            <w:vAlign w:val="center"/>
          </w:tcPr>
          <w:p w14:paraId="29419984">
            <w:pPr>
              <w:spacing w:line="400" w:lineRule="exact"/>
              <w:jc w:val="both"/>
              <w:rPr>
                <w:rFonts w:hint="eastAsia" w:ascii="宋体" w:hAnsi="宋体" w:eastAsia="方正仿宋_GBK"/>
                <w:b/>
                <w:bCs/>
                <w:color w:val="auto"/>
                <w:sz w:val="28"/>
                <w:szCs w:val="28"/>
              </w:rPr>
            </w:pPr>
            <w:r>
              <w:rPr>
                <w:rFonts w:ascii="宋体" w:hAnsi="宋体" w:eastAsia="方正仿宋_GBK"/>
                <w:b/>
                <w:bCs/>
                <w:color w:val="auto"/>
                <w:sz w:val="28"/>
                <w:szCs w:val="28"/>
              </w:rPr>
              <w:t>采伐林木基本信息</w:t>
            </w:r>
          </w:p>
        </w:tc>
        <w:tc>
          <w:tcPr>
            <w:tcW w:w="8432" w:type="dxa"/>
          </w:tcPr>
          <w:p w14:paraId="633272B4">
            <w:pPr>
              <w:spacing w:line="400" w:lineRule="exact"/>
              <w:ind w:firstLine="480"/>
              <w:rPr>
                <w:rFonts w:hint="eastAsia" w:ascii="宋体" w:hAnsi="宋体" w:eastAsia="方正仿宋_GBK"/>
                <w:color w:val="auto"/>
                <w:sz w:val="24"/>
              </w:rPr>
            </w:pPr>
            <w:r>
              <w:rPr>
                <w:rFonts w:hint="eastAsia" w:ascii="宋体" w:hAnsi="宋体" w:eastAsia="方正仿宋_GBK"/>
                <w:color w:val="auto"/>
                <w:sz w:val="24"/>
                <w:u w:val="single"/>
              </w:rPr>
              <w:t xml:space="preserve">       </w:t>
            </w:r>
            <w:r>
              <w:rPr>
                <w:rFonts w:ascii="宋体" w:hAnsi="宋体" w:eastAsia="方正仿宋_GBK"/>
                <w:color w:val="auto"/>
                <w:sz w:val="24"/>
              </w:rPr>
              <w:t>县（市、区）</w:t>
            </w:r>
            <w:r>
              <w:rPr>
                <w:rFonts w:hint="eastAsia" w:ascii="宋体" w:hAnsi="宋体" w:eastAsia="方正仿宋_GBK"/>
                <w:color w:val="auto"/>
                <w:sz w:val="24"/>
                <w:u w:val="single"/>
              </w:rPr>
              <w:t xml:space="preserve">      </w:t>
            </w:r>
            <w:r>
              <w:rPr>
                <w:rFonts w:ascii="宋体" w:hAnsi="宋体" w:eastAsia="方正仿宋_GBK"/>
                <w:color w:val="auto"/>
                <w:sz w:val="24"/>
              </w:rPr>
              <w:t>乡镇</w:t>
            </w:r>
            <w:r>
              <w:rPr>
                <w:rFonts w:hint="eastAsia" w:ascii="宋体" w:hAnsi="宋体" w:eastAsia="方正仿宋_GBK"/>
                <w:color w:val="auto"/>
                <w:sz w:val="24"/>
                <w:u w:val="single"/>
              </w:rPr>
              <w:t xml:space="preserve">       </w:t>
            </w:r>
            <w:r>
              <w:rPr>
                <w:rFonts w:ascii="宋体" w:hAnsi="宋体" w:eastAsia="方正仿宋_GBK"/>
                <w:color w:val="auto"/>
                <w:sz w:val="24"/>
              </w:rPr>
              <w:t>村</w:t>
            </w:r>
            <w:r>
              <w:rPr>
                <w:rFonts w:hint="eastAsia" w:ascii="宋体" w:hAnsi="宋体" w:eastAsia="方正仿宋_GBK"/>
                <w:color w:val="auto"/>
                <w:sz w:val="24"/>
                <w:u w:val="single"/>
              </w:rPr>
              <w:t xml:space="preserve">      </w:t>
            </w:r>
            <w:r>
              <w:rPr>
                <w:rFonts w:hint="eastAsia" w:ascii="宋体" w:hAnsi="宋体" w:eastAsia="方正仿宋_GBK"/>
                <w:color w:val="auto"/>
                <w:sz w:val="24"/>
              </w:rPr>
              <w:t>小组，林权证号：</w:t>
            </w:r>
            <w:r>
              <w:rPr>
                <w:rFonts w:hint="eastAsia" w:ascii="宋体" w:hAnsi="宋体" w:eastAsia="方正仿宋_GBK"/>
                <w:color w:val="auto"/>
                <w:sz w:val="24"/>
                <w:u w:val="single"/>
              </w:rPr>
              <w:t xml:space="preserve">      </w:t>
            </w:r>
            <w:r>
              <w:rPr>
                <w:rFonts w:hint="eastAsia" w:ascii="宋体" w:hAnsi="宋体" w:eastAsia="方正仿宋_GBK"/>
                <w:color w:val="auto"/>
                <w:sz w:val="24"/>
              </w:rPr>
              <w:t>，宗地号：</w:t>
            </w:r>
            <w:r>
              <w:rPr>
                <w:rFonts w:hint="eastAsia" w:ascii="宋体" w:hAnsi="宋体" w:eastAsia="方正仿宋_GBK"/>
                <w:color w:val="auto"/>
                <w:sz w:val="24"/>
                <w:u w:val="single"/>
              </w:rPr>
              <w:t xml:space="preserve">      </w:t>
            </w:r>
            <w:r>
              <w:rPr>
                <w:rFonts w:hint="eastAsia" w:ascii="宋体" w:hAnsi="宋体" w:eastAsia="方正仿宋_GBK"/>
                <w:color w:val="auto"/>
                <w:sz w:val="24"/>
              </w:rPr>
              <w:t>；</w:t>
            </w:r>
            <w:r>
              <w:rPr>
                <w:rFonts w:ascii="宋体" w:hAnsi="宋体" w:eastAsia="方正仿宋_GBK"/>
                <w:color w:val="auto"/>
                <w:sz w:val="24"/>
              </w:rPr>
              <w:t>采伐方式</w:t>
            </w:r>
            <w:r>
              <w:rPr>
                <w:rFonts w:hint="eastAsia" w:ascii="宋体" w:hAnsi="宋体" w:eastAsia="方正仿宋_GBK"/>
                <w:color w:val="auto"/>
                <w:sz w:val="24"/>
              </w:rPr>
              <w:t>（皆伐、</w:t>
            </w:r>
            <w:r>
              <w:rPr>
                <w:rFonts w:hint="eastAsia" w:ascii="宋体" w:hAnsi="宋体" w:eastAsia="方正仿宋_GBK"/>
                <w:color w:val="auto"/>
                <w:sz w:val="24"/>
                <w:lang w:eastAsia="zh-CN"/>
              </w:rPr>
              <w:t>其他</w:t>
            </w:r>
            <w:r>
              <w:rPr>
                <w:rFonts w:hint="eastAsia" w:ascii="宋体" w:hAnsi="宋体" w:eastAsia="方正仿宋_GBK"/>
                <w:color w:val="auto"/>
                <w:sz w:val="24"/>
              </w:rPr>
              <w:t>），</w:t>
            </w:r>
            <w:r>
              <w:rPr>
                <w:rFonts w:ascii="宋体" w:hAnsi="宋体" w:eastAsia="方正仿宋_GBK"/>
                <w:color w:val="auto"/>
                <w:sz w:val="24"/>
              </w:rPr>
              <w:t>采伐面积：</w:t>
            </w:r>
            <w:r>
              <w:rPr>
                <w:rFonts w:hint="eastAsia" w:ascii="宋体" w:hAnsi="宋体" w:eastAsia="方正仿宋_GBK"/>
                <w:color w:val="auto"/>
                <w:sz w:val="24"/>
                <w:u w:val="single"/>
              </w:rPr>
              <w:t xml:space="preserve">      </w:t>
            </w:r>
            <w:r>
              <w:rPr>
                <w:rFonts w:hint="eastAsia" w:ascii="宋体" w:hAnsi="宋体" w:eastAsia="方正仿宋_GBK"/>
                <w:color w:val="auto"/>
                <w:sz w:val="24"/>
              </w:rPr>
              <w:t>亩，</w:t>
            </w:r>
            <w:r>
              <w:rPr>
                <w:rFonts w:ascii="宋体" w:hAnsi="宋体" w:eastAsia="方正仿宋_GBK"/>
                <w:color w:val="auto"/>
                <w:sz w:val="24"/>
              </w:rPr>
              <w:t>采伐蓄积量：</w:t>
            </w:r>
            <w:r>
              <w:rPr>
                <w:rFonts w:hint="eastAsia" w:ascii="宋体" w:hAnsi="宋体" w:eastAsia="方正仿宋_GBK"/>
                <w:color w:val="auto"/>
                <w:sz w:val="24"/>
                <w:u w:val="single"/>
              </w:rPr>
              <w:t xml:space="preserve">      </w:t>
            </w:r>
            <w:r>
              <w:rPr>
                <w:rFonts w:ascii="宋体" w:hAnsi="宋体" w:eastAsia="方正仿宋_GBK"/>
                <w:color w:val="auto"/>
                <w:sz w:val="24"/>
              </w:rPr>
              <w:t>立方米</w:t>
            </w:r>
            <w:r>
              <w:rPr>
                <w:rFonts w:hint="eastAsia" w:ascii="宋体" w:hAnsi="宋体" w:eastAsia="方正仿宋_GBK"/>
                <w:color w:val="auto"/>
                <w:sz w:val="24"/>
              </w:rPr>
              <w:t>，</w:t>
            </w:r>
            <w:r>
              <w:rPr>
                <w:rFonts w:ascii="宋体" w:hAnsi="宋体" w:eastAsia="方正仿宋_GBK"/>
                <w:color w:val="auto"/>
                <w:sz w:val="24"/>
              </w:rPr>
              <w:t>采伐株数：</w:t>
            </w:r>
            <w:r>
              <w:rPr>
                <w:rFonts w:hint="eastAsia" w:ascii="宋体" w:hAnsi="宋体" w:eastAsia="方正仿宋_GBK"/>
                <w:color w:val="auto"/>
                <w:sz w:val="24"/>
                <w:u w:val="single"/>
              </w:rPr>
              <w:t xml:space="preserve">      </w:t>
            </w:r>
            <w:r>
              <w:rPr>
                <w:rFonts w:ascii="宋体" w:hAnsi="宋体" w:eastAsia="方正仿宋_GBK"/>
                <w:color w:val="auto"/>
                <w:sz w:val="24"/>
              </w:rPr>
              <w:t>株（其中，</w:t>
            </w:r>
            <w:r>
              <w:rPr>
                <w:rFonts w:hint="eastAsia" w:ascii="宋体" w:hAnsi="宋体" w:eastAsia="方正仿宋_GBK"/>
                <w:color w:val="auto"/>
                <w:sz w:val="24"/>
                <w:u w:val="single"/>
              </w:rPr>
              <w:t xml:space="preserve">      </w:t>
            </w:r>
            <w:r>
              <w:rPr>
                <w:rFonts w:hint="eastAsia" w:ascii="宋体" w:hAnsi="宋体" w:eastAsia="方正仿宋_GBK"/>
                <w:color w:val="auto"/>
                <w:sz w:val="24"/>
              </w:rPr>
              <w:t>树种</w:t>
            </w:r>
            <w:r>
              <w:rPr>
                <w:rFonts w:ascii="宋体" w:hAnsi="宋体" w:eastAsia="方正仿宋_GBK"/>
                <w:color w:val="auto"/>
                <w:sz w:val="24"/>
              </w:rPr>
              <w:t>：</w:t>
            </w:r>
            <w:r>
              <w:rPr>
                <w:rFonts w:hint="eastAsia" w:ascii="宋体" w:hAnsi="宋体" w:eastAsia="方正仿宋_GBK"/>
                <w:color w:val="auto"/>
                <w:sz w:val="24"/>
                <w:u w:val="single"/>
              </w:rPr>
              <w:t xml:space="preserve">      </w:t>
            </w:r>
            <w:r>
              <w:rPr>
                <w:rFonts w:hint="eastAsia" w:ascii="宋体" w:hAnsi="宋体" w:eastAsia="方正仿宋_GBK"/>
                <w:color w:val="auto"/>
                <w:sz w:val="24"/>
              </w:rPr>
              <w:t>株</w:t>
            </w:r>
            <w:r>
              <w:rPr>
                <w:rFonts w:ascii="宋体" w:hAnsi="宋体" w:eastAsia="方正仿宋_GBK"/>
                <w:color w:val="auto"/>
                <w:sz w:val="24"/>
              </w:rPr>
              <w:t>；</w:t>
            </w:r>
            <w:r>
              <w:rPr>
                <w:rFonts w:hint="eastAsia" w:ascii="宋体" w:hAnsi="宋体" w:eastAsia="方正仿宋_GBK"/>
                <w:color w:val="auto"/>
                <w:sz w:val="24"/>
                <w:u w:val="single"/>
              </w:rPr>
              <w:t xml:space="preserve">        </w:t>
            </w:r>
            <w:r>
              <w:rPr>
                <w:rFonts w:ascii="宋体" w:hAnsi="宋体" w:eastAsia="方正仿宋_GBK"/>
                <w:color w:val="auto"/>
                <w:sz w:val="24"/>
              </w:rPr>
              <w:t>树</w:t>
            </w:r>
            <w:r>
              <w:rPr>
                <w:rFonts w:hint="eastAsia" w:ascii="宋体" w:hAnsi="宋体" w:eastAsia="方正仿宋_GBK"/>
                <w:color w:val="auto"/>
                <w:sz w:val="24"/>
              </w:rPr>
              <w:t>种</w:t>
            </w:r>
            <w:r>
              <w:rPr>
                <w:rFonts w:ascii="宋体" w:hAnsi="宋体" w:eastAsia="方正仿宋_GBK"/>
                <w:color w:val="auto"/>
                <w:sz w:val="24"/>
              </w:rPr>
              <w:t>：</w:t>
            </w:r>
            <w:r>
              <w:rPr>
                <w:rFonts w:hint="eastAsia" w:ascii="宋体" w:hAnsi="宋体" w:eastAsia="方正仿宋_GBK"/>
                <w:color w:val="auto"/>
                <w:sz w:val="24"/>
                <w:u w:val="single"/>
              </w:rPr>
              <w:t xml:space="preserve">       </w:t>
            </w:r>
            <w:r>
              <w:rPr>
                <w:rFonts w:hint="eastAsia" w:ascii="宋体" w:hAnsi="宋体" w:eastAsia="方正仿宋_GBK"/>
                <w:color w:val="auto"/>
                <w:sz w:val="24"/>
              </w:rPr>
              <w:t>株；</w:t>
            </w:r>
            <w:r>
              <w:rPr>
                <w:rFonts w:hint="eastAsia" w:ascii="宋体" w:hAnsi="宋体" w:eastAsia="方正仿宋_GBK"/>
                <w:color w:val="auto"/>
                <w:sz w:val="24"/>
                <w:u w:val="single"/>
              </w:rPr>
              <w:t xml:space="preserve">      </w:t>
            </w:r>
            <w:r>
              <w:rPr>
                <w:rFonts w:hint="eastAsia" w:ascii="宋体" w:hAnsi="宋体" w:eastAsia="方正仿宋_GBK"/>
                <w:color w:val="auto"/>
                <w:sz w:val="24"/>
              </w:rPr>
              <w:t>树种</w:t>
            </w:r>
            <w:r>
              <w:rPr>
                <w:rFonts w:ascii="宋体" w:hAnsi="宋体" w:eastAsia="方正仿宋_GBK"/>
                <w:color w:val="auto"/>
                <w:sz w:val="24"/>
              </w:rPr>
              <w:t>：</w:t>
            </w:r>
            <w:r>
              <w:rPr>
                <w:rFonts w:hint="eastAsia" w:ascii="宋体" w:hAnsi="宋体" w:eastAsia="方正仿宋_GBK"/>
                <w:color w:val="auto"/>
                <w:sz w:val="24"/>
                <w:u w:val="single"/>
              </w:rPr>
              <w:t xml:space="preserve">      </w:t>
            </w:r>
            <w:r>
              <w:rPr>
                <w:rFonts w:hint="eastAsia" w:ascii="宋体" w:hAnsi="宋体" w:eastAsia="方正仿宋_GBK"/>
                <w:color w:val="auto"/>
                <w:sz w:val="24"/>
              </w:rPr>
              <w:t>株</w:t>
            </w:r>
            <w:r>
              <w:rPr>
                <w:rFonts w:ascii="宋体" w:hAnsi="宋体" w:eastAsia="方正仿宋_GBK"/>
                <w:color w:val="auto"/>
                <w:sz w:val="24"/>
              </w:rPr>
              <w:t>）</w:t>
            </w:r>
            <w:r>
              <w:rPr>
                <w:rFonts w:hint="eastAsia" w:ascii="宋体" w:hAnsi="宋体" w:eastAsia="方正仿宋_GBK"/>
                <w:color w:val="auto"/>
                <w:sz w:val="24"/>
              </w:rPr>
              <w:t>；</w:t>
            </w:r>
            <w:r>
              <w:rPr>
                <w:rFonts w:ascii="宋体" w:hAnsi="宋体" w:eastAsia="方正仿宋_GBK"/>
                <w:color w:val="auto"/>
                <w:sz w:val="24"/>
              </w:rPr>
              <w:t>更新</w:t>
            </w:r>
            <w:r>
              <w:rPr>
                <w:rFonts w:hint="eastAsia" w:ascii="宋体" w:hAnsi="宋体" w:eastAsia="方正仿宋_GBK"/>
                <w:color w:val="auto"/>
                <w:sz w:val="24"/>
              </w:rPr>
              <w:t>面积</w:t>
            </w:r>
            <w:r>
              <w:rPr>
                <w:rFonts w:ascii="宋体" w:hAnsi="宋体" w:eastAsia="方正仿宋_GBK"/>
                <w:color w:val="auto"/>
                <w:sz w:val="24"/>
              </w:rPr>
              <w:t>：</w:t>
            </w:r>
            <w:r>
              <w:rPr>
                <w:rFonts w:hint="eastAsia" w:ascii="宋体" w:hAnsi="宋体" w:eastAsia="方正仿宋_GBK"/>
                <w:color w:val="auto"/>
                <w:sz w:val="24"/>
                <w:u w:val="single"/>
              </w:rPr>
              <w:t xml:space="preserve">      </w:t>
            </w:r>
            <w:r>
              <w:rPr>
                <w:rFonts w:hint="eastAsia" w:ascii="宋体" w:hAnsi="宋体" w:eastAsia="方正仿宋_GBK"/>
                <w:color w:val="auto"/>
                <w:sz w:val="24"/>
              </w:rPr>
              <w:t>亩，</w:t>
            </w:r>
            <w:r>
              <w:rPr>
                <w:rFonts w:ascii="宋体" w:hAnsi="宋体" w:eastAsia="方正仿宋_GBK"/>
                <w:color w:val="auto"/>
                <w:sz w:val="24"/>
              </w:rPr>
              <w:t>更新</w:t>
            </w:r>
            <w:r>
              <w:rPr>
                <w:rFonts w:hint="eastAsia" w:ascii="宋体" w:hAnsi="宋体" w:eastAsia="方正仿宋_GBK"/>
                <w:color w:val="auto"/>
                <w:sz w:val="24"/>
              </w:rPr>
              <w:t>树种</w:t>
            </w:r>
            <w:r>
              <w:rPr>
                <w:rFonts w:ascii="宋体" w:hAnsi="宋体" w:eastAsia="方正仿宋_GBK"/>
                <w:color w:val="auto"/>
                <w:sz w:val="24"/>
              </w:rPr>
              <w:t>：</w:t>
            </w:r>
            <w:r>
              <w:rPr>
                <w:rFonts w:hint="eastAsia" w:ascii="宋体" w:hAnsi="宋体" w:eastAsia="方正仿宋_GBK"/>
                <w:color w:val="auto"/>
                <w:sz w:val="24"/>
                <w:u w:val="single"/>
              </w:rPr>
              <w:t xml:space="preserve">      </w:t>
            </w:r>
            <w:r>
              <w:rPr>
                <w:rFonts w:ascii="宋体" w:hAnsi="宋体" w:eastAsia="方正仿宋_GBK"/>
                <w:color w:val="auto"/>
                <w:sz w:val="24"/>
              </w:rPr>
              <w:t>。</w:t>
            </w:r>
          </w:p>
        </w:tc>
      </w:tr>
      <w:tr w14:paraId="446315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3" w:hRule="atLeast"/>
          <w:jc w:val="center"/>
        </w:trPr>
        <w:tc>
          <w:tcPr>
            <w:tcW w:w="847" w:type="dxa"/>
            <w:vAlign w:val="center"/>
          </w:tcPr>
          <w:p w14:paraId="0F0E630C">
            <w:pPr>
              <w:spacing w:line="400" w:lineRule="exact"/>
              <w:jc w:val="both"/>
              <w:rPr>
                <w:rFonts w:hint="eastAsia" w:ascii="宋体" w:hAnsi="宋体" w:eastAsia="方正仿宋_GBK"/>
                <w:b/>
                <w:bCs/>
                <w:color w:val="auto"/>
                <w:sz w:val="28"/>
                <w:szCs w:val="28"/>
              </w:rPr>
            </w:pPr>
            <w:r>
              <w:rPr>
                <w:rFonts w:hint="eastAsia" w:ascii="宋体" w:hAnsi="宋体" w:eastAsia="方正仿宋_GBK"/>
                <w:b/>
                <w:bCs/>
                <w:color w:val="auto"/>
                <w:sz w:val="28"/>
                <w:szCs w:val="28"/>
              </w:rPr>
              <w:t>申请</w:t>
            </w:r>
            <w:r>
              <w:rPr>
                <w:rFonts w:ascii="宋体" w:hAnsi="宋体" w:eastAsia="方正仿宋_GBK"/>
                <w:b/>
                <w:bCs/>
                <w:color w:val="auto"/>
                <w:sz w:val="28"/>
                <w:szCs w:val="28"/>
              </w:rPr>
              <w:t>人</w:t>
            </w:r>
          </w:p>
        </w:tc>
        <w:tc>
          <w:tcPr>
            <w:tcW w:w="8432" w:type="dxa"/>
          </w:tcPr>
          <w:p w14:paraId="02D2B9EA">
            <w:pPr>
              <w:spacing w:line="400" w:lineRule="exact"/>
              <w:ind w:firstLine="480" w:firstLineChars="200"/>
              <w:rPr>
                <w:rFonts w:hint="eastAsia" w:ascii="宋体" w:hAnsi="宋体" w:eastAsia="方正仿宋_GBK"/>
                <w:color w:val="auto"/>
                <w:sz w:val="24"/>
              </w:rPr>
            </w:pPr>
            <w:r>
              <w:rPr>
                <w:rFonts w:ascii="宋体" w:hAnsi="宋体" w:eastAsia="方正仿宋_GBK"/>
                <w:color w:val="auto"/>
                <w:sz w:val="24"/>
              </w:rPr>
              <w:t>本人</w:t>
            </w:r>
            <w:r>
              <w:rPr>
                <w:rFonts w:hint="eastAsia" w:ascii="宋体" w:hAnsi="宋体" w:eastAsia="方正仿宋_GBK"/>
                <w:color w:val="auto"/>
                <w:sz w:val="24"/>
                <w:u w:val="single"/>
              </w:rPr>
              <w:t xml:space="preserve">       </w:t>
            </w:r>
            <w:r>
              <w:rPr>
                <w:rFonts w:ascii="宋体" w:hAnsi="宋体" w:eastAsia="方正仿宋_GBK"/>
                <w:color w:val="auto"/>
                <w:sz w:val="24"/>
              </w:rPr>
              <w:t>身份证号：</w:t>
            </w:r>
            <w:r>
              <w:rPr>
                <w:rFonts w:hint="eastAsia" w:ascii="宋体" w:hAnsi="宋体" w:eastAsia="方正仿宋_GBK"/>
                <w:color w:val="auto"/>
                <w:sz w:val="24"/>
                <w:u w:val="single"/>
              </w:rPr>
              <w:t xml:space="preserve">                    </w:t>
            </w:r>
            <w:r>
              <w:rPr>
                <w:rFonts w:hint="eastAsia" w:ascii="宋体" w:hAnsi="宋体" w:eastAsia="方正仿宋_GBK"/>
                <w:color w:val="auto"/>
                <w:sz w:val="24"/>
              </w:rPr>
              <w:t>，</w:t>
            </w:r>
            <w:r>
              <w:rPr>
                <w:rFonts w:ascii="宋体" w:hAnsi="宋体" w:eastAsia="方正仿宋_GBK"/>
                <w:color w:val="auto"/>
                <w:sz w:val="24"/>
              </w:rPr>
              <w:t>充分理解和知晓告知书的全部内容，出于本人真实的意思，承诺如下：</w:t>
            </w:r>
          </w:p>
          <w:p w14:paraId="592E4C7A">
            <w:pPr>
              <w:spacing w:line="400" w:lineRule="exact"/>
              <w:ind w:firstLine="480" w:firstLineChars="200"/>
              <w:rPr>
                <w:rFonts w:hint="eastAsia" w:ascii="宋体" w:hAnsi="宋体" w:eastAsia="方正仿宋_GBK"/>
                <w:color w:val="auto"/>
                <w:sz w:val="24"/>
              </w:rPr>
            </w:pPr>
            <w:r>
              <w:rPr>
                <w:rFonts w:ascii="宋体" w:hAnsi="宋体" w:eastAsia="方正仿宋_GBK"/>
                <w:color w:val="auto"/>
                <w:sz w:val="24"/>
              </w:rPr>
              <w:t>1.本人承诺提交的基本信息内容真实、准确、无误</w:t>
            </w:r>
            <w:r>
              <w:rPr>
                <w:rFonts w:hint="eastAsia" w:ascii="宋体" w:hAnsi="宋体" w:eastAsia="方正仿宋_GBK"/>
                <w:color w:val="auto"/>
                <w:sz w:val="24"/>
              </w:rPr>
              <w:t>。</w:t>
            </w:r>
          </w:p>
          <w:p w14:paraId="33851C55">
            <w:pPr>
              <w:spacing w:line="400" w:lineRule="exact"/>
              <w:ind w:firstLine="480" w:firstLineChars="200"/>
              <w:rPr>
                <w:rFonts w:hint="eastAsia" w:ascii="宋体" w:hAnsi="宋体" w:eastAsia="方正仿宋_GBK"/>
                <w:color w:val="auto"/>
                <w:sz w:val="24"/>
              </w:rPr>
            </w:pPr>
            <w:r>
              <w:rPr>
                <w:rFonts w:ascii="宋体" w:hAnsi="宋体" w:eastAsia="方正仿宋_GBK"/>
                <w:color w:val="auto"/>
                <w:sz w:val="24"/>
              </w:rPr>
              <w:t>2.本人承诺于</w:t>
            </w:r>
            <w:r>
              <w:rPr>
                <w:rFonts w:hint="eastAsia" w:ascii="宋体" w:hAnsi="宋体" w:eastAsia="方正仿宋_GBK"/>
                <w:color w:val="auto"/>
                <w:sz w:val="24"/>
                <w:u w:val="single"/>
              </w:rPr>
              <w:t xml:space="preserve">      </w:t>
            </w:r>
            <w:r>
              <w:rPr>
                <w:rFonts w:ascii="宋体" w:hAnsi="宋体" w:eastAsia="方正仿宋_GBK"/>
                <w:color w:val="auto"/>
                <w:sz w:val="24"/>
              </w:rPr>
              <w:t>年</w:t>
            </w:r>
            <w:r>
              <w:rPr>
                <w:rFonts w:hint="eastAsia" w:ascii="宋体" w:hAnsi="宋体" w:eastAsia="方正仿宋_GBK"/>
                <w:color w:val="auto"/>
                <w:sz w:val="24"/>
                <w:u w:val="single"/>
              </w:rPr>
              <w:t xml:space="preserve">      </w:t>
            </w:r>
            <w:r>
              <w:rPr>
                <w:rFonts w:ascii="宋体" w:hAnsi="宋体" w:eastAsia="方正仿宋_GBK"/>
                <w:color w:val="auto"/>
                <w:sz w:val="24"/>
              </w:rPr>
              <w:t>月前按照有关要求完成更新造林。</w:t>
            </w:r>
          </w:p>
          <w:p w14:paraId="6014339A">
            <w:pPr>
              <w:spacing w:line="400" w:lineRule="exact"/>
              <w:ind w:firstLine="480" w:firstLineChars="200"/>
              <w:rPr>
                <w:rFonts w:hint="eastAsia" w:ascii="宋体" w:hAnsi="宋体" w:eastAsia="方正仿宋_GBK"/>
                <w:color w:val="auto"/>
                <w:sz w:val="24"/>
              </w:rPr>
            </w:pPr>
            <w:r>
              <w:rPr>
                <w:rFonts w:ascii="宋体" w:hAnsi="宋体" w:eastAsia="方正仿宋_GBK"/>
                <w:color w:val="auto"/>
                <w:sz w:val="24"/>
              </w:rPr>
              <w:t>3.如上述承诺失实，本人愿意承担相应的法律责任。</w:t>
            </w:r>
          </w:p>
          <w:p w14:paraId="692B4D8F">
            <w:pPr>
              <w:spacing w:line="400" w:lineRule="exact"/>
              <w:ind w:firstLine="480"/>
              <w:rPr>
                <w:rFonts w:hint="eastAsia" w:ascii="宋体" w:hAnsi="宋体" w:eastAsia="方正仿宋_GBK"/>
                <w:color w:val="auto"/>
                <w:sz w:val="24"/>
              </w:rPr>
            </w:pPr>
          </w:p>
          <w:p w14:paraId="440C3268">
            <w:pPr>
              <w:spacing w:line="400" w:lineRule="exact"/>
              <w:ind w:firstLine="2640" w:firstLineChars="1100"/>
              <w:rPr>
                <w:rFonts w:hint="eastAsia" w:ascii="宋体" w:hAnsi="宋体" w:eastAsia="方正仿宋_GBK"/>
                <w:color w:val="auto"/>
                <w:sz w:val="24"/>
              </w:rPr>
            </w:pPr>
            <w:r>
              <w:rPr>
                <w:rFonts w:ascii="宋体" w:hAnsi="宋体" w:eastAsia="方正仿宋_GBK"/>
                <w:color w:val="auto"/>
                <w:sz w:val="24"/>
              </w:rPr>
              <w:t>申请人：               年     月    日</w:t>
            </w:r>
          </w:p>
        </w:tc>
      </w:tr>
      <w:tr w14:paraId="084707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53" w:hRule="atLeast"/>
          <w:jc w:val="center"/>
        </w:trPr>
        <w:tc>
          <w:tcPr>
            <w:tcW w:w="847" w:type="dxa"/>
            <w:vAlign w:val="center"/>
          </w:tcPr>
          <w:p w14:paraId="7BFEF605">
            <w:pPr>
              <w:spacing w:line="400" w:lineRule="exact"/>
              <w:jc w:val="both"/>
              <w:rPr>
                <w:rFonts w:hint="eastAsia" w:ascii="宋体" w:hAnsi="宋体" w:eastAsia="方正仿宋_GBK"/>
                <w:b/>
                <w:bCs/>
                <w:color w:val="auto"/>
                <w:sz w:val="28"/>
                <w:szCs w:val="28"/>
              </w:rPr>
            </w:pPr>
            <w:r>
              <w:rPr>
                <w:rFonts w:ascii="宋体" w:hAnsi="宋体" w:eastAsia="方正仿宋_GBK"/>
                <w:b/>
                <w:bCs/>
                <w:color w:val="auto"/>
                <w:sz w:val="28"/>
                <w:szCs w:val="28"/>
              </w:rPr>
              <w:t>乡镇便民服务机构</w:t>
            </w:r>
          </w:p>
        </w:tc>
        <w:tc>
          <w:tcPr>
            <w:tcW w:w="8432" w:type="dxa"/>
          </w:tcPr>
          <w:p w14:paraId="7CF83DA1">
            <w:pPr>
              <w:spacing w:line="400" w:lineRule="exact"/>
              <w:ind w:firstLine="480" w:firstLineChars="200"/>
              <w:rPr>
                <w:rFonts w:hint="eastAsia" w:ascii="宋体" w:hAnsi="宋体" w:eastAsia="方正仿宋_GBK"/>
                <w:color w:val="auto"/>
                <w:sz w:val="24"/>
              </w:rPr>
            </w:pPr>
          </w:p>
          <w:p w14:paraId="0EB77193">
            <w:pPr>
              <w:spacing w:line="400" w:lineRule="exact"/>
              <w:ind w:firstLine="720" w:firstLineChars="300"/>
              <w:rPr>
                <w:rFonts w:hint="eastAsia" w:ascii="宋体" w:hAnsi="宋体" w:eastAsia="方正仿宋_GBK"/>
                <w:color w:val="auto"/>
                <w:sz w:val="24"/>
              </w:rPr>
            </w:pPr>
          </w:p>
          <w:p w14:paraId="0E7EEF97">
            <w:pPr>
              <w:spacing w:line="400" w:lineRule="exact"/>
              <w:ind w:firstLine="720" w:firstLineChars="300"/>
              <w:rPr>
                <w:rFonts w:hint="eastAsia" w:ascii="宋体" w:hAnsi="宋体" w:eastAsia="方正仿宋_GBK"/>
                <w:color w:val="auto"/>
                <w:sz w:val="24"/>
              </w:rPr>
            </w:pPr>
          </w:p>
          <w:p w14:paraId="1BAAD74D">
            <w:pPr>
              <w:spacing w:line="400" w:lineRule="exact"/>
              <w:ind w:firstLine="720" w:firstLineChars="300"/>
              <w:rPr>
                <w:rFonts w:hint="eastAsia" w:ascii="宋体" w:hAnsi="宋体" w:eastAsia="方正仿宋_GBK"/>
                <w:color w:val="auto"/>
                <w:sz w:val="24"/>
              </w:rPr>
            </w:pPr>
            <w:r>
              <w:rPr>
                <w:rFonts w:ascii="宋体" w:hAnsi="宋体" w:eastAsia="方正仿宋_GBK"/>
                <w:color w:val="auto"/>
                <w:sz w:val="24"/>
              </w:rPr>
              <w:t>负责人（签字）（加盖单位公章）：       年    月     日</w:t>
            </w:r>
          </w:p>
        </w:tc>
      </w:tr>
      <w:tr w14:paraId="235E4B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4" w:hRule="atLeast"/>
          <w:jc w:val="center"/>
        </w:trPr>
        <w:tc>
          <w:tcPr>
            <w:tcW w:w="847" w:type="dxa"/>
          </w:tcPr>
          <w:p w14:paraId="0067B56F">
            <w:pPr>
              <w:spacing w:line="400" w:lineRule="exact"/>
              <w:rPr>
                <w:rFonts w:hint="eastAsia" w:ascii="宋体" w:hAnsi="宋体" w:eastAsia="方正仿宋_GBK"/>
                <w:color w:val="auto"/>
                <w:sz w:val="28"/>
                <w:szCs w:val="28"/>
              </w:rPr>
            </w:pPr>
            <w:r>
              <w:rPr>
                <w:rFonts w:hint="eastAsia" w:ascii="宋体" w:hAnsi="宋体" w:eastAsia="方正仿宋_GBK"/>
                <w:b/>
                <w:bCs/>
                <w:color w:val="auto"/>
                <w:sz w:val="28"/>
                <w:szCs w:val="28"/>
              </w:rPr>
              <w:t>采伐证核发单位</w:t>
            </w:r>
          </w:p>
        </w:tc>
        <w:tc>
          <w:tcPr>
            <w:tcW w:w="8432" w:type="dxa"/>
          </w:tcPr>
          <w:p w14:paraId="66DC7A23">
            <w:pPr>
              <w:spacing w:line="400" w:lineRule="exact"/>
              <w:ind w:firstLine="240" w:firstLineChars="100"/>
              <w:rPr>
                <w:rFonts w:hint="eastAsia" w:ascii="宋体" w:hAnsi="宋体" w:eastAsia="方正仿宋_GBK"/>
                <w:color w:val="auto"/>
                <w:sz w:val="24"/>
              </w:rPr>
            </w:pPr>
          </w:p>
          <w:p w14:paraId="774D359E">
            <w:pPr>
              <w:spacing w:line="400" w:lineRule="exact"/>
              <w:ind w:firstLine="1920" w:firstLineChars="800"/>
              <w:rPr>
                <w:rFonts w:hint="eastAsia" w:ascii="宋体" w:hAnsi="宋体" w:eastAsia="方正仿宋_GBK"/>
                <w:color w:val="auto"/>
                <w:sz w:val="24"/>
              </w:rPr>
            </w:pPr>
          </w:p>
          <w:p w14:paraId="2FB8E66A">
            <w:pPr>
              <w:spacing w:line="400" w:lineRule="exact"/>
              <w:ind w:firstLine="480"/>
              <w:rPr>
                <w:rFonts w:hint="eastAsia" w:ascii="宋体" w:hAnsi="宋体" w:eastAsia="方正仿宋_GBK"/>
                <w:color w:val="auto"/>
                <w:sz w:val="24"/>
              </w:rPr>
            </w:pPr>
          </w:p>
          <w:p w14:paraId="004FF4D5">
            <w:pPr>
              <w:spacing w:line="400" w:lineRule="exact"/>
              <w:ind w:firstLine="720" w:firstLineChars="300"/>
              <w:rPr>
                <w:rFonts w:hint="eastAsia" w:ascii="宋体" w:hAnsi="宋体" w:eastAsia="方正仿宋_GBK"/>
                <w:color w:val="auto"/>
                <w:sz w:val="24"/>
              </w:rPr>
            </w:pPr>
            <w:r>
              <w:rPr>
                <w:rFonts w:ascii="宋体" w:hAnsi="宋体" w:eastAsia="方正仿宋_GBK"/>
                <w:color w:val="auto"/>
                <w:sz w:val="24"/>
              </w:rPr>
              <w:t>批准人（签字）（加盖单位公章）：       年    月     日</w:t>
            </w:r>
          </w:p>
          <w:p w14:paraId="4D5165ED">
            <w:pPr>
              <w:spacing w:line="400" w:lineRule="exact"/>
              <w:ind w:firstLine="480"/>
              <w:rPr>
                <w:rFonts w:hint="eastAsia" w:ascii="宋体" w:hAnsi="宋体" w:eastAsia="方正仿宋_GBK"/>
                <w:color w:val="auto"/>
                <w:sz w:val="24"/>
              </w:rPr>
            </w:pPr>
          </w:p>
        </w:tc>
      </w:tr>
    </w:tbl>
    <w:p w14:paraId="4C203627">
      <w:pPr>
        <w:spacing w:before="156" w:beforeLines="50" w:after="156" w:afterLines="50"/>
        <w:ind w:firstLine="420"/>
        <w:jc w:val="center"/>
        <w:rPr>
          <w:rFonts w:hint="eastAsia" w:ascii="宋体" w:hAnsi="宋体" w:eastAsia="方正仿宋_GBK"/>
          <w:b/>
          <w:bCs/>
          <w:color w:val="auto"/>
          <w:sz w:val="28"/>
          <w:szCs w:val="28"/>
        </w:rPr>
      </w:pPr>
      <w:r>
        <w:rPr>
          <w:rFonts w:ascii="宋体" w:hAnsi="宋体" w:eastAsia="方正仿宋_GBK"/>
          <w:color w:val="auto"/>
          <w:szCs w:val="28"/>
        </w:rPr>
        <w:br w:type="page"/>
      </w:r>
      <w:r>
        <w:rPr>
          <w:rFonts w:ascii="宋体" w:hAnsi="宋体" w:eastAsia="方正仿宋_GBK"/>
          <w:b/>
          <w:bCs/>
          <w:color w:val="auto"/>
          <w:sz w:val="28"/>
          <w:szCs w:val="28"/>
        </w:rPr>
        <w:t>申请采伐人工商品林告知书</w:t>
      </w:r>
    </w:p>
    <w:p w14:paraId="38B18E1C">
      <w:pPr>
        <w:spacing w:line="320" w:lineRule="exact"/>
        <w:ind w:firstLine="480" w:firstLineChars="200"/>
        <w:rPr>
          <w:rFonts w:hint="eastAsia" w:ascii="宋体" w:hAnsi="宋体" w:eastAsia="方正仿宋_GBK"/>
          <w:color w:val="auto"/>
          <w:sz w:val="24"/>
        </w:rPr>
      </w:pPr>
      <w:r>
        <w:rPr>
          <w:rFonts w:ascii="宋体" w:hAnsi="宋体" w:eastAsia="方正仿宋_GBK"/>
          <w:color w:val="auto"/>
          <w:sz w:val="24"/>
        </w:rPr>
        <w:t>（县级以上林业和草原主管部门要根据本地实际，调整、增减本《告知书》中列明的具体条款，以及办结时限等有关事项，确保</w:t>
      </w:r>
      <w:r>
        <w:rPr>
          <w:rFonts w:hint="eastAsia" w:ascii="宋体" w:hAnsi="宋体" w:eastAsia="方正仿宋_GBK"/>
          <w:color w:val="auto"/>
          <w:sz w:val="24"/>
        </w:rPr>
        <w:t>申请</w:t>
      </w:r>
      <w:r>
        <w:rPr>
          <w:rFonts w:ascii="宋体" w:hAnsi="宋体" w:eastAsia="方正仿宋_GBK"/>
          <w:color w:val="auto"/>
          <w:sz w:val="24"/>
        </w:rPr>
        <w:t>人可以准确、清晰、完整地理解有关内容）</w:t>
      </w:r>
    </w:p>
    <w:p w14:paraId="729CAFAE">
      <w:pPr>
        <w:spacing w:line="320" w:lineRule="exact"/>
        <w:ind w:firstLine="480" w:firstLineChars="200"/>
        <w:rPr>
          <w:rFonts w:hint="eastAsia" w:ascii="宋体" w:hAnsi="宋体" w:eastAsia="方正仿宋_GBK"/>
          <w:color w:val="auto"/>
          <w:sz w:val="24"/>
        </w:rPr>
      </w:pPr>
      <w:r>
        <w:rPr>
          <w:rFonts w:hint="eastAsia" w:ascii="宋体" w:hAnsi="宋体" w:eastAsia="方正仿宋_GBK"/>
          <w:color w:val="auto"/>
          <w:sz w:val="24"/>
          <w:u w:val="single"/>
        </w:rPr>
        <w:t xml:space="preserve">          </w:t>
      </w:r>
      <w:r>
        <w:rPr>
          <w:rFonts w:ascii="宋体" w:hAnsi="宋体" w:eastAsia="方正仿宋_GBK"/>
          <w:color w:val="auto"/>
          <w:sz w:val="24"/>
        </w:rPr>
        <w:t>林业和草原局就申请采伐人工商品林有关事项告知如下</w:t>
      </w:r>
      <w:r>
        <w:rPr>
          <w:rFonts w:hint="eastAsia" w:ascii="宋体" w:hAnsi="宋体" w:eastAsia="方正仿宋_GBK"/>
          <w:color w:val="auto"/>
          <w:sz w:val="24"/>
          <w:lang w:eastAsia="zh-CN"/>
        </w:rPr>
        <w:t>：</w:t>
      </w:r>
    </w:p>
    <w:p w14:paraId="44FF98D6">
      <w:pPr>
        <w:spacing w:line="320" w:lineRule="exact"/>
        <w:ind w:firstLine="480" w:firstLineChars="200"/>
        <w:rPr>
          <w:rFonts w:hint="eastAsia" w:ascii="宋体" w:hAnsi="宋体" w:eastAsia="方正仿宋_GBK"/>
          <w:color w:val="auto"/>
          <w:sz w:val="24"/>
        </w:rPr>
      </w:pPr>
      <w:bookmarkStart w:id="184" w:name="_Toc4569"/>
      <w:bookmarkStart w:id="185" w:name="_Toc29546"/>
      <w:bookmarkStart w:id="186" w:name="_Toc8795"/>
      <w:bookmarkStart w:id="187" w:name="_Toc13987"/>
      <w:bookmarkStart w:id="188" w:name="_Toc1899"/>
      <w:bookmarkStart w:id="189" w:name="_Toc9114"/>
      <w:bookmarkStart w:id="190" w:name="_Toc13178"/>
      <w:bookmarkStart w:id="191" w:name="_Toc16369"/>
      <w:bookmarkStart w:id="192" w:name="_Toc12331"/>
      <w:bookmarkStart w:id="193" w:name="_Toc17345"/>
      <w:r>
        <w:rPr>
          <w:rFonts w:ascii="宋体" w:hAnsi="宋体" w:eastAsia="方正仿宋_GBK"/>
          <w:color w:val="auto"/>
          <w:sz w:val="24"/>
        </w:rPr>
        <w:t>一、事项名称</w:t>
      </w:r>
      <w:bookmarkEnd w:id="184"/>
      <w:bookmarkEnd w:id="185"/>
      <w:bookmarkEnd w:id="186"/>
      <w:bookmarkEnd w:id="187"/>
      <w:bookmarkEnd w:id="188"/>
      <w:bookmarkEnd w:id="189"/>
      <w:bookmarkEnd w:id="190"/>
      <w:bookmarkEnd w:id="191"/>
      <w:bookmarkEnd w:id="192"/>
      <w:bookmarkEnd w:id="193"/>
      <w:r>
        <w:rPr>
          <w:rFonts w:hint="eastAsia" w:ascii="宋体" w:hAnsi="宋体" w:eastAsia="方正仿宋_GBK"/>
          <w:color w:val="auto"/>
          <w:sz w:val="24"/>
        </w:rPr>
        <w:t>：</w:t>
      </w:r>
      <w:r>
        <w:rPr>
          <w:rFonts w:ascii="宋体" w:hAnsi="宋体" w:eastAsia="方正仿宋_GBK"/>
          <w:color w:val="auto"/>
          <w:sz w:val="24"/>
        </w:rPr>
        <w:t>办理林木采伐许可证。</w:t>
      </w:r>
    </w:p>
    <w:p w14:paraId="542F138C">
      <w:pPr>
        <w:spacing w:line="320" w:lineRule="exact"/>
        <w:ind w:firstLine="480" w:firstLineChars="200"/>
        <w:rPr>
          <w:rFonts w:hint="eastAsia" w:ascii="宋体" w:hAnsi="宋体" w:eastAsia="方正仿宋_GBK"/>
          <w:color w:val="auto"/>
          <w:sz w:val="24"/>
        </w:rPr>
      </w:pPr>
      <w:r>
        <w:rPr>
          <w:rFonts w:ascii="宋体" w:hAnsi="宋体" w:eastAsia="方正仿宋_GBK"/>
          <w:color w:val="auto"/>
          <w:sz w:val="24"/>
        </w:rPr>
        <w:t>依据《</w:t>
      </w:r>
      <w:r>
        <w:rPr>
          <w:rFonts w:hint="eastAsia" w:ascii="宋体" w:hAnsi="宋体" w:eastAsia="方正仿宋_GBK"/>
          <w:color w:val="auto"/>
          <w:sz w:val="24"/>
          <w:lang w:eastAsia="zh-CN"/>
        </w:rPr>
        <w:t>中华人民共和国森林法</w:t>
      </w:r>
      <w:r>
        <w:rPr>
          <w:rFonts w:ascii="宋体" w:hAnsi="宋体" w:eastAsia="方正仿宋_GBK"/>
          <w:color w:val="auto"/>
          <w:sz w:val="24"/>
        </w:rPr>
        <w:t>》第五十六、五十七、五十八条。对申请采伐</w:t>
      </w:r>
      <w:r>
        <w:rPr>
          <w:rFonts w:hint="eastAsia" w:ascii="宋体" w:hAnsi="宋体" w:eastAsia="方正仿宋_GBK"/>
          <w:color w:val="auto"/>
          <w:sz w:val="24"/>
        </w:rPr>
        <w:t>集体</w:t>
      </w:r>
      <w:r>
        <w:rPr>
          <w:rFonts w:ascii="宋体" w:hAnsi="宋体" w:eastAsia="方正仿宋_GBK"/>
          <w:color w:val="auto"/>
          <w:sz w:val="24"/>
        </w:rPr>
        <w:t>、个人</w:t>
      </w:r>
      <w:r>
        <w:rPr>
          <w:rFonts w:hint="eastAsia" w:ascii="宋体" w:hAnsi="宋体" w:eastAsia="方正仿宋_GBK"/>
          <w:color w:val="auto"/>
          <w:sz w:val="24"/>
        </w:rPr>
        <w:t>、</w:t>
      </w:r>
      <w:r>
        <w:rPr>
          <w:rFonts w:ascii="宋体" w:hAnsi="宋体" w:eastAsia="方正仿宋_GBK"/>
          <w:color w:val="auto"/>
          <w:sz w:val="24"/>
        </w:rPr>
        <w:t>其他非国有单位所有的人工商品林的适用。</w:t>
      </w:r>
    </w:p>
    <w:p w14:paraId="378C9B3C">
      <w:pPr>
        <w:spacing w:line="320" w:lineRule="exact"/>
        <w:ind w:firstLine="480" w:firstLineChars="200"/>
        <w:rPr>
          <w:rFonts w:hint="eastAsia" w:ascii="宋体" w:hAnsi="宋体" w:eastAsia="方正仿宋_GBK"/>
          <w:color w:val="auto"/>
          <w:sz w:val="24"/>
        </w:rPr>
      </w:pPr>
      <w:bookmarkStart w:id="194" w:name="_Toc6981"/>
      <w:bookmarkStart w:id="195" w:name="_Toc10348"/>
      <w:bookmarkStart w:id="196" w:name="_Toc8127"/>
      <w:bookmarkStart w:id="197" w:name="_Toc21134"/>
      <w:bookmarkStart w:id="198" w:name="_Toc4922"/>
      <w:bookmarkStart w:id="199" w:name="_Toc19641"/>
      <w:bookmarkStart w:id="200" w:name="_Toc19699"/>
      <w:bookmarkStart w:id="201" w:name="_Toc2023"/>
      <w:bookmarkStart w:id="202" w:name="_Toc18528"/>
      <w:bookmarkStart w:id="203" w:name="_Toc14847"/>
      <w:r>
        <w:rPr>
          <w:rFonts w:ascii="宋体" w:hAnsi="宋体" w:eastAsia="方正仿宋_GBK"/>
          <w:color w:val="auto"/>
          <w:sz w:val="24"/>
        </w:rPr>
        <w:t>二、办理条件</w:t>
      </w:r>
      <w:bookmarkEnd w:id="194"/>
      <w:bookmarkEnd w:id="195"/>
      <w:bookmarkEnd w:id="196"/>
      <w:bookmarkEnd w:id="197"/>
      <w:bookmarkEnd w:id="198"/>
      <w:bookmarkEnd w:id="199"/>
      <w:bookmarkEnd w:id="200"/>
      <w:bookmarkEnd w:id="201"/>
      <w:bookmarkEnd w:id="202"/>
      <w:bookmarkEnd w:id="203"/>
    </w:p>
    <w:p w14:paraId="704B4E16">
      <w:pPr>
        <w:spacing w:line="320" w:lineRule="exact"/>
        <w:ind w:firstLine="480" w:firstLineChars="200"/>
        <w:rPr>
          <w:rFonts w:hint="eastAsia" w:ascii="宋体" w:hAnsi="宋体" w:eastAsia="方正仿宋_GBK"/>
          <w:color w:val="auto"/>
          <w:sz w:val="24"/>
        </w:rPr>
      </w:pPr>
      <w:r>
        <w:rPr>
          <w:rFonts w:hint="eastAsia" w:ascii="宋体" w:hAnsi="宋体" w:eastAsia="方正仿宋_GBK"/>
          <w:color w:val="auto"/>
          <w:sz w:val="24"/>
        </w:rPr>
        <w:t>1</w:t>
      </w:r>
      <w:r>
        <w:rPr>
          <w:rFonts w:ascii="宋体" w:hAnsi="宋体" w:eastAsia="方正仿宋_GBK"/>
          <w:color w:val="auto"/>
          <w:sz w:val="24"/>
        </w:rPr>
        <w:t>.有相应的采伐限额。</w:t>
      </w:r>
    </w:p>
    <w:p w14:paraId="616D744A">
      <w:pPr>
        <w:spacing w:line="320" w:lineRule="exact"/>
        <w:ind w:firstLine="480" w:firstLineChars="200"/>
        <w:rPr>
          <w:rFonts w:hint="eastAsia" w:ascii="宋体" w:hAnsi="宋体" w:eastAsia="方正仿宋_GBK"/>
          <w:color w:val="auto"/>
          <w:sz w:val="24"/>
        </w:rPr>
      </w:pPr>
      <w:bookmarkStart w:id="204" w:name="_Toc27873"/>
      <w:bookmarkStart w:id="205" w:name="_Toc27868"/>
      <w:bookmarkStart w:id="206" w:name="_Toc9714"/>
      <w:bookmarkStart w:id="207" w:name="_Toc3672"/>
      <w:bookmarkStart w:id="208" w:name="_Toc28456"/>
      <w:bookmarkStart w:id="209" w:name="_Toc15661"/>
      <w:bookmarkStart w:id="210" w:name="_Toc17077"/>
      <w:bookmarkStart w:id="211" w:name="_Toc12172"/>
      <w:bookmarkStart w:id="212" w:name="_Toc11229"/>
      <w:bookmarkStart w:id="213" w:name="_Toc8434"/>
      <w:r>
        <w:rPr>
          <w:rFonts w:hint="eastAsia" w:ascii="宋体" w:hAnsi="宋体" w:eastAsia="方正仿宋_GBK"/>
          <w:color w:val="auto"/>
          <w:sz w:val="24"/>
        </w:rPr>
        <w:t>2</w:t>
      </w:r>
      <w:r>
        <w:rPr>
          <w:rFonts w:ascii="宋体" w:hAnsi="宋体" w:eastAsia="方正仿宋_GBK"/>
          <w:color w:val="auto"/>
          <w:sz w:val="24"/>
        </w:rPr>
        <w:t>.不存在法律法规规定禁止采伐或者不得核发采伐许可证等情形。</w:t>
      </w:r>
      <w:bookmarkEnd w:id="204"/>
      <w:bookmarkEnd w:id="205"/>
      <w:bookmarkEnd w:id="206"/>
      <w:bookmarkEnd w:id="207"/>
      <w:bookmarkEnd w:id="208"/>
      <w:bookmarkEnd w:id="209"/>
      <w:bookmarkEnd w:id="210"/>
      <w:bookmarkEnd w:id="211"/>
      <w:bookmarkEnd w:id="212"/>
      <w:bookmarkEnd w:id="213"/>
    </w:p>
    <w:p w14:paraId="353F663E">
      <w:pPr>
        <w:spacing w:line="320" w:lineRule="exact"/>
        <w:ind w:firstLine="480" w:firstLineChars="200"/>
        <w:rPr>
          <w:rFonts w:hint="eastAsia" w:ascii="宋体" w:hAnsi="宋体" w:eastAsia="方正仿宋_GBK"/>
          <w:color w:val="auto"/>
          <w:sz w:val="24"/>
        </w:rPr>
      </w:pPr>
      <w:r>
        <w:rPr>
          <w:rFonts w:hint="eastAsia" w:ascii="宋体" w:hAnsi="宋体" w:eastAsia="方正仿宋_GBK"/>
          <w:color w:val="auto"/>
          <w:sz w:val="24"/>
        </w:rPr>
        <w:t>3</w:t>
      </w:r>
      <w:r>
        <w:rPr>
          <w:rFonts w:ascii="宋体" w:hAnsi="宋体" w:eastAsia="方正仿宋_GBK"/>
          <w:color w:val="auto"/>
          <w:sz w:val="24"/>
        </w:rPr>
        <w:t>.申请采伐的林木权属清楚、无争议，并提供相关法定申请要件。</w:t>
      </w:r>
    </w:p>
    <w:p w14:paraId="40CA823E">
      <w:pPr>
        <w:spacing w:line="320" w:lineRule="exact"/>
        <w:ind w:firstLine="480" w:firstLineChars="200"/>
        <w:rPr>
          <w:rFonts w:hint="eastAsia" w:ascii="宋体" w:hAnsi="宋体" w:eastAsia="方正仿宋_GBK"/>
          <w:color w:val="auto"/>
          <w:sz w:val="24"/>
        </w:rPr>
      </w:pPr>
      <w:r>
        <w:rPr>
          <w:rFonts w:hint="eastAsia" w:ascii="宋体" w:hAnsi="宋体" w:eastAsia="方正仿宋_GBK"/>
          <w:color w:val="auto"/>
          <w:sz w:val="24"/>
        </w:rPr>
        <w:t>4</w:t>
      </w:r>
      <w:r>
        <w:rPr>
          <w:rFonts w:ascii="宋体" w:hAnsi="宋体" w:eastAsia="方正仿宋_GBK"/>
          <w:color w:val="auto"/>
          <w:sz w:val="24"/>
        </w:rPr>
        <w:t>.采伐地点、面积、蓄积、株数等信息真实准确。</w:t>
      </w:r>
    </w:p>
    <w:p w14:paraId="2DC88B1F">
      <w:pPr>
        <w:spacing w:line="320" w:lineRule="exact"/>
        <w:ind w:firstLine="480" w:firstLineChars="200"/>
        <w:rPr>
          <w:rFonts w:hint="eastAsia" w:ascii="宋体" w:hAnsi="宋体" w:eastAsia="方正仿宋_GBK"/>
          <w:color w:val="auto"/>
          <w:sz w:val="24"/>
        </w:rPr>
      </w:pPr>
      <w:r>
        <w:rPr>
          <w:rFonts w:hint="eastAsia" w:ascii="宋体" w:hAnsi="宋体" w:eastAsia="方正仿宋_GBK"/>
          <w:color w:val="auto"/>
          <w:sz w:val="24"/>
        </w:rPr>
        <w:t>5</w:t>
      </w:r>
      <w:r>
        <w:rPr>
          <w:rFonts w:ascii="宋体" w:hAnsi="宋体" w:eastAsia="方正仿宋_GBK"/>
          <w:color w:val="auto"/>
          <w:sz w:val="24"/>
        </w:rPr>
        <w:t>.</w:t>
      </w:r>
      <w:r>
        <w:rPr>
          <w:rFonts w:hint="eastAsia" w:ascii="宋体" w:hAnsi="宋体" w:eastAsia="方正仿宋_GBK"/>
          <w:color w:val="auto"/>
          <w:sz w:val="24"/>
        </w:rPr>
        <w:t>申请</w:t>
      </w:r>
      <w:r>
        <w:rPr>
          <w:rFonts w:ascii="宋体" w:hAnsi="宋体" w:eastAsia="方正仿宋_GBK"/>
          <w:color w:val="auto"/>
          <w:sz w:val="24"/>
        </w:rPr>
        <w:t>人没有因为曾经作出虚假承诺等违反采伐信用监管规定而受到约束等情形。</w:t>
      </w:r>
    </w:p>
    <w:p w14:paraId="10879C66">
      <w:pPr>
        <w:spacing w:line="320" w:lineRule="exact"/>
        <w:ind w:firstLine="480" w:firstLineChars="200"/>
        <w:rPr>
          <w:rFonts w:hint="eastAsia" w:ascii="宋体" w:hAnsi="宋体" w:eastAsia="方正仿宋_GBK"/>
          <w:color w:val="auto"/>
          <w:sz w:val="24"/>
        </w:rPr>
      </w:pPr>
      <w:bookmarkStart w:id="214" w:name="_Toc24717"/>
      <w:bookmarkStart w:id="215" w:name="_Toc5981"/>
      <w:bookmarkStart w:id="216" w:name="_Toc14888"/>
      <w:bookmarkStart w:id="217" w:name="_Toc31990"/>
      <w:bookmarkStart w:id="218" w:name="_Toc5078"/>
      <w:bookmarkStart w:id="219" w:name="_Toc19509"/>
      <w:bookmarkStart w:id="220" w:name="_Toc28792"/>
      <w:bookmarkStart w:id="221" w:name="_Toc22800"/>
      <w:bookmarkStart w:id="222" w:name="_Toc16197"/>
      <w:bookmarkStart w:id="223" w:name="_Toc6623"/>
      <w:r>
        <w:rPr>
          <w:rFonts w:hint="eastAsia" w:ascii="宋体" w:hAnsi="宋体" w:eastAsia="方正仿宋_GBK"/>
          <w:color w:val="auto"/>
          <w:sz w:val="24"/>
        </w:rPr>
        <w:t>三</w:t>
      </w:r>
      <w:r>
        <w:rPr>
          <w:rFonts w:ascii="宋体" w:hAnsi="宋体" w:eastAsia="方正仿宋_GBK"/>
          <w:color w:val="auto"/>
          <w:sz w:val="24"/>
        </w:rPr>
        <w:t>、采伐以及伐后更新要求</w:t>
      </w:r>
      <w:bookmarkEnd w:id="214"/>
      <w:bookmarkEnd w:id="215"/>
      <w:bookmarkEnd w:id="216"/>
      <w:bookmarkEnd w:id="217"/>
      <w:bookmarkEnd w:id="218"/>
      <w:bookmarkEnd w:id="219"/>
      <w:bookmarkEnd w:id="220"/>
      <w:bookmarkEnd w:id="221"/>
      <w:bookmarkEnd w:id="222"/>
      <w:bookmarkEnd w:id="223"/>
    </w:p>
    <w:p w14:paraId="105F36ED">
      <w:pPr>
        <w:spacing w:line="320" w:lineRule="exact"/>
        <w:ind w:firstLine="480" w:firstLineChars="200"/>
        <w:rPr>
          <w:rFonts w:hint="eastAsia" w:ascii="宋体" w:hAnsi="宋体" w:eastAsia="方正仿宋_GBK"/>
          <w:color w:val="auto"/>
          <w:sz w:val="24"/>
        </w:rPr>
      </w:pPr>
      <w:r>
        <w:rPr>
          <w:rFonts w:hint="eastAsia" w:ascii="宋体" w:hAnsi="宋体" w:eastAsia="方正仿宋_GBK"/>
          <w:color w:val="auto"/>
          <w:sz w:val="24"/>
        </w:rPr>
        <w:t>申请</w:t>
      </w:r>
      <w:r>
        <w:rPr>
          <w:rFonts w:ascii="宋体" w:hAnsi="宋体" w:eastAsia="方正仿宋_GBK"/>
          <w:color w:val="auto"/>
          <w:sz w:val="24"/>
        </w:rPr>
        <w:t>人必须按照采伐许可证的规定进行采伐</w:t>
      </w:r>
      <w:r>
        <w:rPr>
          <w:rFonts w:hint="eastAsia" w:ascii="宋体" w:hAnsi="宋体" w:eastAsia="方正仿宋_GBK"/>
          <w:color w:val="auto"/>
          <w:sz w:val="24"/>
        </w:rPr>
        <w:t>。</w:t>
      </w:r>
      <w:r>
        <w:rPr>
          <w:rFonts w:ascii="宋体" w:hAnsi="宋体" w:eastAsia="方正仿宋_GBK"/>
          <w:color w:val="auto"/>
          <w:sz w:val="24"/>
        </w:rPr>
        <w:t>在规定时限内完成更新造林</w:t>
      </w:r>
      <w:r>
        <w:rPr>
          <w:rFonts w:hint="eastAsia" w:ascii="宋体" w:hAnsi="宋体" w:eastAsia="方正仿宋_GBK"/>
          <w:color w:val="auto"/>
          <w:sz w:val="24"/>
        </w:rPr>
        <w:t>，造林面积</w:t>
      </w:r>
      <w:r>
        <w:rPr>
          <w:rFonts w:ascii="宋体" w:hAnsi="宋体" w:eastAsia="方正仿宋_GBK"/>
          <w:color w:val="auto"/>
          <w:sz w:val="24"/>
        </w:rPr>
        <w:t>不得少于采伐的面积。</w:t>
      </w:r>
    </w:p>
    <w:p w14:paraId="22F76C60">
      <w:pPr>
        <w:spacing w:line="320" w:lineRule="exact"/>
        <w:ind w:firstLine="480" w:firstLineChars="200"/>
        <w:rPr>
          <w:rFonts w:hint="eastAsia" w:ascii="宋体" w:hAnsi="宋体" w:eastAsia="方正仿宋_GBK"/>
          <w:color w:val="auto"/>
          <w:sz w:val="24"/>
        </w:rPr>
      </w:pPr>
      <w:bookmarkStart w:id="224" w:name="_Toc21464"/>
      <w:bookmarkStart w:id="225" w:name="_Toc6159"/>
      <w:bookmarkStart w:id="226" w:name="_Toc76"/>
      <w:bookmarkStart w:id="227" w:name="_Toc17180"/>
      <w:bookmarkStart w:id="228" w:name="_Toc12741"/>
      <w:bookmarkStart w:id="229" w:name="_Toc22613"/>
      <w:bookmarkStart w:id="230" w:name="_Toc31020"/>
      <w:bookmarkStart w:id="231" w:name="_Toc20948"/>
      <w:bookmarkStart w:id="232" w:name="_Toc16672"/>
      <w:bookmarkStart w:id="233" w:name="_Toc18903"/>
      <w:r>
        <w:rPr>
          <w:rFonts w:hint="eastAsia" w:ascii="宋体" w:hAnsi="宋体" w:eastAsia="方正仿宋_GBK"/>
          <w:color w:val="auto"/>
          <w:sz w:val="24"/>
        </w:rPr>
        <w:t>四</w:t>
      </w:r>
      <w:r>
        <w:rPr>
          <w:rFonts w:ascii="宋体" w:hAnsi="宋体" w:eastAsia="方正仿宋_GBK"/>
          <w:color w:val="auto"/>
          <w:sz w:val="24"/>
        </w:rPr>
        <w:t>、申请材料</w:t>
      </w:r>
      <w:bookmarkEnd w:id="224"/>
      <w:bookmarkEnd w:id="225"/>
      <w:bookmarkEnd w:id="226"/>
      <w:bookmarkEnd w:id="227"/>
      <w:bookmarkEnd w:id="228"/>
      <w:bookmarkEnd w:id="229"/>
      <w:bookmarkEnd w:id="230"/>
      <w:bookmarkEnd w:id="231"/>
      <w:bookmarkEnd w:id="232"/>
      <w:bookmarkEnd w:id="233"/>
    </w:p>
    <w:p w14:paraId="39BE0246">
      <w:pPr>
        <w:spacing w:line="320" w:lineRule="exact"/>
        <w:ind w:firstLine="480" w:firstLineChars="200"/>
        <w:rPr>
          <w:rFonts w:hint="eastAsia" w:ascii="宋体" w:hAnsi="宋体" w:eastAsia="方正仿宋_GBK"/>
          <w:color w:val="auto"/>
          <w:sz w:val="24"/>
        </w:rPr>
      </w:pPr>
      <w:r>
        <w:rPr>
          <w:rFonts w:ascii="宋体" w:hAnsi="宋体" w:eastAsia="方正仿宋_GBK"/>
          <w:color w:val="auto"/>
          <w:sz w:val="24"/>
        </w:rPr>
        <w:t>1.林权证</w:t>
      </w:r>
      <w:r>
        <w:rPr>
          <w:rFonts w:hint="eastAsia" w:ascii="宋体" w:hAnsi="宋体" w:eastAsia="方正仿宋_GBK"/>
          <w:color w:val="auto"/>
          <w:sz w:val="24"/>
        </w:rPr>
        <w:t>或</w:t>
      </w:r>
      <w:r>
        <w:rPr>
          <w:rFonts w:ascii="宋体" w:hAnsi="宋体" w:eastAsia="方正仿宋_GBK"/>
          <w:color w:val="auto"/>
          <w:sz w:val="24"/>
        </w:rPr>
        <w:t>林权证明等材料。</w:t>
      </w:r>
    </w:p>
    <w:p w14:paraId="1AB68A90">
      <w:pPr>
        <w:spacing w:line="320" w:lineRule="exact"/>
        <w:ind w:firstLine="480" w:firstLineChars="200"/>
        <w:rPr>
          <w:rFonts w:hint="eastAsia" w:ascii="宋体" w:hAnsi="宋体" w:eastAsia="方正仿宋_GBK"/>
          <w:color w:val="auto"/>
          <w:sz w:val="24"/>
        </w:rPr>
      </w:pPr>
      <w:bookmarkStart w:id="234" w:name="_Toc27389"/>
      <w:bookmarkStart w:id="235" w:name="_Toc15535"/>
      <w:bookmarkStart w:id="236" w:name="_Toc16697"/>
      <w:bookmarkStart w:id="237" w:name="_Toc28976"/>
      <w:bookmarkStart w:id="238" w:name="_Toc20918"/>
      <w:bookmarkStart w:id="239" w:name="_Toc10807"/>
      <w:bookmarkStart w:id="240" w:name="_Toc12261"/>
      <w:bookmarkStart w:id="241" w:name="_Toc19986"/>
      <w:bookmarkStart w:id="242" w:name="_Toc7514"/>
      <w:bookmarkStart w:id="243" w:name="_Toc28192"/>
      <w:r>
        <w:rPr>
          <w:rFonts w:ascii="宋体" w:hAnsi="宋体" w:eastAsia="方正仿宋_GBK"/>
          <w:color w:val="auto"/>
          <w:sz w:val="24"/>
        </w:rPr>
        <w:t>2.采伐申请及承诺书（附“告知书”）。</w:t>
      </w:r>
      <w:bookmarkEnd w:id="234"/>
      <w:bookmarkEnd w:id="235"/>
      <w:bookmarkEnd w:id="236"/>
      <w:bookmarkEnd w:id="237"/>
      <w:bookmarkEnd w:id="238"/>
      <w:bookmarkEnd w:id="239"/>
      <w:bookmarkEnd w:id="240"/>
      <w:bookmarkEnd w:id="241"/>
      <w:bookmarkEnd w:id="242"/>
      <w:bookmarkEnd w:id="243"/>
    </w:p>
    <w:p w14:paraId="478EF80A">
      <w:pPr>
        <w:spacing w:line="320" w:lineRule="exact"/>
        <w:ind w:firstLine="480"/>
        <w:rPr>
          <w:rFonts w:hint="eastAsia" w:ascii="宋体" w:hAnsi="宋体" w:eastAsia="方正仿宋_GBK"/>
          <w:color w:val="auto"/>
          <w:sz w:val="24"/>
        </w:rPr>
      </w:pPr>
      <w:bookmarkStart w:id="244" w:name="_Toc28569"/>
      <w:bookmarkStart w:id="245" w:name="_Toc13483"/>
      <w:bookmarkStart w:id="246" w:name="_Toc30866"/>
      <w:bookmarkStart w:id="247" w:name="_Toc25943"/>
      <w:bookmarkStart w:id="248" w:name="_Toc20403"/>
      <w:bookmarkStart w:id="249" w:name="_Toc21302"/>
      <w:bookmarkStart w:id="250" w:name="_Toc30116"/>
      <w:bookmarkStart w:id="251" w:name="_Toc13023"/>
      <w:bookmarkStart w:id="252" w:name="_Toc2932"/>
      <w:bookmarkStart w:id="253" w:name="_Toc27820"/>
      <w:r>
        <w:rPr>
          <w:rFonts w:hint="eastAsia" w:ascii="宋体" w:hAnsi="宋体" w:eastAsia="方正仿宋_GBK"/>
          <w:color w:val="auto"/>
          <w:sz w:val="24"/>
        </w:rPr>
        <w:t xml:space="preserve">    五</w:t>
      </w:r>
      <w:r>
        <w:rPr>
          <w:rFonts w:ascii="宋体" w:hAnsi="宋体" w:eastAsia="方正仿宋_GBK"/>
          <w:color w:val="auto"/>
          <w:sz w:val="24"/>
        </w:rPr>
        <w:t>、服务流程</w:t>
      </w:r>
      <w:bookmarkEnd w:id="244"/>
      <w:bookmarkEnd w:id="245"/>
      <w:bookmarkEnd w:id="246"/>
      <w:bookmarkEnd w:id="247"/>
      <w:bookmarkEnd w:id="248"/>
      <w:bookmarkEnd w:id="249"/>
      <w:bookmarkEnd w:id="250"/>
      <w:bookmarkEnd w:id="251"/>
      <w:bookmarkEnd w:id="252"/>
      <w:bookmarkEnd w:id="253"/>
    </w:p>
    <w:p w14:paraId="0DC07E95">
      <w:pPr>
        <w:spacing w:line="320" w:lineRule="exact"/>
        <w:ind w:firstLine="480" w:firstLineChars="200"/>
        <w:rPr>
          <w:rFonts w:hint="eastAsia" w:ascii="宋体" w:hAnsi="宋体" w:eastAsia="方正仿宋_GBK"/>
          <w:color w:val="auto"/>
          <w:sz w:val="24"/>
        </w:rPr>
      </w:pPr>
      <w:r>
        <w:rPr>
          <w:rFonts w:ascii="宋体" w:hAnsi="宋体" w:eastAsia="方正仿宋_GBK"/>
          <w:color w:val="auto"/>
          <w:sz w:val="24"/>
        </w:rPr>
        <w:t>1.</w:t>
      </w:r>
      <w:r>
        <w:rPr>
          <w:rFonts w:hint="eastAsia" w:ascii="宋体" w:hAnsi="宋体" w:eastAsia="方正仿宋_GBK"/>
          <w:color w:val="auto"/>
          <w:sz w:val="24"/>
        </w:rPr>
        <w:t>申请</w:t>
      </w:r>
      <w:r>
        <w:rPr>
          <w:rFonts w:ascii="宋体" w:hAnsi="宋体" w:eastAsia="方正仿宋_GBK"/>
          <w:color w:val="auto"/>
          <w:sz w:val="24"/>
        </w:rPr>
        <w:t>人阅读、受理机构解释“告知书”，填写“采伐申请及承诺书”（附“告知书”）。</w:t>
      </w:r>
    </w:p>
    <w:p w14:paraId="0855E180">
      <w:pPr>
        <w:spacing w:line="320" w:lineRule="exact"/>
        <w:ind w:firstLine="480" w:firstLineChars="200"/>
        <w:rPr>
          <w:rFonts w:hint="eastAsia" w:ascii="宋体" w:hAnsi="宋体" w:eastAsia="方正仿宋_GBK"/>
          <w:color w:val="auto"/>
          <w:sz w:val="24"/>
        </w:rPr>
      </w:pPr>
      <w:bookmarkStart w:id="254" w:name="_Toc14848"/>
      <w:bookmarkStart w:id="255" w:name="_Toc10371"/>
      <w:bookmarkStart w:id="256" w:name="_Toc13327"/>
      <w:bookmarkStart w:id="257" w:name="_Toc11580"/>
      <w:bookmarkStart w:id="258" w:name="_Toc7166"/>
      <w:bookmarkStart w:id="259" w:name="_Toc1907"/>
      <w:bookmarkStart w:id="260" w:name="_Toc27803"/>
      <w:bookmarkStart w:id="261" w:name="_Toc20319"/>
      <w:bookmarkStart w:id="262" w:name="_Toc28241"/>
      <w:bookmarkStart w:id="263" w:name="_Toc18875"/>
      <w:r>
        <w:rPr>
          <w:rFonts w:ascii="宋体" w:hAnsi="宋体" w:eastAsia="方正仿宋_GBK"/>
          <w:color w:val="auto"/>
          <w:sz w:val="24"/>
        </w:rPr>
        <w:t>2.</w:t>
      </w:r>
      <w:r>
        <w:rPr>
          <w:rFonts w:hint="eastAsia" w:ascii="宋体" w:hAnsi="宋体" w:eastAsia="方正仿宋_GBK"/>
          <w:color w:val="auto"/>
          <w:sz w:val="24"/>
        </w:rPr>
        <w:t>申请</w:t>
      </w:r>
      <w:r>
        <w:rPr>
          <w:rFonts w:ascii="宋体" w:hAnsi="宋体" w:eastAsia="方正仿宋_GBK"/>
          <w:color w:val="auto"/>
          <w:sz w:val="24"/>
        </w:rPr>
        <w:t>人提交申请材料。</w:t>
      </w:r>
      <w:bookmarkEnd w:id="254"/>
      <w:bookmarkEnd w:id="255"/>
      <w:bookmarkEnd w:id="256"/>
      <w:bookmarkEnd w:id="257"/>
      <w:bookmarkEnd w:id="258"/>
      <w:bookmarkEnd w:id="259"/>
      <w:bookmarkEnd w:id="260"/>
      <w:bookmarkEnd w:id="261"/>
      <w:bookmarkEnd w:id="262"/>
      <w:bookmarkEnd w:id="263"/>
    </w:p>
    <w:p w14:paraId="6C4E3F25">
      <w:pPr>
        <w:spacing w:line="320" w:lineRule="exact"/>
        <w:ind w:firstLine="480" w:firstLineChars="200"/>
        <w:rPr>
          <w:rFonts w:hint="eastAsia" w:ascii="宋体" w:hAnsi="宋体" w:eastAsia="方正仿宋_GBK"/>
          <w:color w:val="auto"/>
          <w:sz w:val="24"/>
        </w:rPr>
      </w:pPr>
      <w:r>
        <w:rPr>
          <w:rFonts w:ascii="宋体" w:hAnsi="宋体" w:eastAsia="方正仿宋_GBK"/>
          <w:color w:val="auto"/>
          <w:sz w:val="24"/>
        </w:rPr>
        <w:t>3.林木采伐许可证核发机关依法受理采伐申请、审查相关材料、作出行政许可决定。</w:t>
      </w:r>
    </w:p>
    <w:p w14:paraId="1245D850">
      <w:pPr>
        <w:spacing w:line="320" w:lineRule="exact"/>
        <w:ind w:firstLine="480" w:firstLineChars="200"/>
        <w:rPr>
          <w:rFonts w:hint="eastAsia" w:ascii="宋体" w:hAnsi="宋体" w:eastAsia="方正仿宋_GBK"/>
          <w:color w:val="auto"/>
          <w:sz w:val="24"/>
        </w:rPr>
      </w:pPr>
      <w:bookmarkStart w:id="264" w:name="_Toc15870"/>
      <w:bookmarkStart w:id="265" w:name="_Toc14163"/>
      <w:bookmarkStart w:id="266" w:name="_Toc21624"/>
      <w:bookmarkStart w:id="267" w:name="_Toc362"/>
      <w:bookmarkStart w:id="268" w:name="_Toc32017"/>
      <w:bookmarkStart w:id="269" w:name="_Toc3218"/>
      <w:bookmarkStart w:id="270" w:name="_Toc30291"/>
      <w:bookmarkStart w:id="271" w:name="_Toc8547"/>
      <w:bookmarkStart w:id="272" w:name="_Toc10831"/>
      <w:bookmarkStart w:id="273" w:name="_Toc18198"/>
      <w:r>
        <w:rPr>
          <w:rFonts w:hint="eastAsia" w:ascii="宋体" w:hAnsi="宋体" w:eastAsia="方正仿宋_GBK"/>
          <w:color w:val="auto"/>
          <w:sz w:val="24"/>
        </w:rPr>
        <w:t>六</w:t>
      </w:r>
      <w:r>
        <w:rPr>
          <w:rFonts w:ascii="宋体" w:hAnsi="宋体" w:eastAsia="方正仿宋_GBK"/>
          <w:color w:val="auto"/>
          <w:sz w:val="24"/>
        </w:rPr>
        <w:t>、虚假承诺的责任</w:t>
      </w:r>
      <w:bookmarkEnd w:id="264"/>
      <w:bookmarkEnd w:id="265"/>
      <w:bookmarkEnd w:id="266"/>
      <w:bookmarkEnd w:id="267"/>
      <w:bookmarkEnd w:id="268"/>
      <w:bookmarkEnd w:id="269"/>
      <w:bookmarkEnd w:id="270"/>
      <w:bookmarkEnd w:id="271"/>
      <w:bookmarkEnd w:id="272"/>
      <w:bookmarkEnd w:id="273"/>
    </w:p>
    <w:p w14:paraId="5CA939CA">
      <w:pPr>
        <w:spacing w:line="320" w:lineRule="exact"/>
        <w:ind w:firstLine="480" w:firstLineChars="200"/>
        <w:rPr>
          <w:rFonts w:hint="eastAsia" w:ascii="宋体" w:hAnsi="宋体" w:eastAsia="方正仿宋_GBK"/>
          <w:color w:val="auto"/>
          <w:sz w:val="24"/>
        </w:rPr>
      </w:pPr>
      <w:r>
        <w:rPr>
          <w:rFonts w:ascii="宋体" w:hAnsi="宋体" w:eastAsia="方正仿宋_GBK"/>
          <w:color w:val="auto"/>
          <w:sz w:val="24"/>
        </w:rPr>
        <w:t>（请特别注意本部分内容）</w:t>
      </w:r>
    </w:p>
    <w:p w14:paraId="4394BE3E">
      <w:pPr>
        <w:spacing w:line="320" w:lineRule="exact"/>
        <w:ind w:firstLine="480" w:firstLineChars="200"/>
        <w:rPr>
          <w:rFonts w:hint="eastAsia" w:ascii="宋体" w:hAnsi="宋体" w:eastAsia="方正仿宋_GBK"/>
          <w:color w:val="auto"/>
          <w:sz w:val="24"/>
        </w:rPr>
      </w:pPr>
      <w:r>
        <w:rPr>
          <w:rFonts w:ascii="宋体" w:hAnsi="宋体" w:eastAsia="方正仿宋_GBK"/>
          <w:color w:val="auto"/>
          <w:sz w:val="24"/>
        </w:rPr>
        <w:t>1.根据《中华人民共和国行政许可法》等有关规定，若您作出虚假承诺，本机关可以根据利害关系人的请求或者依据职权撤销行政许可，您基于行政许可取得的利益将不受保护。</w:t>
      </w:r>
    </w:p>
    <w:p w14:paraId="5C5AE4EC">
      <w:pPr>
        <w:spacing w:line="320" w:lineRule="exact"/>
        <w:ind w:firstLine="480" w:firstLineChars="200"/>
        <w:rPr>
          <w:rFonts w:hint="eastAsia" w:ascii="宋体" w:hAnsi="宋体" w:eastAsia="方正仿宋_GBK"/>
          <w:color w:val="auto"/>
          <w:sz w:val="24"/>
        </w:rPr>
      </w:pPr>
      <w:r>
        <w:rPr>
          <w:rFonts w:ascii="宋体" w:hAnsi="宋体" w:eastAsia="方正仿宋_GBK"/>
          <w:color w:val="auto"/>
          <w:sz w:val="24"/>
        </w:rPr>
        <w:t>2.由于您的行政许可被撤销，如果已经实施采伐，您将违反《中华人民共和国森林法》等有关规定，本机关将依法追究您的违法责任。</w:t>
      </w:r>
    </w:p>
    <w:p w14:paraId="44B9FF81">
      <w:pPr>
        <w:spacing w:line="320" w:lineRule="exact"/>
        <w:ind w:firstLine="480" w:firstLineChars="200"/>
        <w:rPr>
          <w:rFonts w:hint="eastAsia" w:ascii="宋体" w:hAnsi="宋体" w:eastAsia="方正仿宋_GBK"/>
          <w:color w:val="auto"/>
          <w:sz w:val="24"/>
        </w:rPr>
      </w:pPr>
      <w:r>
        <w:rPr>
          <w:rFonts w:ascii="宋体" w:hAnsi="宋体" w:eastAsia="方正仿宋_GBK"/>
          <w:color w:val="auto"/>
          <w:sz w:val="24"/>
        </w:rPr>
        <w:t>3.您将被本机关记入林木采伐失信名单并录入采伐审批系统，作为严格审核和重点监管的对象，且会逐步与社会信用体系相衔接，实行联合惩戒。</w:t>
      </w:r>
    </w:p>
    <w:p w14:paraId="3C72F4B5">
      <w:pPr>
        <w:spacing w:line="320" w:lineRule="exact"/>
        <w:ind w:firstLine="480"/>
        <w:jc w:val="center"/>
        <w:rPr>
          <w:rStyle w:val="69"/>
          <w:rFonts w:hint="eastAsia" w:ascii="宋体" w:hAnsi="宋体" w:eastAsia="方正仿宋_GBK"/>
          <w:b/>
          <w:bCs/>
          <w:color w:val="auto"/>
          <w:sz w:val="28"/>
          <w:szCs w:val="28"/>
        </w:rPr>
      </w:pPr>
      <w:r>
        <w:rPr>
          <w:rFonts w:ascii="宋体" w:hAnsi="宋体" w:eastAsia="方正仿宋_GBK"/>
          <w:color w:val="auto"/>
          <w:sz w:val="24"/>
        </w:rPr>
        <w:br w:type="page"/>
      </w:r>
      <w:bookmarkStart w:id="274" w:name="_Toc2798"/>
      <w:bookmarkStart w:id="275" w:name="_Toc14886"/>
      <w:bookmarkStart w:id="276" w:name="_Toc17637"/>
      <w:bookmarkStart w:id="277" w:name="_Toc10509"/>
      <w:r>
        <w:rPr>
          <w:rStyle w:val="69"/>
          <w:rFonts w:ascii="宋体" w:hAnsi="宋体" w:eastAsia="方正仿宋_GBK"/>
          <w:b/>
          <w:bCs/>
          <w:color w:val="auto"/>
          <w:sz w:val="28"/>
          <w:szCs w:val="28"/>
        </w:rPr>
        <w:t>附录</w:t>
      </w:r>
      <w:bookmarkStart w:id="278" w:name="_Toc25749"/>
      <w:bookmarkStart w:id="279" w:name="_Toc7623"/>
      <w:r>
        <w:rPr>
          <w:rStyle w:val="69"/>
          <w:rFonts w:ascii="宋体" w:hAnsi="宋体" w:eastAsia="方正仿宋_GBK"/>
          <w:b/>
          <w:bCs/>
          <w:color w:val="auto"/>
          <w:sz w:val="28"/>
          <w:szCs w:val="28"/>
        </w:rPr>
        <w:t>C</w:t>
      </w:r>
    </w:p>
    <w:bookmarkEnd w:id="274"/>
    <w:bookmarkEnd w:id="275"/>
    <w:bookmarkEnd w:id="276"/>
    <w:bookmarkEnd w:id="277"/>
    <w:p w14:paraId="48B32A53">
      <w:pPr>
        <w:ind w:firstLine="420"/>
        <w:jc w:val="center"/>
        <w:rPr>
          <w:rFonts w:hint="eastAsia" w:ascii="宋体" w:hAnsi="宋体" w:eastAsia="方正仿宋_GBK"/>
          <w:color w:val="auto"/>
          <w:szCs w:val="21"/>
        </w:rPr>
      </w:pPr>
      <w:r>
        <w:rPr>
          <w:rFonts w:ascii="宋体" w:hAnsi="宋体" w:eastAsia="方正仿宋_GBK"/>
          <w:color w:val="auto"/>
          <w:szCs w:val="21"/>
        </w:rPr>
        <w:t>（规范性）</w:t>
      </w:r>
    </w:p>
    <w:bookmarkEnd w:id="278"/>
    <w:bookmarkEnd w:id="279"/>
    <w:p w14:paraId="74C9A1F5">
      <w:pPr>
        <w:ind w:firstLine="482"/>
        <w:jc w:val="center"/>
        <w:rPr>
          <w:rFonts w:hint="eastAsia" w:ascii="宋体" w:hAnsi="宋体" w:eastAsia="方正仿宋_GBK"/>
          <w:b/>
          <w:bCs/>
          <w:color w:val="auto"/>
          <w:sz w:val="24"/>
        </w:rPr>
      </w:pPr>
      <w:r>
        <w:rPr>
          <w:rFonts w:ascii="宋体" w:hAnsi="宋体" w:eastAsia="方正仿宋_GBK"/>
          <w:b/>
          <w:bCs/>
          <w:color w:val="auto"/>
          <w:sz w:val="24"/>
        </w:rPr>
        <w:t>表C.1 简易伐区调查作业设计表</w:t>
      </w:r>
    </w:p>
    <w:tbl>
      <w:tblPr>
        <w:tblStyle w:val="35"/>
        <w:tblW w:w="0" w:type="auto"/>
        <w:tblInd w:w="0" w:type="dxa"/>
        <w:tblLayout w:type="fixed"/>
        <w:tblCellMar>
          <w:top w:w="0" w:type="dxa"/>
          <w:left w:w="108" w:type="dxa"/>
          <w:bottom w:w="0" w:type="dxa"/>
          <w:right w:w="108" w:type="dxa"/>
        </w:tblCellMar>
      </w:tblPr>
      <w:tblGrid>
        <w:gridCol w:w="972"/>
        <w:gridCol w:w="796"/>
        <w:gridCol w:w="338"/>
        <w:gridCol w:w="785"/>
        <w:gridCol w:w="1"/>
        <w:gridCol w:w="854"/>
        <w:gridCol w:w="120"/>
        <w:gridCol w:w="1132"/>
        <w:gridCol w:w="59"/>
        <w:gridCol w:w="1052"/>
        <w:gridCol w:w="385"/>
        <w:gridCol w:w="612"/>
        <w:gridCol w:w="971"/>
        <w:gridCol w:w="1"/>
        <w:gridCol w:w="2"/>
        <w:gridCol w:w="1140"/>
      </w:tblGrid>
      <w:tr w14:paraId="401D37C4">
        <w:tblPrEx>
          <w:tblCellMar>
            <w:top w:w="0" w:type="dxa"/>
            <w:left w:w="108" w:type="dxa"/>
            <w:bottom w:w="0" w:type="dxa"/>
            <w:right w:w="108" w:type="dxa"/>
          </w:tblCellMar>
        </w:tblPrEx>
        <w:trPr>
          <w:trHeight w:val="529" w:hRule="atLeast"/>
        </w:trPr>
        <w:tc>
          <w:tcPr>
            <w:tcW w:w="9220" w:type="dxa"/>
            <w:gridSpan w:val="16"/>
            <w:tcBorders>
              <w:top w:val="single" w:color="auto" w:sz="4" w:space="0"/>
              <w:left w:val="single" w:color="auto" w:sz="4" w:space="0"/>
              <w:bottom w:val="single" w:color="auto" w:sz="4" w:space="0"/>
              <w:right w:val="single" w:color="000000" w:sz="4" w:space="0"/>
            </w:tcBorders>
            <w:noWrap w:val="0"/>
            <w:vAlign w:val="center"/>
          </w:tcPr>
          <w:p w14:paraId="0F597E38">
            <w:pPr>
              <w:keepNext w:val="0"/>
              <w:keepLines w:val="0"/>
              <w:pageBreakBefore w:val="0"/>
              <w:widowControl/>
              <w:kinsoku/>
              <w:wordWrap/>
              <w:overflowPunct/>
              <w:topLinePunct w:val="0"/>
              <w:autoSpaceDE/>
              <w:autoSpaceDN/>
              <w:bidi w:val="0"/>
              <w:adjustRightInd/>
              <w:snapToGrid/>
              <w:spacing w:line="320" w:lineRule="exact"/>
              <w:textAlignment w:val="auto"/>
              <w:rPr>
                <w:rFonts w:hint="default" w:ascii="宋体" w:hAnsi="宋体" w:eastAsia="方正仿宋_GBK" w:cs="Times New Roman"/>
                <w:color w:val="auto"/>
                <w:kern w:val="0"/>
                <w:sz w:val="20"/>
                <w:szCs w:val="20"/>
              </w:rPr>
            </w:pPr>
            <w:r>
              <w:rPr>
                <w:rFonts w:hint="default" w:ascii="宋体" w:hAnsi="宋体" w:eastAsia="方正仿宋_GBK" w:cs="Times New Roman"/>
                <w:color w:val="auto"/>
                <w:sz w:val="20"/>
                <w:szCs w:val="20"/>
              </w:rPr>
              <w:t>县</w:t>
            </w:r>
            <w:r>
              <w:rPr>
                <w:rFonts w:hint="eastAsia" w:ascii="宋体" w:hAnsi="宋体" w:eastAsia="方正仿宋_GBK" w:cs="Times New Roman"/>
                <w:color w:val="auto"/>
                <w:sz w:val="20"/>
                <w:szCs w:val="20"/>
                <w:lang w:eastAsia="zh-CN"/>
              </w:rPr>
              <w:t>（</w:t>
            </w:r>
            <w:r>
              <w:rPr>
                <w:rFonts w:hint="default" w:ascii="宋体" w:hAnsi="宋体" w:eastAsia="方正仿宋_GBK" w:cs="Times New Roman"/>
                <w:color w:val="auto"/>
                <w:sz w:val="20"/>
                <w:szCs w:val="20"/>
              </w:rPr>
              <w:t>市、区</w:t>
            </w:r>
            <w:r>
              <w:rPr>
                <w:rFonts w:hint="eastAsia" w:ascii="宋体" w:hAnsi="宋体" w:eastAsia="方正仿宋_GBK" w:cs="Times New Roman"/>
                <w:color w:val="auto"/>
                <w:sz w:val="20"/>
                <w:szCs w:val="20"/>
                <w:lang w:eastAsia="zh-CN"/>
              </w:rPr>
              <w:t>）</w:t>
            </w:r>
            <w:r>
              <w:rPr>
                <w:rFonts w:hint="default" w:ascii="宋体" w:hAnsi="宋体" w:eastAsia="方正仿宋_GBK" w:cs="Times New Roman"/>
                <w:color w:val="auto"/>
                <w:sz w:val="20"/>
                <w:szCs w:val="20"/>
              </w:rPr>
              <w:t xml:space="preserve">： </w:t>
            </w:r>
            <w:r>
              <w:rPr>
                <w:rFonts w:hint="default" w:ascii="宋体" w:hAnsi="宋体" w:eastAsia="方正仿宋_GBK" w:cs="Times New Roman"/>
                <w:color w:val="auto"/>
                <w:sz w:val="20"/>
                <w:szCs w:val="20"/>
                <w:u w:val="single"/>
              </w:rPr>
              <w:t xml:space="preserve">             </w:t>
            </w:r>
            <w:r>
              <w:rPr>
                <w:rFonts w:hint="default" w:ascii="宋体" w:hAnsi="宋体" w:eastAsia="方正仿宋_GBK" w:cs="Times New Roman"/>
                <w:color w:val="auto"/>
                <w:sz w:val="20"/>
                <w:szCs w:val="20"/>
              </w:rPr>
              <w:t>乡镇（林场）：</w:t>
            </w:r>
            <w:r>
              <w:rPr>
                <w:rFonts w:hint="default" w:ascii="宋体" w:hAnsi="宋体" w:eastAsia="方正仿宋_GBK" w:cs="Times New Roman"/>
                <w:color w:val="auto"/>
                <w:sz w:val="20"/>
                <w:szCs w:val="20"/>
                <w:u w:val="single"/>
              </w:rPr>
              <w:t xml:space="preserve">           </w:t>
            </w:r>
            <w:r>
              <w:rPr>
                <w:rFonts w:hint="eastAsia" w:ascii="宋体" w:hAnsi="宋体" w:eastAsia="方正仿宋_GBK" w:cs="Times New Roman"/>
                <w:color w:val="auto"/>
                <w:sz w:val="20"/>
                <w:szCs w:val="20"/>
                <w:lang w:val="en-US" w:eastAsia="zh-CN"/>
              </w:rPr>
              <w:t xml:space="preserve"> </w:t>
            </w:r>
            <w:r>
              <w:rPr>
                <w:rFonts w:hint="default" w:ascii="宋体" w:hAnsi="宋体" w:eastAsia="方正仿宋_GBK" w:cs="Times New Roman"/>
                <w:color w:val="auto"/>
                <w:sz w:val="20"/>
                <w:szCs w:val="20"/>
              </w:rPr>
              <w:t>村：</w:t>
            </w:r>
            <w:r>
              <w:rPr>
                <w:rFonts w:hint="default" w:ascii="宋体" w:hAnsi="宋体" w:eastAsia="方正仿宋_GBK" w:cs="Times New Roman"/>
                <w:color w:val="auto"/>
                <w:sz w:val="20"/>
                <w:szCs w:val="20"/>
                <w:u w:val="single"/>
              </w:rPr>
              <w:t xml:space="preserve">           </w:t>
            </w:r>
            <w:r>
              <w:rPr>
                <w:rFonts w:hint="eastAsia" w:ascii="宋体" w:hAnsi="宋体" w:eastAsia="方正仿宋_GBK" w:cs="Times New Roman"/>
                <w:color w:val="auto"/>
                <w:sz w:val="20"/>
                <w:szCs w:val="20"/>
                <w:u w:val="single"/>
                <w:lang w:eastAsia="zh-CN"/>
              </w:rPr>
              <w:t>小</w:t>
            </w:r>
            <w:r>
              <w:rPr>
                <w:rFonts w:hint="default" w:ascii="宋体" w:hAnsi="宋体" w:eastAsia="方正仿宋_GBK" w:cs="Times New Roman"/>
                <w:color w:val="auto"/>
                <w:sz w:val="20"/>
                <w:szCs w:val="20"/>
              </w:rPr>
              <w:t>组 ：</w:t>
            </w:r>
            <w:r>
              <w:rPr>
                <w:rFonts w:hint="default" w:ascii="宋体" w:hAnsi="宋体" w:eastAsia="方正仿宋_GBK" w:cs="Times New Roman"/>
                <w:color w:val="auto"/>
                <w:sz w:val="20"/>
                <w:szCs w:val="20"/>
                <w:u w:val="single"/>
              </w:rPr>
              <w:t xml:space="preserve">               </w:t>
            </w:r>
          </w:p>
        </w:tc>
      </w:tr>
      <w:tr w14:paraId="3AB42AE6">
        <w:tblPrEx>
          <w:tblCellMar>
            <w:top w:w="0" w:type="dxa"/>
            <w:left w:w="108" w:type="dxa"/>
            <w:bottom w:w="0" w:type="dxa"/>
            <w:right w:w="108" w:type="dxa"/>
          </w:tblCellMar>
        </w:tblPrEx>
        <w:trPr>
          <w:trHeight w:val="624" w:hRule="atLeast"/>
        </w:trPr>
        <w:tc>
          <w:tcPr>
            <w:tcW w:w="972" w:type="dxa"/>
            <w:tcBorders>
              <w:top w:val="nil"/>
              <w:left w:val="single" w:color="auto" w:sz="4" w:space="0"/>
              <w:bottom w:val="single" w:color="auto" w:sz="4" w:space="0"/>
              <w:right w:val="single" w:color="auto" w:sz="4" w:space="0"/>
            </w:tcBorders>
            <w:noWrap w:val="0"/>
            <w:vAlign w:val="center"/>
          </w:tcPr>
          <w:p w14:paraId="3F0F5E98">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宋体" w:hAnsi="宋体" w:eastAsia="方正仿宋_GBK" w:cs="Times New Roman"/>
                <w:color w:val="auto"/>
                <w:kern w:val="0"/>
                <w:sz w:val="20"/>
                <w:szCs w:val="20"/>
              </w:rPr>
            </w:pPr>
            <w:r>
              <w:rPr>
                <w:rFonts w:hint="default" w:ascii="宋体" w:hAnsi="宋体" w:eastAsia="方正仿宋_GBK" w:cs="Times New Roman"/>
                <w:color w:val="auto"/>
                <w:kern w:val="0"/>
                <w:sz w:val="20"/>
                <w:szCs w:val="20"/>
              </w:rPr>
              <w:t>林木</w:t>
            </w:r>
          </w:p>
          <w:p w14:paraId="2B379524">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宋体" w:hAnsi="宋体" w:eastAsia="方正仿宋_GBK" w:cs="Times New Roman"/>
                <w:color w:val="auto"/>
                <w:kern w:val="0"/>
                <w:sz w:val="20"/>
                <w:szCs w:val="20"/>
              </w:rPr>
            </w:pPr>
            <w:r>
              <w:rPr>
                <w:rFonts w:hint="default" w:ascii="宋体" w:hAnsi="宋体" w:eastAsia="方正仿宋_GBK" w:cs="Times New Roman"/>
                <w:color w:val="auto"/>
                <w:kern w:val="0"/>
                <w:sz w:val="20"/>
                <w:szCs w:val="20"/>
              </w:rPr>
              <w:t>所有者</w:t>
            </w:r>
          </w:p>
        </w:tc>
        <w:tc>
          <w:tcPr>
            <w:tcW w:w="8248" w:type="dxa"/>
            <w:gridSpan w:val="15"/>
            <w:tcBorders>
              <w:top w:val="single" w:color="auto" w:sz="4" w:space="0"/>
              <w:left w:val="nil"/>
              <w:bottom w:val="single" w:color="auto" w:sz="4" w:space="0"/>
              <w:right w:val="single" w:color="000000" w:sz="4" w:space="0"/>
            </w:tcBorders>
            <w:noWrap w:val="0"/>
            <w:vAlign w:val="center"/>
          </w:tcPr>
          <w:p w14:paraId="1C1BD2A5">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宋体" w:hAnsi="宋体" w:eastAsia="方正仿宋_GBK" w:cs="Times New Roman"/>
                <w:color w:val="auto"/>
                <w:kern w:val="0"/>
                <w:sz w:val="20"/>
                <w:szCs w:val="20"/>
              </w:rPr>
            </w:pPr>
          </w:p>
        </w:tc>
      </w:tr>
      <w:tr w14:paraId="7336B713">
        <w:tblPrEx>
          <w:tblCellMar>
            <w:top w:w="0" w:type="dxa"/>
            <w:left w:w="108" w:type="dxa"/>
            <w:bottom w:w="0" w:type="dxa"/>
            <w:right w:w="108" w:type="dxa"/>
          </w:tblCellMar>
        </w:tblPrEx>
        <w:trPr>
          <w:trHeight w:val="624" w:hRule="atLeast"/>
        </w:trPr>
        <w:tc>
          <w:tcPr>
            <w:tcW w:w="972" w:type="dxa"/>
            <w:tcBorders>
              <w:top w:val="nil"/>
              <w:left w:val="single" w:color="auto" w:sz="4" w:space="0"/>
              <w:bottom w:val="single" w:color="auto" w:sz="4" w:space="0"/>
              <w:right w:val="single" w:color="auto" w:sz="4" w:space="0"/>
            </w:tcBorders>
            <w:noWrap w:val="0"/>
            <w:vAlign w:val="center"/>
          </w:tcPr>
          <w:p w14:paraId="34A3D360">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宋体" w:hAnsi="宋体" w:eastAsia="方正仿宋_GBK" w:cs="Times New Roman"/>
                <w:color w:val="auto"/>
                <w:kern w:val="0"/>
                <w:sz w:val="20"/>
                <w:szCs w:val="20"/>
              </w:rPr>
            </w:pPr>
            <w:r>
              <w:rPr>
                <w:rFonts w:hint="default" w:ascii="宋体" w:hAnsi="宋体" w:eastAsia="方正仿宋_GBK" w:cs="Times New Roman"/>
                <w:color w:val="auto"/>
                <w:kern w:val="0"/>
                <w:sz w:val="20"/>
                <w:szCs w:val="20"/>
              </w:rPr>
              <w:t>采伐类型</w:t>
            </w:r>
          </w:p>
        </w:tc>
        <w:tc>
          <w:tcPr>
            <w:tcW w:w="1919" w:type="dxa"/>
            <w:gridSpan w:val="3"/>
            <w:tcBorders>
              <w:top w:val="single" w:color="auto" w:sz="4" w:space="0"/>
              <w:left w:val="nil"/>
              <w:bottom w:val="single" w:color="auto" w:sz="4" w:space="0"/>
              <w:right w:val="single" w:color="000000" w:sz="4" w:space="0"/>
            </w:tcBorders>
            <w:noWrap w:val="0"/>
            <w:vAlign w:val="center"/>
          </w:tcPr>
          <w:p w14:paraId="3571FA3E">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宋体" w:hAnsi="宋体" w:eastAsia="方正仿宋_GBK" w:cs="Times New Roman"/>
                <w:color w:val="auto"/>
                <w:kern w:val="0"/>
                <w:sz w:val="20"/>
                <w:szCs w:val="20"/>
              </w:rPr>
            </w:pPr>
          </w:p>
        </w:tc>
        <w:tc>
          <w:tcPr>
            <w:tcW w:w="2107" w:type="dxa"/>
            <w:gridSpan w:val="4"/>
            <w:tcBorders>
              <w:top w:val="single" w:color="auto" w:sz="4" w:space="0"/>
              <w:left w:val="nil"/>
              <w:bottom w:val="single" w:color="auto" w:sz="4" w:space="0"/>
              <w:right w:val="single" w:color="auto" w:sz="4" w:space="0"/>
            </w:tcBorders>
            <w:noWrap w:val="0"/>
            <w:vAlign w:val="center"/>
          </w:tcPr>
          <w:p w14:paraId="560437BF">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宋体" w:hAnsi="宋体" w:eastAsia="方正仿宋_GBK" w:cs="Times New Roman"/>
                <w:color w:val="auto"/>
                <w:kern w:val="0"/>
                <w:sz w:val="20"/>
                <w:szCs w:val="20"/>
              </w:rPr>
            </w:pPr>
            <w:r>
              <w:rPr>
                <w:rFonts w:hint="default" w:ascii="宋体" w:hAnsi="宋体" w:eastAsia="方正仿宋_GBK" w:cs="Times New Roman"/>
                <w:color w:val="auto"/>
                <w:kern w:val="0"/>
                <w:sz w:val="20"/>
                <w:szCs w:val="20"/>
              </w:rPr>
              <w:t>采伐方式</w:t>
            </w:r>
          </w:p>
        </w:tc>
        <w:tc>
          <w:tcPr>
            <w:tcW w:w="1111" w:type="dxa"/>
            <w:gridSpan w:val="2"/>
            <w:tcBorders>
              <w:top w:val="nil"/>
              <w:left w:val="nil"/>
              <w:bottom w:val="single" w:color="auto" w:sz="4" w:space="0"/>
              <w:right w:val="single" w:color="auto" w:sz="4" w:space="0"/>
            </w:tcBorders>
            <w:noWrap w:val="0"/>
            <w:vAlign w:val="center"/>
          </w:tcPr>
          <w:p w14:paraId="08241EBF">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宋体" w:hAnsi="宋体" w:eastAsia="方正仿宋_GBK" w:cs="Times New Roman"/>
                <w:color w:val="auto"/>
                <w:kern w:val="0"/>
                <w:sz w:val="20"/>
                <w:szCs w:val="20"/>
              </w:rPr>
            </w:pPr>
          </w:p>
        </w:tc>
        <w:tc>
          <w:tcPr>
            <w:tcW w:w="1969" w:type="dxa"/>
            <w:gridSpan w:val="4"/>
            <w:tcBorders>
              <w:top w:val="single" w:color="auto" w:sz="4" w:space="0"/>
              <w:left w:val="nil"/>
              <w:bottom w:val="single" w:color="auto" w:sz="4" w:space="0"/>
              <w:right w:val="single" w:color="auto" w:sz="4" w:space="0"/>
            </w:tcBorders>
            <w:noWrap w:val="0"/>
            <w:vAlign w:val="center"/>
          </w:tcPr>
          <w:p w14:paraId="2DA10B9D">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宋体" w:hAnsi="宋体" w:eastAsia="方正仿宋_GBK" w:cs="Times New Roman"/>
                <w:color w:val="auto"/>
                <w:kern w:val="0"/>
                <w:sz w:val="20"/>
                <w:szCs w:val="20"/>
                <w:lang w:eastAsia="zh-CN"/>
              </w:rPr>
            </w:pPr>
            <w:r>
              <w:rPr>
                <w:rFonts w:hint="default" w:ascii="宋体" w:hAnsi="宋体" w:eastAsia="方正仿宋_GBK" w:cs="Times New Roman"/>
                <w:color w:val="auto"/>
                <w:kern w:val="0"/>
                <w:sz w:val="20"/>
                <w:szCs w:val="20"/>
              </w:rPr>
              <w:t>采伐强度</w:t>
            </w:r>
            <w:r>
              <w:rPr>
                <w:rFonts w:hint="eastAsia" w:ascii="宋体" w:hAnsi="宋体" w:eastAsia="方正仿宋_GBK" w:cs="Times New Roman"/>
                <w:color w:val="auto"/>
                <w:kern w:val="0"/>
                <w:sz w:val="20"/>
                <w:szCs w:val="20"/>
                <w:lang w:eastAsia="zh-CN"/>
              </w:rPr>
              <w:t>（</w:t>
            </w:r>
            <w:r>
              <w:rPr>
                <w:rFonts w:hint="default" w:ascii="宋体" w:hAnsi="宋体" w:eastAsia="方正仿宋_GBK" w:cs="Times New Roman"/>
                <w:color w:val="auto"/>
                <w:kern w:val="0"/>
                <w:sz w:val="20"/>
                <w:szCs w:val="20"/>
              </w:rPr>
              <w:t>%</w:t>
            </w:r>
            <w:r>
              <w:rPr>
                <w:rFonts w:hint="eastAsia" w:ascii="宋体" w:hAnsi="宋体" w:eastAsia="方正仿宋_GBK" w:cs="Times New Roman"/>
                <w:color w:val="auto"/>
                <w:kern w:val="0"/>
                <w:sz w:val="20"/>
                <w:szCs w:val="20"/>
                <w:lang w:eastAsia="zh-CN"/>
              </w:rPr>
              <w:t>）</w:t>
            </w:r>
          </w:p>
        </w:tc>
        <w:tc>
          <w:tcPr>
            <w:tcW w:w="1142" w:type="dxa"/>
            <w:gridSpan w:val="2"/>
            <w:tcBorders>
              <w:top w:val="nil"/>
              <w:left w:val="nil"/>
              <w:bottom w:val="single" w:color="auto" w:sz="4" w:space="0"/>
              <w:right w:val="single" w:color="auto" w:sz="4" w:space="0"/>
            </w:tcBorders>
            <w:noWrap w:val="0"/>
            <w:vAlign w:val="center"/>
          </w:tcPr>
          <w:p w14:paraId="0FABACE9">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宋体" w:hAnsi="宋体" w:eastAsia="方正仿宋_GBK" w:cs="Times New Roman"/>
                <w:color w:val="auto"/>
                <w:kern w:val="0"/>
                <w:sz w:val="20"/>
                <w:szCs w:val="20"/>
              </w:rPr>
            </w:pPr>
            <w:r>
              <w:rPr>
                <w:rFonts w:hint="eastAsia" w:ascii="宋体" w:hAnsi="宋体" w:eastAsia="方正仿宋_GBK" w:cs="Times New Roman"/>
                <w:color w:val="auto"/>
                <w:kern w:val="0"/>
                <w:sz w:val="20"/>
                <w:szCs w:val="20"/>
                <w:lang w:val="en-US" w:eastAsia="zh-CN"/>
              </w:rPr>
              <w:t xml:space="preserve">  </w:t>
            </w:r>
          </w:p>
        </w:tc>
      </w:tr>
      <w:tr w14:paraId="3B8D300F">
        <w:tblPrEx>
          <w:tblCellMar>
            <w:top w:w="0" w:type="dxa"/>
            <w:left w:w="108" w:type="dxa"/>
            <w:bottom w:w="0" w:type="dxa"/>
            <w:right w:w="108" w:type="dxa"/>
          </w:tblCellMar>
        </w:tblPrEx>
        <w:trPr>
          <w:trHeight w:val="371" w:hRule="atLeast"/>
        </w:trPr>
        <w:tc>
          <w:tcPr>
            <w:tcW w:w="9220" w:type="dxa"/>
            <w:gridSpan w:val="16"/>
            <w:tcBorders>
              <w:top w:val="nil"/>
              <w:left w:val="single" w:color="auto" w:sz="4" w:space="0"/>
              <w:bottom w:val="single" w:color="auto" w:sz="4" w:space="0"/>
              <w:right w:val="single" w:color="000000" w:sz="4" w:space="0"/>
            </w:tcBorders>
            <w:noWrap w:val="0"/>
            <w:vAlign w:val="center"/>
          </w:tcPr>
          <w:p w14:paraId="0337AB4B">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宋体" w:hAnsi="宋体" w:eastAsia="方正仿宋_GBK" w:cs="Times New Roman"/>
                <w:color w:val="auto"/>
                <w:kern w:val="0"/>
                <w:sz w:val="20"/>
                <w:szCs w:val="20"/>
                <w:lang w:val="en-US" w:eastAsia="zh-CN"/>
              </w:rPr>
            </w:pPr>
            <w:r>
              <w:rPr>
                <w:rFonts w:hint="default" w:ascii="宋体" w:hAnsi="宋体" w:eastAsia="方正仿宋_GBK" w:cs="Times New Roman"/>
                <w:color w:val="auto"/>
                <w:sz w:val="20"/>
                <w:szCs w:val="20"/>
              </w:rPr>
              <w:t>林权证号（证明）：</w:t>
            </w:r>
            <w:r>
              <w:rPr>
                <w:rFonts w:hint="default" w:ascii="宋体" w:hAnsi="宋体" w:eastAsia="方正仿宋_GBK" w:cs="Times New Roman"/>
                <w:color w:val="auto"/>
                <w:sz w:val="20"/>
                <w:szCs w:val="20"/>
                <w:u w:val="single"/>
              </w:rPr>
              <w:t xml:space="preserve">            </w:t>
            </w:r>
            <w:r>
              <w:rPr>
                <w:rFonts w:hint="default" w:ascii="宋体" w:hAnsi="宋体" w:eastAsia="方正仿宋_GBK" w:cs="Times New Roman"/>
                <w:color w:val="auto"/>
                <w:sz w:val="20"/>
                <w:szCs w:val="20"/>
                <w:u w:val="single"/>
                <w:lang w:eastAsia="zh-CN"/>
              </w:rPr>
              <w:t>或能证明伐区范围</w:t>
            </w:r>
            <w:r>
              <w:rPr>
                <w:rFonts w:hint="eastAsia" w:ascii="宋体" w:hAnsi="宋体" w:eastAsia="方正仿宋_GBK" w:cs="Times New Roman"/>
                <w:color w:val="auto"/>
                <w:sz w:val="20"/>
                <w:szCs w:val="20"/>
                <w:u w:val="single"/>
                <w:lang w:eastAsia="zh-CN"/>
              </w:rPr>
              <w:t>林权</w:t>
            </w:r>
            <w:r>
              <w:rPr>
                <w:rFonts w:hint="default" w:ascii="宋体" w:hAnsi="宋体" w:eastAsia="方正仿宋_GBK" w:cs="Times New Roman"/>
                <w:color w:val="auto"/>
                <w:sz w:val="20"/>
                <w:szCs w:val="20"/>
                <w:u w:val="single"/>
                <w:lang w:eastAsia="zh-CN"/>
              </w:rPr>
              <w:t>的</w:t>
            </w:r>
            <w:r>
              <w:rPr>
                <w:rFonts w:hint="eastAsia" w:ascii="宋体" w:hAnsi="宋体" w:eastAsia="方正仿宋_GBK" w:cs="Times New Roman"/>
                <w:color w:val="auto"/>
                <w:sz w:val="20"/>
                <w:szCs w:val="20"/>
                <w:u w:val="single"/>
                <w:lang w:eastAsia="zh-CN"/>
              </w:rPr>
              <w:t>资料</w:t>
            </w:r>
            <w:r>
              <w:rPr>
                <w:rFonts w:hint="default" w:ascii="宋体" w:hAnsi="宋体" w:eastAsia="方正仿宋_GBK" w:cs="Times New Roman"/>
                <w:color w:val="auto"/>
                <w:sz w:val="20"/>
                <w:szCs w:val="20"/>
                <w:u w:val="single"/>
                <w:lang w:eastAsia="zh-CN"/>
              </w:rPr>
              <w:t>：</w:t>
            </w:r>
            <w:r>
              <w:rPr>
                <w:rFonts w:hint="eastAsia" w:ascii="宋体" w:hAnsi="宋体" w:eastAsia="方正仿宋_GBK" w:cs="Times New Roman"/>
                <w:color w:val="auto"/>
                <w:sz w:val="20"/>
                <w:szCs w:val="20"/>
                <w:u w:val="single"/>
                <w:lang w:val="en-US" w:eastAsia="zh-CN"/>
              </w:rPr>
              <w:t xml:space="preserve">            </w:t>
            </w:r>
          </w:p>
        </w:tc>
      </w:tr>
      <w:tr w14:paraId="331FFEE7">
        <w:tblPrEx>
          <w:tblCellMar>
            <w:top w:w="0" w:type="dxa"/>
            <w:left w:w="108" w:type="dxa"/>
            <w:bottom w:w="0" w:type="dxa"/>
            <w:right w:w="108" w:type="dxa"/>
          </w:tblCellMar>
        </w:tblPrEx>
        <w:trPr>
          <w:trHeight w:val="975" w:hRule="atLeast"/>
        </w:trPr>
        <w:tc>
          <w:tcPr>
            <w:tcW w:w="972" w:type="dxa"/>
            <w:tcBorders>
              <w:top w:val="nil"/>
              <w:left w:val="single" w:color="auto" w:sz="4" w:space="0"/>
              <w:bottom w:val="single" w:color="auto" w:sz="4" w:space="0"/>
              <w:right w:val="single" w:color="auto" w:sz="4" w:space="0"/>
            </w:tcBorders>
            <w:noWrap w:val="0"/>
            <w:vAlign w:val="center"/>
          </w:tcPr>
          <w:p w14:paraId="533BA263">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宋体" w:hAnsi="宋体" w:eastAsia="方正仿宋_GBK" w:cs="Times New Roman"/>
                <w:color w:val="auto"/>
                <w:kern w:val="0"/>
                <w:sz w:val="20"/>
                <w:szCs w:val="20"/>
              </w:rPr>
            </w:pPr>
            <w:r>
              <w:rPr>
                <w:rFonts w:hint="default" w:ascii="宋体" w:hAnsi="宋体" w:eastAsia="方正仿宋_GBK" w:cs="Times New Roman"/>
                <w:color w:val="auto"/>
                <w:kern w:val="0"/>
                <w:sz w:val="20"/>
                <w:szCs w:val="20"/>
              </w:rPr>
              <w:t>伐区</w:t>
            </w:r>
          </w:p>
          <w:p w14:paraId="2D59E10E">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宋体" w:hAnsi="宋体" w:eastAsia="方正仿宋_GBK" w:cs="Times New Roman"/>
                <w:color w:val="auto"/>
                <w:kern w:val="0"/>
                <w:sz w:val="20"/>
                <w:szCs w:val="20"/>
              </w:rPr>
            </w:pPr>
            <w:r>
              <w:rPr>
                <w:rFonts w:hint="default" w:ascii="宋体" w:hAnsi="宋体" w:eastAsia="方正仿宋_GBK" w:cs="Times New Roman"/>
                <w:color w:val="auto"/>
                <w:kern w:val="0"/>
                <w:sz w:val="20"/>
                <w:szCs w:val="20"/>
              </w:rPr>
              <w:t>总面积</w:t>
            </w:r>
          </w:p>
        </w:tc>
        <w:tc>
          <w:tcPr>
            <w:tcW w:w="1920" w:type="dxa"/>
            <w:gridSpan w:val="4"/>
            <w:tcBorders>
              <w:top w:val="single" w:color="auto" w:sz="4" w:space="0"/>
              <w:left w:val="nil"/>
              <w:bottom w:val="single" w:color="auto" w:sz="4" w:space="0"/>
              <w:right w:val="single" w:color="auto" w:sz="4" w:space="0"/>
            </w:tcBorders>
            <w:noWrap w:val="0"/>
            <w:vAlign w:val="center"/>
          </w:tcPr>
          <w:p w14:paraId="73773229">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宋体" w:hAnsi="宋体" w:eastAsia="方正仿宋_GBK" w:cs="Times New Roman"/>
                <w:color w:val="auto"/>
                <w:kern w:val="0"/>
                <w:sz w:val="20"/>
                <w:szCs w:val="20"/>
                <w:lang w:eastAsia="zh-CN"/>
              </w:rPr>
            </w:pPr>
            <w:r>
              <w:rPr>
                <w:rFonts w:hint="eastAsia" w:ascii="宋体" w:hAnsi="宋体" w:eastAsia="方正仿宋_GBK" w:cs="Times New Roman"/>
                <w:color w:val="auto"/>
                <w:kern w:val="0"/>
                <w:sz w:val="20"/>
                <w:szCs w:val="20"/>
                <w:lang w:eastAsia="zh-CN"/>
              </w:rPr>
              <w:t>公顷</w:t>
            </w:r>
          </w:p>
        </w:tc>
        <w:tc>
          <w:tcPr>
            <w:tcW w:w="6328" w:type="dxa"/>
            <w:gridSpan w:val="11"/>
            <w:tcBorders>
              <w:top w:val="single" w:color="auto" w:sz="4" w:space="0"/>
              <w:left w:val="nil"/>
              <w:bottom w:val="single" w:color="auto" w:sz="4" w:space="0"/>
              <w:right w:val="single" w:color="000000" w:sz="4" w:space="0"/>
            </w:tcBorders>
            <w:noWrap w:val="0"/>
            <w:vAlign w:val="center"/>
          </w:tcPr>
          <w:p w14:paraId="713EF7C9">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宋体" w:hAnsi="宋体" w:eastAsia="方正仿宋_GBK" w:cs="Times New Roman"/>
                <w:color w:val="auto"/>
                <w:kern w:val="0"/>
                <w:sz w:val="20"/>
                <w:szCs w:val="20"/>
              </w:rPr>
            </w:pPr>
            <w:r>
              <w:rPr>
                <w:rFonts w:hint="default" w:ascii="宋体" w:hAnsi="宋体" w:eastAsia="方正仿宋_GBK" w:cs="Times New Roman"/>
                <w:color w:val="auto"/>
                <w:kern w:val="0"/>
                <w:sz w:val="20"/>
                <w:szCs w:val="20"/>
              </w:rPr>
              <w:t>伐区地理位置介于东经XX°XX′XX″～XX°XX′XX″，北纬XX°XX′XX″～XX°XX′XX″之间</w:t>
            </w:r>
          </w:p>
        </w:tc>
      </w:tr>
      <w:tr w14:paraId="7D8B5D06">
        <w:tblPrEx>
          <w:tblCellMar>
            <w:top w:w="0" w:type="dxa"/>
            <w:left w:w="108" w:type="dxa"/>
            <w:bottom w:w="0" w:type="dxa"/>
            <w:right w:w="108" w:type="dxa"/>
          </w:tblCellMar>
        </w:tblPrEx>
        <w:trPr>
          <w:trHeight w:val="567" w:hRule="atLeast"/>
        </w:trPr>
        <w:tc>
          <w:tcPr>
            <w:tcW w:w="972" w:type="dxa"/>
            <w:vMerge w:val="restart"/>
            <w:tcBorders>
              <w:top w:val="nil"/>
              <w:left w:val="single" w:color="auto" w:sz="4" w:space="0"/>
              <w:bottom w:val="single" w:color="000000" w:sz="4" w:space="0"/>
              <w:right w:val="single" w:color="auto" w:sz="4" w:space="0"/>
            </w:tcBorders>
            <w:noWrap w:val="0"/>
            <w:vAlign w:val="center"/>
          </w:tcPr>
          <w:p w14:paraId="6CCD7D72">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宋体" w:hAnsi="宋体" w:eastAsia="方正仿宋_GBK" w:cs="Times New Roman"/>
                <w:color w:val="auto"/>
                <w:kern w:val="0"/>
                <w:sz w:val="20"/>
                <w:szCs w:val="20"/>
                <w:lang w:eastAsia="zh-CN"/>
              </w:rPr>
            </w:pPr>
            <w:r>
              <w:rPr>
                <w:rFonts w:hint="default" w:ascii="宋体" w:hAnsi="宋体" w:eastAsia="方正仿宋_GBK" w:cs="Times New Roman"/>
                <w:color w:val="auto"/>
                <w:kern w:val="0"/>
                <w:sz w:val="20"/>
                <w:szCs w:val="20"/>
              </w:rPr>
              <w:t>林木</w:t>
            </w:r>
          </w:p>
          <w:p w14:paraId="59372B29">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宋体" w:hAnsi="宋体" w:eastAsia="方正仿宋_GBK" w:cs="Times New Roman"/>
                <w:color w:val="auto"/>
                <w:kern w:val="0"/>
                <w:sz w:val="20"/>
                <w:szCs w:val="20"/>
              </w:rPr>
            </w:pPr>
            <w:r>
              <w:rPr>
                <w:rFonts w:hint="default" w:ascii="宋体" w:hAnsi="宋体" w:eastAsia="方正仿宋_GBK" w:cs="Times New Roman"/>
                <w:color w:val="auto"/>
                <w:kern w:val="0"/>
                <w:sz w:val="20"/>
                <w:szCs w:val="20"/>
              </w:rPr>
              <w:t>所有权</w:t>
            </w:r>
          </w:p>
        </w:tc>
        <w:tc>
          <w:tcPr>
            <w:tcW w:w="1920" w:type="dxa"/>
            <w:gridSpan w:val="4"/>
            <w:tcBorders>
              <w:top w:val="single" w:color="auto" w:sz="4" w:space="0"/>
              <w:left w:val="nil"/>
              <w:bottom w:val="single" w:color="auto" w:sz="4" w:space="0"/>
              <w:right w:val="single" w:color="auto" w:sz="4" w:space="0"/>
            </w:tcBorders>
            <w:noWrap w:val="0"/>
            <w:vAlign w:val="center"/>
          </w:tcPr>
          <w:p w14:paraId="55D4AAD0">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宋体" w:hAnsi="宋体" w:eastAsia="方正仿宋_GBK" w:cs="Times New Roman"/>
                <w:color w:val="auto"/>
                <w:kern w:val="0"/>
                <w:sz w:val="20"/>
                <w:szCs w:val="20"/>
              </w:rPr>
            </w:pPr>
            <w:r>
              <w:rPr>
                <w:rFonts w:hint="default" w:ascii="宋体" w:hAnsi="宋体" w:eastAsia="方正仿宋_GBK" w:cs="Times New Roman"/>
                <w:color w:val="auto"/>
                <w:kern w:val="0"/>
                <w:sz w:val="20"/>
                <w:szCs w:val="20"/>
              </w:rPr>
              <w:t>合计</w:t>
            </w:r>
          </w:p>
        </w:tc>
        <w:tc>
          <w:tcPr>
            <w:tcW w:w="2106" w:type="dxa"/>
            <w:gridSpan w:val="3"/>
            <w:tcBorders>
              <w:top w:val="single" w:color="auto" w:sz="4" w:space="0"/>
              <w:left w:val="nil"/>
              <w:bottom w:val="single" w:color="auto" w:sz="4" w:space="0"/>
              <w:right w:val="single" w:color="auto" w:sz="4" w:space="0"/>
            </w:tcBorders>
            <w:noWrap w:val="0"/>
            <w:vAlign w:val="center"/>
          </w:tcPr>
          <w:p w14:paraId="61485E53">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宋体" w:hAnsi="宋体" w:eastAsia="方正仿宋_GBK" w:cs="Times New Roman"/>
                <w:color w:val="auto"/>
                <w:kern w:val="0"/>
                <w:sz w:val="20"/>
                <w:szCs w:val="20"/>
                <w:lang w:val="en-US" w:eastAsia="zh-CN"/>
              </w:rPr>
            </w:pPr>
            <w:r>
              <w:rPr>
                <w:rFonts w:hint="eastAsia" w:ascii="宋体" w:hAnsi="宋体" w:eastAsia="方正仿宋_GBK" w:cs="Times New Roman"/>
                <w:color w:val="auto"/>
                <w:kern w:val="0"/>
                <w:sz w:val="20"/>
                <w:szCs w:val="20"/>
                <w:u w:val="single"/>
                <w:lang w:val="en-US" w:eastAsia="zh-CN"/>
              </w:rPr>
              <w:t xml:space="preserve">        </w:t>
            </w:r>
            <w:r>
              <w:rPr>
                <w:rFonts w:hint="eastAsia" w:ascii="宋体" w:hAnsi="宋体" w:eastAsia="方正仿宋_GBK" w:cs="Times New Roman"/>
                <w:color w:val="auto"/>
                <w:kern w:val="0"/>
                <w:sz w:val="20"/>
                <w:szCs w:val="20"/>
                <w:lang w:eastAsia="zh-CN"/>
              </w:rPr>
              <w:t>树种</w:t>
            </w:r>
          </w:p>
        </w:tc>
        <w:tc>
          <w:tcPr>
            <w:tcW w:w="2108" w:type="dxa"/>
            <w:gridSpan w:val="4"/>
            <w:tcBorders>
              <w:top w:val="single" w:color="auto" w:sz="4" w:space="0"/>
              <w:left w:val="nil"/>
              <w:bottom w:val="single" w:color="auto" w:sz="4" w:space="0"/>
              <w:right w:val="single" w:color="auto" w:sz="4" w:space="0"/>
            </w:tcBorders>
            <w:noWrap w:val="0"/>
            <w:vAlign w:val="center"/>
          </w:tcPr>
          <w:p w14:paraId="1356B265">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宋体" w:hAnsi="宋体" w:eastAsia="方正仿宋_GBK" w:cs="Times New Roman"/>
                <w:color w:val="auto"/>
                <w:kern w:val="0"/>
                <w:sz w:val="20"/>
                <w:szCs w:val="20"/>
              </w:rPr>
            </w:pPr>
            <w:r>
              <w:rPr>
                <w:rFonts w:hint="eastAsia" w:ascii="宋体" w:hAnsi="宋体" w:eastAsia="方正仿宋_GBK" w:cs="Times New Roman"/>
                <w:color w:val="auto"/>
                <w:kern w:val="0"/>
                <w:sz w:val="20"/>
                <w:szCs w:val="20"/>
                <w:u w:val="single"/>
                <w:lang w:val="en-US" w:eastAsia="zh-CN"/>
              </w:rPr>
              <w:t xml:space="preserve">        </w:t>
            </w:r>
            <w:r>
              <w:rPr>
                <w:rFonts w:hint="eastAsia" w:ascii="宋体" w:hAnsi="宋体" w:eastAsia="方正仿宋_GBK" w:cs="Times New Roman"/>
                <w:color w:val="auto"/>
                <w:kern w:val="0"/>
                <w:sz w:val="20"/>
                <w:szCs w:val="20"/>
                <w:lang w:eastAsia="zh-CN"/>
              </w:rPr>
              <w:t>树种</w:t>
            </w:r>
          </w:p>
        </w:tc>
        <w:tc>
          <w:tcPr>
            <w:tcW w:w="2114" w:type="dxa"/>
            <w:gridSpan w:val="4"/>
            <w:tcBorders>
              <w:top w:val="single" w:color="auto" w:sz="4" w:space="0"/>
              <w:left w:val="nil"/>
              <w:bottom w:val="single" w:color="auto" w:sz="4" w:space="0"/>
              <w:right w:val="single" w:color="auto" w:sz="4" w:space="0"/>
            </w:tcBorders>
            <w:noWrap w:val="0"/>
            <w:vAlign w:val="center"/>
          </w:tcPr>
          <w:p w14:paraId="386C12E2">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宋体" w:hAnsi="宋体" w:eastAsia="方正仿宋_GBK" w:cs="Times New Roman"/>
                <w:color w:val="auto"/>
                <w:kern w:val="0"/>
                <w:sz w:val="20"/>
                <w:szCs w:val="20"/>
              </w:rPr>
            </w:pPr>
            <w:r>
              <w:rPr>
                <w:rFonts w:hint="eastAsia" w:ascii="宋体" w:hAnsi="宋体" w:eastAsia="方正仿宋_GBK" w:cs="Times New Roman"/>
                <w:color w:val="auto"/>
                <w:kern w:val="0"/>
                <w:sz w:val="20"/>
                <w:szCs w:val="20"/>
                <w:u w:val="single"/>
                <w:lang w:val="en-US" w:eastAsia="zh-CN"/>
              </w:rPr>
              <w:t xml:space="preserve">        </w:t>
            </w:r>
            <w:r>
              <w:rPr>
                <w:rFonts w:hint="eastAsia" w:ascii="宋体" w:hAnsi="宋体" w:eastAsia="方正仿宋_GBK" w:cs="Times New Roman"/>
                <w:color w:val="auto"/>
                <w:kern w:val="0"/>
                <w:sz w:val="20"/>
                <w:szCs w:val="20"/>
                <w:lang w:eastAsia="zh-CN"/>
              </w:rPr>
              <w:t>树种</w:t>
            </w:r>
          </w:p>
        </w:tc>
      </w:tr>
      <w:tr w14:paraId="40FED02C">
        <w:tblPrEx>
          <w:tblCellMar>
            <w:top w:w="0" w:type="dxa"/>
            <w:left w:w="108" w:type="dxa"/>
            <w:bottom w:w="0" w:type="dxa"/>
            <w:right w:w="108" w:type="dxa"/>
          </w:tblCellMar>
        </w:tblPrEx>
        <w:trPr>
          <w:trHeight w:val="567" w:hRule="atLeast"/>
        </w:trPr>
        <w:tc>
          <w:tcPr>
            <w:tcW w:w="972" w:type="dxa"/>
            <w:vMerge w:val="continue"/>
            <w:tcBorders>
              <w:top w:val="nil"/>
              <w:left w:val="single" w:color="auto" w:sz="4" w:space="0"/>
              <w:bottom w:val="single" w:color="000000" w:sz="4" w:space="0"/>
              <w:right w:val="single" w:color="auto" w:sz="4" w:space="0"/>
            </w:tcBorders>
            <w:noWrap w:val="0"/>
            <w:vAlign w:val="center"/>
          </w:tcPr>
          <w:p w14:paraId="691AFACE">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宋体" w:hAnsi="宋体" w:eastAsia="方正仿宋_GBK" w:cs="Times New Roman"/>
                <w:color w:val="auto"/>
                <w:kern w:val="0"/>
                <w:sz w:val="20"/>
                <w:szCs w:val="20"/>
              </w:rPr>
            </w:pPr>
          </w:p>
        </w:tc>
        <w:tc>
          <w:tcPr>
            <w:tcW w:w="796" w:type="dxa"/>
            <w:tcBorders>
              <w:top w:val="nil"/>
              <w:left w:val="nil"/>
              <w:bottom w:val="single" w:color="auto" w:sz="4" w:space="0"/>
              <w:right w:val="single" w:color="auto" w:sz="4" w:space="0"/>
            </w:tcBorders>
            <w:noWrap w:val="0"/>
            <w:vAlign w:val="center"/>
          </w:tcPr>
          <w:p w14:paraId="5922B72B">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宋体" w:hAnsi="宋体" w:eastAsia="方正仿宋_GBK" w:cs="Times New Roman"/>
                <w:color w:val="auto"/>
                <w:kern w:val="0"/>
                <w:sz w:val="20"/>
                <w:szCs w:val="20"/>
              </w:rPr>
            </w:pPr>
            <w:r>
              <w:rPr>
                <w:rFonts w:hint="default" w:ascii="宋体" w:hAnsi="宋体" w:eastAsia="方正仿宋_GBK" w:cs="Times New Roman"/>
                <w:color w:val="auto"/>
                <w:kern w:val="0"/>
                <w:sz w:val="20"/>
                <w:szCs w:val="20"/>
              </w:rPr>
              <w:t>蓄积</w:t>
            </w:r>
            <w:r>
              <w:rPr>
                <w:rFonts w:hint="eastAsia" w:ascii="宋体" w:hAnsi="宋体" w:eastAsia="方正仿宋_GBK" w:cs="Times New Roman"/>
                <w:color w:val="auto"/>
                <w:kern w:val="0"/>
                <w:sz w:val="20"/>
                <w:szCs w:val="20"/>
                <w:lang w:eastAsia="zh-CN"/>
              </w:rPr>
              <w:t>（</w:t>
            </w:r>
            <w:r>
              <w:rPr>
                <w:rFonts w:hint="default" w:ascii="宋体" w:hAnsi="宋体" w:eastAsia="方正仿宋_GBK" w:cs="Times New Roman"/>
                <w:color w:val="auto"/>
                <w:kern w:val="0"/>
                <w:sz w:val="20"/>
                <w:szCs w:val="20"/>
              </w:rPr>
              <w:t>m</w:t>
            </w:r>
            <w:r>
              <w:rPr>
                <w:rFonts w:hint="default" w:ascii="宋体" w:hAnsi="宋体" w:eastAsia="方正仿宋_GBK" w:cs="Times New Roman"/>
                <w:color w:val="auto"/>
                <w:kern w:val="0"/>
                <w:sz w:val="20"/>
                <w:szCs w:val="20"/>
                <w:vertAlign w:val="superscript"/>
              </w:rPr>
              <w:t>3</w:t>
            </w:r>
            <w:r>
              <w:rPr>
                <w:rFonts w:hint="eastAsia" w:ascii="宋体" w:hAnsi="宋体" w:eastAsia="方正仿宋_GBK" w:cs="Times New Roman"/>
                <w:color w:val="auto"/>
                <w:kern w:val="0"/>
                <w:sz w:val="20"/>
                <w:szCs w:val="20"/>
                <w:vertAlign w:val="superscript"/>
                <w:lang w:eastAsia="zh-CN"/>
              </w:rPr>
              <w:t>）</w:t>
            </w:r>
          </w:p>
        </w:tc>
        <w:tc>
          <w:tcPr>
            <w:tcW w:w="1124" w:type="dxa"/>
            <w:gridSpan w:val="3"/>
            <w:tcBorders>
              <w:top w:val="nil"/>
              <w:left w:val="nil"/>
              <w:bottom w:val="single" w:color="auto" w:sz="4" w:space="0"/>
              <w:right w:val="single" w:color="auto" w:sz="4" w:space="0"/>
            </w:tcBorders>
            <w:noWrap w:val="0"/>
            <w:vAlign w:val="center"/>
          </w:tcPr>
          <w:p w14:paraId="68461010">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宋体" w:hAnsi="宋体" w:eastAsia="方正仿宋_GBK" w:cs="Times New Roman"/>
                <w:color w:val="auto"/>
                <w:kern w:val="0"/>
                <w:sz w:val="20"/>
                <w:szCs w:val="20"/>
              </w:rPr>
            </w:pPr>
            <w:r>
              <w:rPr>
                <w:rFonts w:hint="default" w:ascii="宋体" w:hAnsi="宋体" w:eastAsia="方正仿宋_GBK" w:cs="Times New Roman"/>
                <w:color w:val="auto"/>
                <w:kern w:val="0"/>
                <w:sz w:val="20"/>
                <w:szCs w:val="20"/>
              </w:rPr>
              <w:t>株数（株）</w:t>
            </w:r>
          </w:p>
        </w:tc>
        <w:tc>
          <w:tcPr>
            <w:tcW w:w="974" w:type="dxa"/>
            <w:gridSpan w:val="2"/>
            <w:tcBorders>
              <w:top w:val="nil"/>
              <w:left w:val="nil"/>
              <w:bottom w:val="single" w:color="auto" w:sz="4" w:space="0"/>
              <w:right w:val="single" w:color="auto" w:sz="4" w:space="0"/>
            </w:tcBorders>
            <w:noWrap w:val="0"/>
            <w:vAlign w:val="center"/>
          </w:tcPr>
          <w:p w14:paraId="42EA553B">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宋体" w:hAnsi="宋体" w:eastAsia="方正仿宋_GBK" w:cs="Times New Roman"/>
                <w:color w:val="auto"/>
                <w:kern w:val="0"/>
                <w:sz w:val="20"/>
                <w:szCs w:val="20"/>
              </w:rPr>
            </w:pPr>
            <w:r>
              <w:rPr>
                <w:rFonts w:hint="default" w:ascii="宋体" w:hAnsi="宋体" w:eastAsia="方正仿宋_GBK" w:cs="Times New Roman"/>
                <w:color w:val="auto"/>
                <w:kern w:val="0"/>
                <w:sz w:val="20"/>
                <w:szCs w:val="20"/>
              </w:rPr>
              <w:t>蓄积</w:t>
            </w:r>
            <w:r>
              <w:rPr>
                <w:rFonts w:hint="eastAsia" w:ascii="宋体" w:hAnsi="宋体" w:eastAsia="方正仿宋_GBK" w:cs="Times New Roman"/>
                <w:color w:val="auto"/>
                <w:kern w:val="0"/>
                <w:sz w:val="20"/>
                <w:szCs w:val="20"/>
                <w:lang w:eastAsia="zh-CN"/>
              </w:rPr>
              <w:t>（</w:t>
            </w:r>
            <w:r>
              <w:rPr>
                <w:rFonts w:hint="default" w:ascii="宋体" w:hAnsi="宋体" w:eastAsia="方正仿宋_GBK" w:cs="Times New Roman"/>
                <w:color w:val="auto"/>
                <w:kern w:val="0"/>
                <w:sz w:val="20"/>
                <w:szCs w:val="20"/>
              </w:rPr>
              <w:t>m</w:t>
            </w:r>
            <w:r>
              <w:rPr>
                <w:rFonts w:hint="default" w:ascii="宋体" w:hAnsi="宋体" w:eastAsia="方正仿宋_GBK" w:cs="Times New Roman"/>
                <w:color w:val="auto"/>
                <w:kern w:val="0"/>
                <w:sz w:val="20"/>
                <w:szCs w:val="20"/>
                <w:vertAlign w:val="superscript"/>
              </w:rPr>
              <w:t>3</w:t>
            </w:r>
            <w:r>
              <w:rPr>
                <w:rFonts w:hint="eastAsia" w:ascii="宋体" w:hAnsi="宋体" w:eastAsia="方正仿宋_GBK" w:cs="Times New Roman"/>
                <w:color w:val="auto"/>
                <w:kern w:val="0"/>
                <w:sz w:val="20"/>
                <w:szCs w:val="20"/>
                <w:vertAlign w:val="superscript"/>
                <w:lang w:eastAsia="zh-CN"/>
              </w:rPr>
              <w:t>）</w:t>
            </w:r>
          </w:p>
        </w:tc>
        <w:tc>
          <w:tcPr>
            <w:tcW w:w="1132" w:type="dxa"/>
            <w:tcBorders>
              <w:top w:val="nil"/>
              <w:left w:val="nil"/>
              <w:bottom w:val="single" w:color="auto" w:sz="4" w:space="0"/>
              <w:right w:val="single" w:color="auto" w:sz="4" w:space="0"/>
            </w:tcBorders>
            <w:noWrap w:val="0"/>
            <w:vAlign w:val="center"/>
          </w:tcPr>
          <w:p w14:paraId="63EDF34A">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宋体" w:hAnsi="宋体" w:eastAsia="方正仿宋_GBK" w:cs="Times New Roman"/>
                <w:color w:val="auto"/>
                <w:kern w:val="0"/>
                <w:sz w:val="20"/>
                <w:szCs w:val="20"/>
              </w:rPr>
            </w:pPr>
            <w:r>
              <w:rPr>
                <w:rFonts w:hint="default" w:ascii="宋体" w:hAnsi="宋体" w:eastAsia="方正仿宋_GBK" w:cs="Times New Roman"/>
                <w:color w:val="auto"/>
                <w:kern w:val="0"/>
                <w:sz w:val="20"/>
                <w:szCs w:val="20"/>
              </w:rPr>
              <w:t>株数（株）</w:t>
            </w:r>
          </w:p>
        </w:tc>
        <w:tc>
          <w:tcPr>
            <w:tcW w:w="1111" w:type="dxa"/>
            <w:gridSpan w:val="2"/>
            <w:tcBorders>
              <w:top w:val="nil"/>
              <w:left w:val="nil"/>
              <w:bottom w:val="single" w:color="auto" w:sz="4" w:space="0"/>
              <w:right w:val="single" w:color="auto" w:sz="4" w:space="0"/>
            </w:tcBorders>
            <w:noWrap w:val="0"/>
            <w:vAlign w:val="center"/>
          </w:tcPr>
          <w:p w14:paraId="41333B67">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宋体" w:hAnsi="宋体" w:eastAsia="方正仿宋_GBK" w:cs="Times New Roman"/>
                <w:color w:val="auto"/>
                <w:kern w:val="0"/>
                <w:sz w:val="20"/>
                <w:szCs w:val="20"/>
              </w:rPr>
            </w:pPr>
            <w:r>
              <w:rPr>
                <w:rFonts w:hint="default" w:ascii="宋体" w:hAnsi="宋体" w:eastAsia="方正仿宋_GBK" w:cs="Times New Roman"/>
                <w:color w:val="auto"/>
                <w:kern w:val="0"/>
                <w:sz w:val="20"/>
                <w:szCs w:val="20"/>
              </w:rPr>
              <w:t>蓄积</w:t>
            </w:r>
            <w:r>
              <w:rPr>
                <w:rFonts w:hint="eastAsia" w:ascii="宋体" w:hAnsi="宋体" w:eastAsia="方正仿宋_GBK" w:cs="Times New Roman"/>
                <w:color w:val="auto"/>
                <w:kern w:val="0"/>
                <w:sz w:val="20"/>
                <w:szCs w:val="20"/>
                <w:lang w:eastAsia="zh-CN"/>
              </w:rPr>
              <w:t>（</w:t>
            </w:r>
            <w:r>
              <w:rPr>
                <w:rFonts w:hint="default" w:ascii="宋体" w:hAnsi="宋体" w:eastAsia="方正仿宋_GBK" w:cs="Times New Roman"/>
                <w:color w:val="auto"/>
                <w:kern w:val="0"/>
                <w:sz w:val="20"/>
                <w:szCs w:val="20"/>
              </w:rPr>
              <w:t>m</w:t>
            </w:r>
            <w:r>
              <w:rPr>
                <w:rFonts w:hint="default" w:ascii="宋体" w:hAnsi="宋体" w:eastAsia="方正仿宋_GBK" w:cs="Times New Roman"/>
                <w:color w:val="auto"/>
                <w:kern w:val="0"/>
                <w:sz w:val="20"/>
                <w:szCs w:val="20"/>
                <w:vertAlign w:val="superscript"/>
              </w:rPr>
              <w:t>3</w:t>
            </w:r>
            <w:r>
              <w:rPr>
                <w:rFonts w:hint="eastAsia" w:ascii="宋体" w:hAnsi="宋体" w:eastAsia="方正仿宋_GBK" w:cs="Times New Roman"/>
                <w:color w:val="auto"/>
                <w:kern w:val="0"/>
                <w:sz w:val="20"/>
                <w:szCs w:val="20"/>
                <w:vertAlign w:val="superscript"/>
                <w:lang w:eastAsia="zh-CN"/>
              </w:rPr>
              <w:t>）</w:t>
            </w:r>
          </w:p>
        </w:tc>
        <w:tc>
          <w:tcPr>
            <w:tcW w:w="997" w:type="dxa"/>
            <w:gridSpan w:val="2"/>
            <w:tcBorders>
              <w:top w:val="nil"/>
              <w:left w:val="nil"/>
              <w:bottom w:val="single" w:color="auto" w:sz="4" w:space="0"/>
              <w:right w:val="single" w:color="auto" w:sz="4" w:space="0"/>
            </w:tcBorders>
            <w:noWrap w:val="0"/>
            <w:vAlign w:val="center"/>
          </w:tcPr>
          <w:p w14:paraId="03348C65">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宋体" w:hAnsi="宋体" w:eastAsia="方正仿宋_GBK" w:cs="Times New Roman"/>
                <w:color w:val="auto"/>
                <w:kern w:val="0"/>
                <w:sz w:val="20"/>
                <w:szCs w:val="20"/>
              </w:rPr>
            </w:pPr>
            <w:r>
              <w:rPr>
                <w:rFonts w:hint="default" w:ascii="宋体" w:hAnsi="宋体" w:eastAsia="方正仿宋_GBK" w:cs="Times New Roman"/>
                <w:color w:val="auto"/>
                <w:kern w:val="0"/>
                <w:sz w:val="20"/>
                <w:szCs w:val="20"/>
              </w:rPr>
              <w:t>株数（株）</w:t>
            </w:r>
          </w:p>
        </w:tc>
        <w:tc>
          <w:tcPr>
            <w:tcW w:w="974" w:type="dxa"/>
            <w:gridSpan w:val="3"/>
            <w:tcBorders>
              <w:top w:val="nil"/>
              <w:left w:val="nil"/>
              <w:bottom w:val="single" w:color="auto" w:sz="4" w:space="0"/>
              <w:right w:val="single" w:color="auto" w:sz="4" w:space="0"/>
            </w:tcBorders>
            <w:noWrap w:val="0"/>
            <w:vAlign w:val="center"/>
          </w:tcPr>
          <w:p w14:paraId="2C9A5DFB">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宋体" w:hAnsi="宋体" w:eastAsia="方正仿宋_GBK" w:cs="Times New Roman"/>
                <w:color w:val="auto"/>
                <w:kern w:val="0"/>
                <w:sz w:val="20"/>
                <w:szCs w:val="20"/>
              </w:rPr>
            </w:pPr>
            <w:r>
              <w:rPr>
                <w:rFonts w:hint="default" w:ascii="宋体" w:hAnsi="宋体" w:eastAsia="方正仿宋_GBK" w:cs="Times New Roman"/>
                <w:color w:val="auto"/>
                <w:kern w:val="0"/>
                <w:sz w:val="20"/>
                <w:szCs w:val="20"/>
              </w:rPr>
              <w:t>蓄积</w:t>
            </w:r>
            <w:r>
              <w:rPr>
                <w:rFonts w:hint="eastAsia" w:ascii="宋体" w:hAnsi="宋体" w:eastAsia="方正仿宋_GBK" w:cs="Times New Roman"/>
                <w:color w:val="auto"/>
                <w:kern w:val="0"/>
                <w:sz w:val="20"/>
                <w:szCs w:val="20"/>
                <w:lang w:eastAsia="zh-CN"/>
              </w:rPr>
              <w:t>（</w:t>
            </w:r>
            <w:r>
              <w:rPr>
                <w:rFonts w:hint="default" w:ascii="宋体" w:hAnsi="宋体" w:eastAsia="方正仿宋_GBK" w:cs="Times New Roman"/>
                <w:color w:val="auto"/>
                <w:kern w:val="0"/>
                <w:sz w:val="20"/>
                <w:szCs w:val="20"/>
              </w:rPr>
              <w:t>m</w:t>
            </w:r>
            <w:r>
              <w:rPr>
                <w:rFonts w:hint="default" w:ascii="宋体" w:hAnsi="宋体" w:eastAsia="方正仿宋_GBK" w:cs="Times New Roman"/>
                <w:color w:val="auto"/>
                <w:kern w:val="0"/>
                <w:sz w:val="20"/>
                <w:szCs w:val="20"/>
                <w:vertAlign w:val="superscript"/>
              </w:rPr>
              <w:t>3</w:t>
            </w:r>
            <w:r>
              <w:rPr>
                <w:rFonts w:hint="eastAsia" w:ascii="宋体" w:hAnsi="宋体" w:eastAsia="方正仿宋_GBK" w:cs="Times New Roman"/>
                <w:color w:val="auto"/>
                <w:kern w:val="0"/>
                <w:sz w:val="20"/>
                <w:szCs w:val="20"/>
                <w:vertAlign w:val="superscript"/>
                <w:lang w:eastAsia="zh-CN"/>
              </w:rPr>
              <w:t>）</w:t>
            </w:r>
          </w:p>
        </w:tc>
        <w:tc>
          <w:tcPr>
            <w:tcW w:w="1140" w:type="dxa"/>
            <w:tcBorders>
              <w:top w:val="nil"/>
              <w:left w:val="nil"/>
              <w:bottom w:val="single" w:color="auto" w:sz="4" w:space="0"/>
              <w:right w:val="single" w:color="auto" w:sz="4" w:space="0"/>
            </w:tcBorders>
            <w:noWrap w:val="0"/>
            <w:vAlign w:val="center"/>
          </w:tcPr>
          <w:p w14:paraId="1AD1403D">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宋体" w:hAnsi="宋体" w:eastAsia="方正仿宋_GBK" w:cs="Times New Roman"/>
                <w:color w:val="auto"/>
                <w:kern w:val="0"/>
                <w:sz w:val="20"/>
                <w:szCs w:val="20"/>
              </w:rPr>
            </w:pPr>
            <w:r>
              <w:rPr>
                <w:rFonts w:hint="default" w:ascii="宋体" w:hAnsi="宋体" w:eastAsia="方正仿宋_GBK" w:cs="Times New Roman"/>
                <w:color w:val="auto"/>
                <w:kern w:val="0"/>
                <w:sz w:val="20"/>
                <w:szCs w:val="20"/>
              </w:rPr>
              <w:t>株数（株）</w:t>
            </w:r>
          </w:p>
        </w:tc>
      </w:tr>
      <w:tr w14:paraId="771B52EB">
        <w:tblPrEx>
          <w:tblCellMar>
            <w:top w:w="0" w:type="dxa"/>
            <w:left w:w="108" w:type="dxa"/>
            <w:bottom w:w="0" w:type="dxa"/>
            <w:right w:w="108" w:type="dxa"/>
          </w:tblCellMar>
        </w:tblPrEx>
        <w:trPr>
          <w:trHeight w:val="567" w:hRule="exact"/>
        </w:trPr>
        <w:tc>
          <w:tcPr>
            <w:tcW w:w="972" w:type="dxa"/>
            <w:tcBorders>
              <w:top w:val="nil"/>
              <w:left w:val="single" w:color="auto" w:sz="4" w:space="0"/>
              <w:bottom w:val="single" w:color="auto" w:sz="4" w:space="0"/>
              <w:right w:val="single" w:color="auto" w:sz="4" w:space="0"/>
            </w:tcBorders>
            <w:noWrap w:val="0"/>
            <w:vAlign w:val="center"/>
          </w:tcPr>
          <w:p w14:paraId="25DF3F46">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宋体" w:hAnsi="宋体" w:eastAsia="方正仿宋_GBK" w:cs="Times New Roman"/>
                <w:color w:val="auto"/>
                <w:kern w:val="0"/>
                <w:sz w:val="20"/>
                <w:szCs w:val="20"/>
              </w:rPr>
            </w:pPr>
            <w:r>
              <w:rPr>
                <w:rFonts w:hint="default" w:ascii="宋体" w:hAnsi="宋体" w:eastAsia="方正仿宋_GBK" w:cs="Times New Roman"/>
                <w:color w:val="auto"/>
                <w:kern w:val="0"/>
                <w:sz w:val="20"/>
                <w:szCs w:val="20"/>
              </w:rPr>
              <w:t>合计</w:t>
            </w:r>
          </w:p>
        </w:tc>
        <w:tc>
          <w:tcPr>
            <w:tcW w:w="796" w:type="dxa"/>
            <w:tcBorders>
              <w:top w:val="nil"/>
              <w:left w:val="nil"/>
              <w:bottom w:val="single" w:color="auto" w:sz="4" w:space="0"/>
              <w:right w:val="single" w:color="auto" w:sz="4" w:space="0"/>
            </w:tcBorders>
            <w:noWrap w:val="0"/>
            <w:vAlign w:val="center"/>
          </w:tcPr>
          <w:p w14:paraId="2FE580F3">
            <w:pPr>
              <w:keepNext w:val="0"/>
              <w:keepLines w:val="0"/>
              <w:pageBreakBefore w:val="0"/>
              <w:widowControl/>
              <w:kinsoku/>
              <w:wordWrap/>
              <w:overflowPunct/>
              <w:topLinePunct w:val="0"/>
              <w:autoSpaceDE/>
              <w:autoSpaceDN/>
              <w:bidi w:val="0"/>
              <w:adjustRightInd/>
              <w:snapToGrid/>
              <w:spacing w:line="320" w:lineRule="exact"/>
              <w:jc w:val="right"/>
              <w:textAlignment w:val="auto"/>
              <w:rPr>
                <w:rFonts w:hint="default" w:ascii="宋体" w:hAnsi="宋体" w:eastAsia="方正仿宋_GBK" w:cs="Times New Roman"/>
                <w:color w:val="auto"/>
                <w:kern w:val="0"/>
                <w:sz w:val="20"/>
                <w:szCs w:val="20"/>
              </w:rPr>
            </w:pPr>
          </w:p>
        </w:tc>
        <w:tc>
          <w:tcPr>
            <w:tcW w:w="1124" w:type="dxa"/>
            <w:gridSpan w:val="3"/>
            <w:tcBorders>
              <w:top w:val="nil"/>
              <w:left w:val="nil"/>
              <w:bottom w:val="single" w:color="auto" w:sz="4" w:space="0"/>
              <w:right w:val="single" w:color="auto" w:sz="4" w:space="0"/>
            </w:tcBorders>
            <w:noWrap w:val="0"/>
            <w:vAlign w:val="center"/>
          </w:tcPr>
          <w:p w14:paraId="4ECAF4D6">
            <w:pPr>
              <w:keepNext w:val="0"/>
              <w:keepLines w:val="0"/>
              <w:pageBreakBefore w:val="0"/>
              <w:widowControl/>
              <w:kinsoku/>
              <w:wordWrap/>
              <w:overflowPunct/>
              <w:topLinePunct w:val="0"/>
              <w:autoSpaceDE/>
              <w:autoSpaceDN/>
              <w:bidi w:val="0"/>
              <w:adjustRightInd/>
              <w:snapToGrid/>
              <w:spacing w:line="320" w:lineRule="exact"/>
              <w:jc w:val="right"/>
              <w:textAlignment w:val="auto"/>
              <w:rPr>
                <w:rFonts w:hint="default" w:ascii="宋体" w:hAnsi="宋体" w:eastAsia="方正仿宋_GBK" w:cs="Times New Roman"/>
                <w:color w:val="auto"/>
                <w:kern w:val="0"/>
                <w:sz w:val="20"/>
                <w:szCs w:val="20"/>
              </w:rPr>
            </w:pPr>
          </w:p>
        </w:tc>
        <w:tc>
          <w:tcPr>
            <w:tcW w:w="974" w:type="dxa"/>
            <w:gridSpan w:val="2"/>
            <w:tcBorders>
              <w:top w:val="nil"/>
              <w:left w:val="nil"/>
              <w:bottom w:val="single" w:color="auto" w:sz="4" w:space="0"/>
              <w:right w:val="single" w:color="auto" w:sz="4" w:space="0"/>
            </w:tcBorders>
            <w:noWrap w:val="0"/>
            <w:vAlign w:val="center"/>
          </w:tcPr>
          <w:p w14:paraId="0F220C3D">
            <w:pPr>
              <w:keepNext w:val="0"/>
              <w:keepLines w:val="0"/>
              <w:pageBreakBefore w:val="0"/>
              <w:widowControl/>
              <w:kinsoku/>
              <w:wordWrap/>
              <w:overflowPunct/>
              <w:topLinePunct w:val="0"/>
              <w:autoSpaceDE/>
              <w:autoSpaceDN/>
              <w:bidi w:val="0"/>
              <w:adjustRightInd/>
              <w:snapToGrid/>
              <w:spacing w:line="320" w:lineRule="exact"/>
              <w:jc w:val="right"/>
              <w:textAlignment w:val="auto"/>
              <w:rPr>
                <w:rFonts w:hint="default" w:ascii="宋体" w:hAnsi="宋体" w:eastAsia="方正仿宋_GBK" w:cs="Times New Roman"/>
                <w:color w:val="auto"/>
                <w:kern w:val="0"/>
                <w:sz w:val="20"/>
                <w:szCs w:val="20"/>
              </w:rPr>
            </w:pPr>
          </w:p>
        </w:tc>
        <w:tc>
          <w:tcPr>
            <w:tcW w:w="1132" w:type="dxa"/>
            <w:tcBorders>
              <w:top w:val="nil"/>
              <w:left w:val="nil"/>
              <w:bottom w:val="single" w:color="auto" w:sz="4" w:space="0"/>
              <w:right w:val="single" w:color="auto" w:sz="4" w:space="0"/>
            </w:tcBorders>
            <w:noWrap w:val="0"/>
            <w:vAlign w:val="center"/>
          </w:tcPr>
          <w:p w14:paraId="23C25882">
            <w:pPr>
              <w:keepNext w:val="0"/>
              <w:keepLines w:val="0"/>
              <w:pageBreakBefore w:val="0"/>
              <w:widowControl/>
              <w:kinsoku/>
              <w:wordWrap/>
              <w:overflowPunct/>
              <w:topLinePunct w:val="0"/>
              <w:autoSpaceDE/>
              <w:autoSpaceDN/>
              <w:bidi w:val="0"/>
              <w:adjustRightInd/>
              <w:snapToGrid/>
              <w:spacing w:line="320" w:lineRule="exact"/>
              <w:jc w:val="right"/>
              <w:textAlignment w:val="auto"/>
              <w:rPr>
                <w:rFonts w:hint="default" w:ascii="宋体" w:hAnsi="宋体" w:eastAsia="方正仿宋_GBK" w:cs="Times New Roman"/>
                <w:color w:val="auto"/>
                <w:kern w:val="0"/>
                <w:sz w:val="20"/>
                <w:szCs w:val="20"/>
              </w:rPr>
            </w:pPr>
          </w:p>
        </w:tc>
        <w:tc>
          <w:tcPr>
            <w:tcW w:w="1111" w:type="dxa"/>
            <w:gridSpan w:val="2"/>
            <w:tcBorders>
              <w:top w:val="nil"/>
              <w:left w:val="nil"/>
              <w:bottom w:val="single" w:color="auto" w:sz="4" w:space="0"/>
              <w:right w:val="single" w:color="auto" w:sz="4" w:space="0"/>
            </w:tcBorders>
            <w:noWrap w:val="0"/>
            <w:vAlign w:val="center"/>
          </w:tcPr>
          <w:p w14:paraId="749A42AE">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宋体" w:hAnsi="宋体" w:eastAsia="方正仿宋_GBK" w:cs="Times New Roman"/>
                <w:color w:val="auto"/>
                <w:kern w:val="0"/>
                <w:sz w:val="20"/>
                <w:szCs w:val="20"/>
              </w:rPr>
            </w:pPr>
          </w:p>
        </w:tc>
        <w:tc>
          <w:tcPr>
            <w:tcW w:w="997" w:type="dxa"/>
            <w:gridSpan w:val="2"/>
            <w:tcBorders>
              <w:top w:val="nil"/>
              <w:left w:val="nil"/>
              <w:bottom w:val="single" w:color="auto" w:sz="4" w:space="0"/>
              <w:right w:val="single" w:color="auto" w:sz="4" w:space="0"/>
            </w:tcBorders>
            <w:noWrap w:val="0"/>
            <w:vAlign w:val="center"/>
          </w:tcPr>
          <w:p w14:paraId="3D50F417">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宋体" w:hAnsi="宋体" w:eastAsia="方正仿宋_GBK" w:cs="Times New Roman"/>
                <w:color w:val="auto"/>
                <w:kern w:val="0"/>
                <w:sz w:val="20"/>
                <w:szCs w:val="20"/>
              </w:rPr>
            </w:pPr>
          </w:p>
        </w:tc>
        <w:tc>
          <w:tcPr>
            <w:tcW w:w="974" w:type="dxa"/>
            <w:gridSpan w:val="3"/>
            <w:tcBorders>
              <w:top w:val="nil"/>
              <w:left w:val="nil"/>
              <w:bottom w:val="single" w:color="auto" w:sz="4" w:space="0"/>
              <w:right w:val="single" w:color="auto" w:sz="4" w:space="0"/>
            </w:tcBorders>
            <w:noWrap w:val="0"/>
            <w:vAlign w:val="center"/>
          </w:tcPr>
          <w:p w14:paraId="5608F0E6">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宋体" w:hAnsi="宋体" w:eastAsia="方正仿宋_GBK" w:cs="Times New Roman"/>
                <w:color w:val="auto"/>
                <w:kern w:val="0"/>
                <w:sz w:val="20"/>
                <w:szCs w:val="20"/>
              </w:rPr>
            </w:pPr>
          </w:p>
        </w:tc>
        <w:tc>
          <w:tcPr>
            <w:tcW w:w="1140" w:type="dxa"/>
            <w:tcBorders>
              <w:top w:val="nil"/>
              <w:left w:val="nil"/>
              <w:bottom w:val="single" w:color="auto" w:sz="4" w:space="0"/>
              <w:right w:val="single" w:color="auto" w:sz="4" w:space="0"/>
            </w:tcBorders>
            <w:noWrap w:val="0"/>
            <w:vAlign w:val="center"/>
          </w:tcPr>
          <w:p w14:paraId="5B704786">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宋体" w:hAnsi="宋体" w:eastAsia="方正仿宋_GBK" w:cs="Times New Roman"/>
                <w:color w:val="auto"/>
                <w:kern w:val="0"/>
                <w:sz w:val="20"/>
                <w:szCs w:val="20"/>
              </w:rPr>
            </w:pPr>
          </w:p>
        </w:tc>
      </w:tr>
      <w:tr w14:paraId="1FE4E113">
        <w:tblPrEx>
          <w:tblCellMar>
            <w:top w:w="0" w:type="dxa"/>
            <w:left w:w="108" w:type="dxa"/>
            <w:bottom w:w="0" w:type="dxa"/>
            <w:right w:w="108" w:type="dxa"/>
          </w:tblCellMar>
        </w:tblPrEx>
        <w:trPr>
          <w:trHeight w:val="567" w:hRule="exact"/>
        </w:trPr>
        <w:tc>
          <w:tcPr>
            <w:tcW w:w="972" w:type="dxa"/>
            <w:tcBorders>
              <w:top w:val="nil"/>
              <w:left w:val="single" w:color="auto" w:sz="4" w:space="0"/>
              <w:bottom w:val="single" w:color="auto" w:sz="4" w:space="0"/>
              <w:right w:val="single" w:color="auto" w:sz="4" w:space="0"/>
            </w:tcBorders>
            <w:noWrap w:val="0"/>
            <w:vAlign w:val="center"/>
          </w:tcPr>
          <w:p w14:paraId="1FEE4AFD">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宋体" w:hAnsi="宋体" w:eastAsia="方正仿宋_GBK" w:cs="Times New Roman"/>
                <w:color w:val="auto"/>
                <w:kern w:val="0"/>
                <w:sz w:val="20"/>
                <w:szCs w:val="20"/>
              </w:rPr>
            </w:pPr>
            <w:r>
              <w:rPr>
                <w:rFonts w:hint="default" w:ascii="宋体" w:hAnsi="宋体" w:eastAsia="方正仿宋_GBK" w:cs="Times New Roman"/>
                <w:color w:val="auto"/>
                <w:kern w:val="0"/>
                <w:sz w:val="20"/>
                <w:szCs w:val="20"/>
              </w:rPr>
              <w:t>国有</w:t>
            </w:r>
          </w:p>
        </w:tc>
        <w:tc>
          <w:tcPr>
            <w:tcW w:w="796" w:type="dxa"/>
            <w:tcBorders>
              <w:top w:val="nil"/>
              <w:left w:val="nil"/>
              <w:bottom w:val="single" w:color="auto" w:sz="4" w:space="0"/>
              <w:right w:val="single" w:color="auto" w:sz="4" w:space="0"/>
            </w:tcBorders>
            <w:noWrap w:val="0"/>
            <w:vAlign w:val="center"/>
          </w:tcPr>
          <w:p w14:paraId="76553B49">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宋体" w:hAnsi="宋体" w:eastAsia="方正仿宋_GBK" w:cs="Times New Roman"/>
                <w:color w:val="auto"/>
                <w:kern w:val="0"/>
                <w:sz w:val="20"/>
                <w:szCs w:val="20"/>
              </w:rPr>
            </w:pPr>
          </w:p>
        </w:tc>
        <w:tc>
          <w:tcPr>
            <w:tcW w:w="1124" w:type="dxa"/>
            <w:gridSpan w:val="3"/>
            <w:tcBorders>
              <w:top w:val="nil"/>
              <w:left w:val="nil"/>
              <w:bottom w:val="single" w:color="auto" w:sz="4" w:space="0"/>
              <w:right w:val="single" w:color="auto" w:sz="4" w:space="0"/>
            </w:tcBorders>
            <w:noWrap w:val="0"/>
            <w:vAlign w:val="center"/>
          </w:tcPr>
          <w:p w14:paraId="47900CDA">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宋体" w:hAnsi="宋体" w:eastAsia="方正仿宋_GBK" w:cs="Times New Roman"/>
                <w:color w:val="auto"/>
                <w:kern w:val="0"/>
                <w:sz w:val="20"/>
                <w:szCs w:val="20"/>
              </w:rPr>
            </w:pPr>
          </w:p>
        </w:tc>
        <w:tc>
          <w:tcPr>
            <w:tcW w:w="974" w:type="dxa"/>
            <w:gridSpan w:val="2"/>
            <w:tcBorders>
              <w:top w:val="nil"/>
              <w:left w:val="nil"/>
              <w:bottom w:val="single" w:color="auto" w:sz="4" w:space="0"/>
              <w:right w:val="single" w:color="auto" w:sz="4" w:space="0"/>
            </w:tcBorders>
            <w:noWrap w:val="0"/>
            <w:vAlign w:val="center"/>
          </w:tcPr>
          <w:p w14:paraId="6A6B77E2">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宋体" w:hAnsi="宋体" w:eastAsia="方正仿宋_GBK" w:cs="Times New Roman"/>
                <w:color w:val="auto"/>
                <w:kern w:val="0"/>
                <w:sz w:val="20"/>
                <w:szCs w:val="20"/>
              </w:rPr>
            </w:pPr>
          </w:p>
        </w:tc>
        <w:tc>
          <w:tcPr>
            <w:tcW w:w="1132" w:type="dxa"/>
            <w:tcBorders>
              <w:top w:val="nil"/>
              <w:left w:val="nil"/>
              <w:bottom w:val="single" w:color="auto" w:sz="4" w:space="0"/>
              <w:right w:val="single" w:color="auto" w:sz="4" w:space="0"/>
            </w:tcBorders>
            <w:noWrap w:val="0"/>
            <w:vAlign w:val="center"/>
          </w:tcPr>
          <w:p w14:paraId="4B5A2682">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宋体" w:hAnsi="宋体" w:eastAsia="方正仿宋_GBK" w:cs="Times New Roman"/>
                <w:color w:val="auto"/>
                <w:kern w:val="0"/>
                <w:sz w:val="20"/>
                <w:szCs w:val="20"/>
              </w:rPr>
            </w:pPr>
          </w:p>
        </w:tc>
        <w:tc>
          <w:tcPr>
            <w:tcW w:w="1111" w:type="dxa"/>
            <w:gridSpan w:val="2"/>
            <w:tcBorders>
              <w:top w:val="nil"/>
              <w:left w:val="nil"/>
              <w:bottom w:val="single" w:color="auto" w:sz="4" w:space="0"/>
              <w:right w:val="single" w:color="auto" w:sz="4" w:space="0"/>
            </w:tcBorders>
            <w:noWrap w:val="0"/>
            <w:vAlign w:val="center"/>
          </w:tcPr>
          <w:p w14:paraId="209A4438">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宋体" w:hAnsi="宋体" w:eastAsia="方正仿宋_GBK" w:cs="Times New Roman"/>
                <w:color w:val="auto"/>
                <w:kern w:val="0"/>
                <w:sz w:val="20"/>
                <w:szCs w:val="20"/>
              </w:rPr>
            </w:pPr>
          </w:p>
        </w:tc>
        <w:tc>
          <w:tcPr>
            <w:tcW w:w="997" w:type="dxa"/>
            <w:gridSpan w:val="2"/>
            <w:tcBorders>
              <w:top w:val="nil"/>
              <w:left w:val="nil"/>
              <w:bottom w:val="single" w:color="auto" w:sz="4" w:space="0"/>
              <w:right w:val="single" w:color="auto" w:sz="4" w:space="0"/>
            </w:tcBorders>
            <w:noWrap w:val="0"/>
            <w:vAlign w:val="center"/>
          </w:tcPr>
          <w:p w14:paraId="43412ADD">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宋体" w:hAnsi="宋体" w:eastAsia="方正仿宋_GBK" w:cs="Times New Roman"/>
                <w:color w:val="auto"/>
                <w:kern w:val="0"/>
                <w:sz w:val="20"/>
                <w:szCs w:val="20"/>
              </w:rPr>
            </w:pPr>
          </w:p>
        </w:tc>
        <w:tc>
          <w:tcPr>
            <w:tcW w:w="974" w:type="dxa"/>
            <w:gridSpan w:val="3"/>
            <w:tcBorders>
              <w:top w:val="nil"/>
              <w:left w:val="nil"/>
              <w:bottom w:val="single" w:color="auto" w:sz="4" w:space="0"/>
              <w:right w:val="single" w:color="auto" w:sz="4" w:space="0"/>
            </w:tcBorders>
            <w:noWrap w:val="0"/>
            <w:vAlign w:val="center"/>
          </w:tcPr>
          <w:p w14:paraId="6F228450">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宋体" w:hAnsi="宋体" w:eastAsia="方正仿宋_GBK" w:cs="Times New Roman"/>
                <w:color w:val="auto"/>
                <w:kern w:val="0"/>
                <w:sz w:val="20"/>
                <w:szCs w:val="20"/>
              </w:rPr>
            </w:pPr>
          </w:p>
        </w:tc>
        <w:tc>
          <w:tcPr>
            <w:tcW w:w="1140" w:type="dxa"/>
            <w:tcBorders>
              <w:top w:val="nil"/>
              <w:left w:val="nil"/>
              <w:bottom w:val="single" w:color="auto" w:sz="4" w:space="0"/>
              <w:right w:val="single" w:color="auto" w:sz="4" w:space="0"/>
            </w:tcBorders>
            <w:noWrap w:val="0"/>
            <w:vAlign w:val="center"/>
          </w:tcPr>
          <w:p w14:paraId="558939E6">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宋体" w:hAnsi="宋体" w:eastAsia="方正仿宋_GBK" w:cs="Times New Roman"/>
                <w:color w:val="auto"/>
                <w:kern w:val="0"/>
                <w:sz w:val="20"/>
                <w:szCs w:val="20"/>
              </w:rPr>
            </w:pPr>
          </w:p>
        </w:tc>
      </w:tr>
      <w:tr w14:paraId="159EC1FE">
        <w:tblPrEx>
          <w:tblCellMar>
            <w:top w:w="0" w:type="dxa"/>
            <w:left w:w="108" w:type="dxa"/>
            <w:bottom w:w="0" w:type="dxa"/>
            <w:right w:w="108" w:type="dxa"/>
          </w:tblCellMar>
        </w:tblPrEx>
        <w:trPr>
          <w:trHeight w:val="567" w:hRule="exact"/>
        </w:trPr>
        <w:tc>
          <w:tcPr>
            <w:tcW w:w="972" w:type="dxa"/>
            <w:tcBorders>
              <w:top w:val="nil"/>
              <w:left w:val="single" w:color="auto" w:sz="4" w:space="0"/>
              <w:bottom w:val="single" w:color="auto" w:sz="4" w:space="0"/>
              <w:right w:val="single" w:color="auto" w:sz="4" w:space="0"/>
            </w:tcBorders>
            <w:noWrap w:val="0"/>
            <w:vAlign w:val="center"/>
          </w:tcPr>
          <w:p w14:paraId="435E5991">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宋体" w:hAnsi="宋体" w:eastAsia="方正仿宋_GBK" w:cs="Times New Roman"/>
                <w:color w:val="auto"/>
                <w:kern w:val="0"/>
                <w:sz w:val="20"/>
                <w:szCs w:val="20"/>
              </w:rPr>
            </w:pPr>
            <w:r>
              <w:rPr>
                <w:rFonts w:hint="default" w:ascii="宋体" w:hAnsi="宋体" w:eastAsia="方正仿宋_GBK" w:cs="Times New Roman"/>
                <w:color w:val="auto"/>
                <w:kern w:val="0"/>
                <w:sz w:val="20"/>
                <w:szCs w:val="20"/>
              </w:rPr>
              <w:t>集体</w:t>
            </w:r>
          </w:p>
        </w:tc>
        <w:tc>
          <w:tcPr>
            <w:tcW w:w="796" w:type="dxa"/>
            <w:tcBorders>
              <w:top w:val="nil"/>
              <w:left w:val="nil"/>
              <w:bottom w:val="single" w:color="auto" w:sz="4" w:space="0"/>
              <w:right w:val="single" w:color="auto" w:sz="4" w:space="0"/>
            </w:tcBorders>
            <w:noWrap w:val="0"/>
            <w:vAlign w:val="center"/>
          </w:tcPr>
          <w:p w14:paraId="4D490D6E">
            <w:pPr>
              <w:keepNext w:val="0"/>
              <w:keepLines w:val="0"/>
              <w:pageBreakBefore w:val="0"/>
              <w:widowControl/>
              <w:kinsoku/>
              <w:wordWrap/>
              <w:overflowPunct/>
              <w:topLinePunct w:val="0"/>
              <w:autoSpaceDE/>
              <w:autoSpaceDN/>
              <w:bidi w:val="0"/>
              <w:adjustRightInd/>
              <w:snapToGrid/>
              <w:spacing w:line="320" w:lineRule="exact"/>
              <w:jc w:val="right"/>
              <w:textAlignment w:val="auto"/>
              <w:rPr>
                <w:rFonts w:hint="default" w:ascii="宋体" w:hAnsi="宋体" w:eastAsia="方正仿宋_GBK" w:cs="Times New Roman"/>
                <w:color w:val="auto"/>
                <w:kern w:val="0"/>
                <w:sz w:val="20"/>
                <w:szCs w:val="20"/>
              </w:rPr>
            </w:pPr>
          </w:p>
        </w:tc>
        <w:tc>
          <w:tcPr>
            <w:tcW w:w="1124" w:type="dxa"/>
            <w:gridSpan w:val="3"/>
            <w:tcBorders>
              <w:top w:val="nil"/>
              <w:left w:val="nil"/>
              <w:bottom w:val="single" w:color="auto" w:sz="4" w:space="0"/>
              <w:right w:val="single" w:color="auto" w:sz="4" w:space="0"/>
            </w:tcBorders>
            <w:noWrap w:val="0"/>
            <w:vAlign w:val="center"/>
          </w:tcPr>
          <w:p w14:paraId="710A45FF">
            <w:pPr>
              <w:keepNext w:val="0"/>
              <w:keepLines w:val="0"/>
              <w:pageBreakBefore w:val="0"/>
              <w:widowControl/>
              <w:kinsoku/>
              <w:wordWrap/>
              <w:overflowPunct/>
              <w:topLinePunct w:val="0"/>
              <w:autoSpaceDE/>
              <w:autoSpaceDN/>
              <w:bidi w:val="0"/>
              <w:adjustRightInd/>
              <w:snapToGrid/>
              <w:spacing w:line="320" w:lineRule="exact"/>
              <w:jc w:val="right"/>
              <w:textAlignment w:val="auto"/>
              <w:rPr>
                <w:rFonts w:hint="default" w:ascii="宋体" w:hAnsi="宋体" w:eastAsia="方正仿宋_GBK" w:cs="Times New Roman"/>
                <w:color w:val="auto"/>
                <w:kern w:val="0"/>
                <w:sz w:val="20"/>
                <w:szCs w:val="20"/>
              </w:rPr>
            </w:pPr>
          </w:p>
        </w:tc>
        <w:tc>
          <w:tcPr>
            <w:tcW w:w="974" w:type="dxa"/>
            <w:gridSpan w:val="2"/>
            <w:tcBorders>
              <w:top w:val="nil"/>
              <w:left w:val="nil"/>
              <w:bottom w:val="single" w:color="auto" w:sz="4" w:space="0"/>
              <w:right w:val="single" w:color="auto" w:sz="4" w:space="0"/>
            </w:tcBorders>
            <w:noWrap w:val="0"/>
            <w:vAlign w:val="center"/>
          </w:tcPr>
          <w:p w14:paraId="0C87D714">
            <w:pPr>
              <w:keepNext w:val="0"/>
              <w:keepLines w:val="0"/>
              <w:pageBreakBefore w:val="0"/>
              <w:widowControl/>
              <w:kinsoku/>
              <w:wordWrap/>
              <w:overflowPunct/>
              <w:topLinePunct w:val="0"/>
              <w:autoSpaceDE/>
              <w:autoSpaceDN/>
              <w:bidi w:val="0"/>
              <w:adjustRightInd/>
              <w:snapToGrid/>
              <w:spacing w:line="320" w:lineRule="exact"/>
              <w:jc w:val="right"/>
              <w:textAlignment w:val="auto"/>
              <w:rPr>
                <w:rFonts w:hint="default" w:ascii="宋体" w:hAnsi="宋体" w:eastAsia="方正仿宋_GBK" w:cs="Times New Roman"/>
                <w:color w:val="auto"/>
                <w:kern w:val="0"/>
                <w:sz w:val="20"/>
                <w:szCs w:val="20"/>
              </w:rPr>
            </w:pPr>
          </w:p>
        </w:tc>
        <w:tc>
          <w:tcPr>
            <w:tcW w:w="1132" w:type="dxa"/>
            <w:tcBorders>
              <w:top w:val="nil"/>
              <w:left w:val="nil"/>
              <w:bottom w:val="single" w:color="auto" w:sz="4" w:space="0"/>
              <w:right w:val="single" w:color="auto" w:sz="4" w:space="0"/>
            </w:tcBorders>
            <w:noWrap w:val="0"/>
            <w:vAlign w:val="center"/>
          </w:tcPr>
          <w:p w14:paraId="12FF67E0">
            <w:pPr>
              <w:keepNext w:val="0"/>
              <w:keepLines w:val="0"/>
              <w:pageBreakBefore w:val="0"/>
              <w:widowControl/>
              <w:kinsoku/>
              <w:wordWrap/>
              <w:overflowPunct/>
              <w:topLinePunct w:val="0"/>
              <w:autoSpaceDE/>
              <w:autoSpaceDN/>
              <w:bidi w:val="0"/>
              <w:adjustRightInd/>
              <w:snapToGrid/>
              <w:spacing w:line="320" w:lineRule="exact"/>
              <w:jc w:val="right"/>
              <w:textAlignment w:val="auto"/>
              <w:rPr>
                <w:rFonts w:hint="default" w:ascii="宋体" w:hAnsi="宋体" w:eastAsia="方正仿宋_GBK" w:cs="Times New Roman"/>
                <w:color w:val="auto"/>
                <w:kern w:val="0"/>
                <w:sz w:val="20"/>
                <w:szCs w:val="20"/>
              </w:rPr>
            </w:pPr>
          </w:p>
        </w:tc>
        <w:tc>
          <w:tcPr>
            <w:tcW w:w="1111" w:type="dxa"/>
            <w:gridSpan w:val="2"/>
            <w:tcBorders>
              <w:top w:val="nil"/>
              <w:left w:val="nil"/>
              <w:bottom w:val="single" w:color="auto" w:sz="4" w:space="0"/>
              <w:right w:val="single" w:color="auto" w:sz="4" w:space="0"/>
            </w:tcBorders>
            <w:noWrap w:val="0"/>
            <w:vAlign w:val="center"/>
          </w:tcPr>
          <w:p w14:paraId="1D9CCA01">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宋体" w:hAnsi="宋体" w:eastAsia="方正仿宋_GBK" w:cs="Times New Roman"/>
                <w:color w:val="auto"/>
                <w:kern w:val="0"/>
                <w:sz w:val="20"/>
                <w:szCs w:val="20"/>
              </w:rPr>
            </w:pPr>
          </w:p>
        </w:tc>
        <w:tc>
          <w:tcPr>
            <w:tcW w:w="997" w:type="dxa"/>
            <w:gridSpan w:val="2"/>
            <w:tcBorders>
              <w:top w:val="nil"/>
              <w:left w:val="nil"/>
              <w:bottom w:val="single" w:color="auto" w:sz="4" w:space="0"/>
              <w:right w:val="single" w:color="auto" w:sz="4" w:space="0"/>
            </w:tcBorders>
            <w:noWrap w:val="0"/>
            <w:vAlign w:val="center"/>
          </w:tcPr>
          <w:p w14:paraId="319D6210">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宋体" w:hAnsi="宋体" w:eastAsia="方正仿宋_GBK" w:cs="Times New Roman"/>
                <w:color w:val="auto"/>
                <w:kern w:val="0"/>
                <w:sz w:val="20"/>
                <w:szCs w:val="20"/>
              </w:rPr>
            </w:pPr>
          </w:p>
        </w:tc>
        <w:tc>
          <w:tcPr>
            <w:tcW w:w="974" w:type="dxa"/>
            <w:gridSpan w:val="3"/>
            <w:tcBorders>
              <w:top w:val="nil"/>
              <w:left w:val="nil"/>
              <w:bottom w:val="single" w:color="auto" w:sz="4" w:space="0"/>
              <w:right w:val="single" w:color="auto" w:sz="4" w:space="0"/>
            </w:tcBorders>
            <w:noWrap w:val="0"/>
            <w:vAlign w:val="center"/>
          </w:tcPr>
          <w:p w14:paraId="46D4999B">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宋体" w:hAnsi="宋体" w:eastAsia="方正仿宋_GBK" w:cs="Times New Roman"/>
                <w:color w:val="auto"/>
                <w:kern w:val="0"/>
                <w:sz w:val="20"/>
                <w:szCs w:val="20"/>
              </w:rPr>
            </w:pPr>
          </w:p>
        </w:tc>
        <w:tc>
          <w:tcPr>
            <w:tcW w:w="1140" w:type="dxa"/>
            <w:tcBorders>
              <w:top w:val="nil"/>
              <w:left w:val="nil"/>
              <w:bottom w:val="single" w:color="auto" w:sz="4" w:space="0"/>
              <w:right w:val="single" w:color="auto" w:sz="4" w:space="0"/>
            </w:tcBorders>
            <w:noWrap w:val="0"/>
            <w:vAlign w:val="center"/>
          </w:tcPr>
          <w:p w14:paraId="55193A23">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宋体" w:hAnsi="宋体" w:eastAsia="方正仿宋_GBK" w:cs="Times New Roman"/>
                <w:color w:val="auto"/>
                <w:kern w:val="0"/>
                <w:sz w:val="20"/>
                <w:szCs w:val="20"/>
              </w:rPr>
            </w:pPr>
          </w:p>
        </w:tc>
      </w:tr>
      <w:tr w14:paraId="02869085">
        <w:tblPrEx>
          <w:tblCellMar>
            <w:top w:w="0" w:type="dxa"/>
            <w:left w:w="108" w:type="dxa"/>
            <w:bottom w:w="0" w:type="dxa"/>
            <w:right w:w="108" w:type="dxa"/>
          </w:tblCellMar>
        </w:tblPrEx>
        <w:trPr>
          <w:trHeight w:val="567" w:hRule="exact"/>
        </w:trPr>
        <w:tc>
          <w:tcPr>
            <w:tcW w:w="972" w:type="dxa"/>
            <w:tcBorders>
              <w:top w:val="nil"/>
              <w:left w:val="single" w:color="auto" w:sz="4" w:space="0"/>
              <w:bottom w:val="single" w:color="auto" w:sz="4" w:space="0"/>
              <w:right w:val="single" w:color="auto" w:sz="4" w:space="0"/>
            </w:tcBorders>
            <w:noWrap w:val="0"/>
            <w:vAlign w:val="center"/>
          </w:tcPr>
          <w:p w14:paraId="4B7C3195">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宋体" w:hAnsi="宋体" w:eastAsia="方正仿宋_GBK" w:cs="Times New Roman"/>
                <w:color w:val="auto"/>
                <w:kern w:val="0"/>
                <w:sz w:val="20"/>
                <w:szCs w:val="20"/>
              </w:rPr>
            </w:pPr>
            <w:r>
              <w:rPr>
                <w:rFonts w:hint="default" w:ascii="宋体" w:hAnsi="宋体" w:eastAsia="方正仿宋_GBK" w:cs="Times New Roman"/>
                <w:color w:val="auto"/>
                <w:kern w:val="0"/>
                <w:sz w:val="20"/>
                <w:szCs w:val="20"/>
              </w:rPr>
              <w:t>个人</w:t>
            </w:r>
          </w:p>
        </w:tc>
        <w:tc>
          <w:tcPr>
            <w:tcW w:w="796" w:type="dxa"/>
            <w:tcBorders>
              <w:top w:val="nil"/>
              <w:left w:val="nil"/>
              <w:bottom w:val="single" w:color="auto" w:sz="4" w:space="0"/>
              <w:right w:val="single" w:color="auto" w:sz="4" w:space="0"/>
            </w:tcBorders>
            <w:noWrap w:val="0"/>
            <w:vAlign w:val="center"/>
          </w:tcPr>
          <w:p w14:paraId="058E3539">
            <w:pPr>
              <w:keepNext w:val="0"/>
              <w:keepLines w:val="0"/>
              <w:pageBreakBefore w:val="0"/>
              <w:widowControl/>
              <w:kinsoku/>
              <w:wordWrap/>
              <w:overflowPunct/>
              <w:topLinePunct w:val="0"/>
              <w:autoSpaceDE/>
              <w:autoSpaceDN/>
              <w:bidi w:val="0"/>
              <w:adjustRightInd/>
              <w:snapToGrid/>
              <w:spacing w:line="320" w:lineRule="exact"/>
              <w:jc w:val="right"/>
              <w:textAlignment w:val="auto"/>
              <w:rPr>
                <w:rFonts w:hint="default" w:ascii="宋体" w:hAnsi="宋体" w:eastAsia="方正仿宋_GBK" w:cs="Times New Roman"/>
                <w:color w:val="auto"/>
                <w:kern w:val="0"/>
                <w:sz w:val="20"/>
                <w:szCs w:val="20"/>
              </w:rPr>
            </w:pPr>
          </w:p>
        </w:tc>
        <w:tc>
          <w:tcPr>
            <w:tcW w:w="1124" w:type="dxa"/>
            <w:gridSpan w:val="3"/>
            <w:tcBorders>
              <w:top w:val="nil"/>
              <w:left w:val="nil"/>
              <w:bottom w:val="single" w:color="auto" w:sz="4" w:space="0"/>
              <w:right w:val="single" w:color="auto" w:sz="4" w:space="0"/>
            </w:tcBorders>
            <w:noWrap w:val="0"/>
            <w:vAlign w:val="center"/>
          </w:tcPr>
          <w:p w14:paraId="38A086D9">
            <w:pPr>
              <w:keepNext w:val="0"/>
              <w:keepLines w:val="0"/>
              <w:pageBreakBefore w:val="0"/>
              <w:widowControl/>
              <w:kinsoku/>
              <w:wordWrap/>
              <w:overflowPunct/>
              <w:topLinePunct w:val="0"/>
              <w:autoSpaceDE/>
              <w:autoSpaceDN/>
              <w:bidi w:val="0"/>
              <w:adjustRightInd/>
              <w:snapToGrid/>
              <w:spacing w:line="320" w:lineRule="exact"/>
              <w:jc w:val="right"/>
              <w:textAlignment w:val="auto"/>
              <w:rPr>
                <w:rFonts w:hint="default" w:ascii="宋体" w:hAnsi="宋体" w:eastAsia="方正仿宋_GBK" w:cs="Times New Roman"/>
                <w:color w:val="auto"/>
                <w:kern w:val="0"/>
                <w:sz w:val="20"/>
                <w:szCs w:val="20"/>
              </w:rPr>
            </w:pPr>
          </w:p>
        </w:tc>
        <w:tc>
          <w:tcPr>
            <w:tcW w:w="974" w:type="dxa"/>
            <w:gridSpan w:val="2"/>
            <w:tcBorders>
              <w:top w:val="nil"/>
              <w:left w:val="nil"/>
              <w:bottom w:val="single" w:color="auto" w:sz="4" w:space="0"/>
              <w:right w:val="single" w:color="auto" w:sz="4" w:space="0"/>
            </w:tcBorders>
            <w:noWrap w:val="0"/>
            <w:vAlign w:val="center"/>
          </w:tcPr>
          <w:p w14:paraId="20A9C53E">
            <w:pPr>
              <w:keepNext w:val="0"/>
              <w:keepLines w:val="0"/>
              <w:pageBreakBefore w:val="0"/>
              <w:widowControl/>
              <w:kinsoku/>
              <w:wordWrap/>
              <w:overflowPunct/>
              <w:topLinePunct w:val="0"/>
              <w:autoSpaceDE/>
              <w:autoSpaceDN/>
              <w:bidi w:val="0"/>
              <w:adjustRightInd/>
              <w:snapToGrid/>
              <w:spacing w:line="320" w:lineRule="exact"/>
              <w:jc w:val="right"/>
              <w:textAlignment w:val="auto"/>
              <w:rPr>
                <w:rFonts w:hint="default" w:ascii="宋体" w:hAnsi="宋体" w:eastAsia="方正仿宋_GBK" w:cs="Times New Roman"/>
                <w:color w:val="auto"/>
                <w:kern w:val="0"/>
                <w:sz w:val="20"/>
                <w:szCs w:val="20"/>
              </w:rPr>
            </w:pPr>
          </w:p>
        </w:tc>
        <w:tc>
          <w:tcPr>
            <w:tcW w:w="1132" w:type="dxa"/>
            <w:tcBorders>
              <w:top w:val="nil"/>
              <w:left w:val="nil"/>
              <w:bottom w:val="single" w:color="auto" w:sz="4" w:space="0"/>
              <w:right w:val="single" w:color="auto" w:sz="4" w:space="0"/>
            </w:tcBorders>
            <w:noWrap w:val="0"/>
            <w:vAlign w:val="center"/>
          </w:tcPr>
          <w:p w14:paraId="55149938">
            <w:pPr>
              <w:keepNext w:val="0"/>
              <w:keepLines w:val="0"/>
              <w:pageBreakBefore w:val="0"/>
              <w:widowControl/>
              <w:kinsoku/>
              <w:wordWrap/>
              <w:overflowPunct/>
              <w:topLinePunct w:val="0"/>
              <w:autoSpaceDE/>
              <w:autoSpaceDN/>
              <w:bidi w:val="0"/>
              <w:adjustRightInd/>
              <w:snapToGrid/>
              <w:spacing w:line="320" w:lineRule="exact"/>
              <w:jc w:val="right"/>
              <w:textAlignment w:val="auto"/>
              <w:rPr>
                <w:rFonts w:hint="default" w:ascii="宋体" w:hAnsi="宋体" w:eastAsia="方正仿宋_GBK" w:cs="Times New Roman"/>
                <w:color w:val="auto"/>
                <w:kern w:val="0"/>
                <w:sz w:val="20"/>
                <w:szCs w:val="20"/>
              </w:rPr>
            </w:pPr>
          </w:p>
        </w:tc>
        <w:tc>
          <w:tcPr>
            <w:tcW w:w="1111" w:type="dxa"/>
            <w:gridSpan w:val="2"/>
            <w:tcBorders>
              <w:top w:val="nil"/>
              <w:left w:val="nil"/>
              <w:bottom w:val="single" w:color="auto" w:sz="4" w:space="0"/>
              <w:right w:val="single" w:color="auto" w:sz="4" w:space="0"/>
            </w:tcBorders>
            <w:noWrap w:val="0"/>
            <w:vAlign w:val="center"/>
          </w:tcPr>
          <w:p w14:paraId="5394177B">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宋体" w:hAnsi="宋体" w:eastAsia="方正仿宋_GBK" w:cs="Times New Roman"/>
                <w:color w:val="auto"/>
                <w:kern w:val="0"/>
                <w:sz w:val="20"/>
                <w:szCs w:val="20"/>
              </w:rPr>
            </w:pPr>
          </w:p>
        </w:tc>
        <w:tc>
          <w:tcPr>
            <w:tcW w:w="997" w:type="dxa"/>
            <w:gridSpan w:val="2"/>
            <w:tcBorders>
              <w:top w:val="nil"/>
              <w:left w:val="nil"/>
              <w:bottom w:val="single" w:color="auto" w:sz="4" w:space="0"/>
              <w:right w:val="single" w:color="auto" w:sz="4" w:space="0"/>
            </w:tcBorders>
            <w:noWrap w:val="0"/>
            <w:vAlign w:val="center"/>
          </w:tcPr>
          <w:p w14:paraId="31923875">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宋体" w:hAnsi="宋体" w:eastAsia="方正仿宋_GBK" w:cs="Times New Roman"/>
                <w:color w:val="auto"/>
                <w:kern w:val="0"/>
                <w:sz w:val="20"/>
                <w:szCs w:val="20"/>
              </w:rPr>
            </w:pPr>
          </w:p>
        </w:tc>
        <w:tc>
          <w:tcPr>
            <w:tcW w:w="974" w:type="dxa"/>
            <w:gridSpan w:val="3"/>
            <w:tcBorders>
              <w:top w:val="nil"/>
              <w:left w:val="nil"/>
              <w:bottom w:val="single" w:color="auto" w:sz="4" w:space="0"/>
              <w:right w:val="single" w:color="auto" w:sz="4" w:space="0"/>
            </w:tcBorders>
            <w:noWrap w:val="0"/>
            <w:vAlign w:val="center"/>
          </w:tcPr>
          <w:p w14:paraId="2D68217D">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宋体" w:hAnsi="宋体" w:eastAsia="方正仿宋_GBK" w:cs="Times New Roman"/>
                <w:color w:val="auto"/>
                <w:kern w:val="0"/>
                <w:sz w:val="20"/>
                <w:szCs w:val="20"/>
              </w:rPr>
            </w:pPr>
          </w:p>
        </w:tc>
        <w:tc>
          <w:tcPr>
            <w:tcW w:w="1140" w:type="dxa"/>
            <w:tcBorders>
              <w:top w:val="nil"/>
              <w:left w:val="nil"/>
              <w:bottom w:val="single" w:color="auto" w:sz="4" w:space="0"/>
              <w:right w:val="single" w:color="auto" w:sz="4" w:space="0"/>
            </w:tcBorders>
            <w:noWrap w:val="0"/>
            <w:vAlign w:val="center"/>
          </w:tcPr>
          <w:p w14:paraId="3500D5B2">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宋体" w:hAnsi="宋体" w:eastAsia="方正仿宋_GBK" w:cs="Times New Roman"/>
                <w:color w:val="auto"/>
                <w:kern w:val="0"/>
                <w:sz w:val="20"/>
                <w:szCs w:val="20"/>
              </w:rPr>
            </w:pPr>
          </w:p>
        </w:tc>
      </w:tr>
      <w:tr w14:paraId="608242FF">
        <w:tblPrEx>
          <w:tblCellMar>
            <w:top w:w="0" w:type="dxa"/>
            <w:left w:w="108" w:type="dxa"/>
            <w:bottom w:w="0" w:type="dxa"/>
            <w:right w:w="108" w:type="dxa"/>
          </w:tblCellMar>
        </w:tblPrEx>
        <w:trPr>
          <w:trHeight w:val="567" w:hRule="exact"/>
        </w:trPr>
        <w:tc>
          <w:tcPr>
            <w:tcW w:w="972" w:type="dxa"/>
            <w:tcBorders>
              <w:top w:val="nil"/>
              <w:left w:val="single" w:color="auto" w:sz="4" w:space="0"/>
              <w:bottom w:val="single" w:color="auto" w:sz="4" w:space="0"/>
              <w:right w:val="single" w:color="auto" w:sz="4" w:space="0"/>
            </w:tcBorders>
            <w:noWrap w:val="0"/>
            <w:vAlign w:val="center"/>
          </w:tcPr>
          <w:p w14:paraId="2A2ED069">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宋体" w:hAnsi="宋体" w:eastAsia="方正仿宋_GBK" w:cs="Times New Roman"/>
                <w:color w:val="auto"/>
                <w:kern w:val="0"/>
                <w:sz w:val="20"/>
                <w:szCs w:val="20"/>
              </w:rPr>
            </w:pPr>
            <w:r>
              <w:rPr>
                <w:rFonts w:hint="eastAsia" w:ascii="宋体" w:hAnsi="宋体" w:eastAsia="方正仿宋_GBK" w:cs="Times New Roman"/>
                <w:color w:val="auto"/>
                <w:kern w:val="0"/>
                <w:sz w:val="20"/>
                <w:szCs w:val="20"/>
                <w:lang w:eastAsia="zh-CN"/>
              </w:rPr>
              <w:t>其他</w:t>
            </w:r>
          </w:p>
        </w:tc>
        <w:tc>
          <w:tcPr>
            <w:tcW w:w="796" w:type="dxa"/>
            <w:tcBorders>
              <w:top w:val="nil"/>
              <w:left w:val="nil"/>
              <w:bottom w:val="single" w:color="auto" w:sz="4" w:space="0"/>
              <w:right w:val="single" w:color="auto" w:sz="4" w:space="0"/>
            </w:tcBorders>
            <w:noWrap w:val="0"/>
            <w:vAlign w:val="center"/>
          </w:tcPr>
          <w:p w14:paraId="5AEF5C0B">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宋体" w:hAnsi="宋体" w:eastAsia="方正仿宋_GBK" w:cs="Times New Roman"/>
                <w:color w:val="auto"/>
                <w:kern w:val="0"/>
                <w:sz w:val="20"/>
                <w:szCs w:val="20"/>
              </w:rPr>
            </w:pPr>
          </w:p>
        </w:tc>
        <w:tc>
          <w:tcPr>
            <w:tcW w:w="1124" w:type="dxa"/>
            <w:gridSpan w:val="3"/>
            <w:tcBorders>
              <w:top w:val="nil"/>
              <w:left w:val="nil"/>
              <w:bottom w:val="single" w:color="auto" w:sz="4" w:space="0"/>
              <w:right w:val="single" w:color="auto" w:sz="4" w:space="0"/>
            </w:tcBorders>
            <w:noWrap w:val="0"/>
            <w:vAlign w:val="center"/>
          </w:tcPr>
          <w:p w14:paraId="0A6E0E2C">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宋体" w:hAnsi="宋体" w:eastAsia="方正仿宋_GBK" w:cs="Times New Roman"/>
                <w:color w:val="auto"/>
                <w:kern w:val="0"/>
                <w:sz w:val="20"/>
                <w:szCs w:val="20"/>
              </w:rPr>
            </w:pPr>
          </w:p>
        </w:tc>
        <w:tc>
          <w:tcPr>
            <w:tcW w:w="974" w:type="dxa"/>
            <w:gridSpan w:val="2"/>
            <w:tcBorders>
              <w:top w:val="nil"/>
              <w:left w:val="nil"/>
              <w:bottom w:val="single" w:color="auto" w:sz="4" w:space="0"/>
              <w:right w:val="single" w:color="auto" w:sz="4" w:space="0"/>
            </w:tcBorders>
            <w:noWrap w:val="0"/>
            <w:vAlign w:val="center"/>
          </w:tcPr>
          <w:p w14:paraId="0E2CF148">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宋体" w:hAnsi="宋体" w:eastAsia="方正仿宋_GBK" w:cs="Times New Roman"/>
                <w:color w:val="auto"/>
                <w:kern w:val="0"/>
                <w:sz w:val="20"/>
                <w:szCs w:val="20"/>
              </w:rPr>
            </w:pPr>
          </w:p>
        </w:tc>
        <w:tc>
          <w:tcPr>
            <w:tcW w:w="1132" w:type="dxa"/>
            <w:tcBorders>
              <w:top w:val="nil"/>
              <w:left w:val="nil"/>
              <w:bottom w:val="single" w:color="auto" w:sz="4" w:space="0"/>
              <w:right w:val="single" w:color="auto" w:sz="4" w:space="0"/>
            </w:tcBorders>
            <w:noWrap w:val="0"/>
            <w:vAlign w:val="center"/>
          </w:tcPr>
          <w:p w14:paraId="3A8FF826">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宋体" w:hAnsi="宋体" w:eastAsia="方正仿宋_GBK" w:cs="Times New Roman"/>
                <w:color w:val="auto"/>
                <w:kern w:val="0"/>
                <w:sz w:val="20"/>
                <w:szCs w:val="20"/>
              </w:rPr>
            </w:pPr>
          </w:p>
        </w:tc>
        <w:tc>
          <w:tcPr>
            <w:tcW w:w="1111" w:type="dxa"/>
            <w:gridSpan w:val="2"/>
            <w:tcBorders>
              <w:top w:val="nil"/>
              <w:left w:val="nil"/>
              <w:bottom w:val="single" w:color="auto" w:sz="4" w:space="0"/>
              <w:right w:val="single" w:color="auto" w:sz="4" w:space="0"/>
            </w:tcBorders>
            <w:noWrap w:val="0"/>
            <w:vAlign w:val="center"/>
          </w:tcPr>
          <w:p w14:paraId="3C679849">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宋体" w:hAnsi="宋体" w:eastAsia="方正仿宋_GBK" w:cs="Times New Roman"/>
                <w:color w:val="auto"/>
                <w:kern w:val="0"/>
                <w:sz w:val="20"/>
                <w:szCs w:val="20"/>
              </w:rPr>
            </w:pPr>
          </w:p>
        </w:tc>
        <w:tc>
          <w:tcPr>
            <w:tcW w:w="997" w:type="dxa"/>
            <w:gridSpan w:val="2"/>
            <w:tcBorders>
              <w:top w:val="nil"/>
              <w:left w:val="nil"/>
              <w:bottom w:val="single" w:color="auto" w:sz="4" w:space="0"/>
              <w:right w:val="single" w:color="auto" w:sz="4" w:space="0"/>
            </w:tcBorders>
            <w:noWrap w:val="0"/>
            <w:vAlign w:val="center"/>
          </w:tcPr>
          <w:p w14:paraId="1D22A10F">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宋体" w:hAnsi="宋体" w:eastAsia="方正仿宋_GBK" w:cs="Times New Roman"/>
                <w:color w:val="auto"/>
                <w:kern w:val="0"/>
                <w:sz w:val="20"/>
                <w:szCs w:val="20"/>
              </w:rPr>
            </w:pPr>
          </w:p>
        </w:tc>
        <w:tc>
          <w:tcPr>
            <w:tcW w:w="974" w:type="dxa"/>
            <w:gridSpan w:val="3"/>
            <w:tcBorders>
              <w:top w:val="nil"/>
              <w:left w:val="nil"/>
              <w:bottom w:val="single" w:color="auto" w:sz="4" w:space="0"/>
              <w:right w:val="single" w:color="auto" w:sz="4" w:space="0"/>
            </w:tcBorders>
            <w:noWrap w:val="0"/>
            <w:vAlign w:val="center"/>
          </w:tcPr>
          <w:p w14:paraId="30BFA70A">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宋体" w:hAnsi="宋体" w:eastAsia="方正仿宋_GBK" w:cs="Times New Roman"/>
                <w:color w:val="auto"/>
                <w:kern w:val="0"/>
                <w:sz w:val="20"/>
                <w:szCs w:val="20"/>
              </w:rPr>
            </w:pPr>
          </w:p>
        </w:tc>
        <w:tc>
          <w:tcPr>
            <w:tcW w:w="1140" w:type="dxa"/>
            <w:tcBorders>
              <w:top w:val="nil"/>
              <w:left w:val="nil"/>
              <w:bottom w:val="single" w:color="auto" w:sz="4" w:space="0"/>
              <w:right w:val="single" w:color="auto" w:sz="4" w:space="0"/>
            </w:tcBorders>
            <w:noWrap w:val="0"/>
            <w:vAlign w:val="center"/>
          </w:tcPr>
          <w:p w14:paraId="53FF5E61">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宋体" w:hAnsi="宋体" w:eastAsia="方正仿宋_GBK" w:cs="Times New Roman"/>
                <w:color w:val="auto"/>
                <w:kern w:val="0"/>
                <w:sz w:val="20"/>
                <w:szCs w:val="20"/>
              </w:rPr>
            </w:pPr>
          </w:p>
        </w:tc>
      </w:tr>
      <w:tr w14:paraId="44364574">
        <w:tblPrEx>
          <w:tblCellMar>
            <w:top w:w="0" w:type="dxa"/>
            <w:left w:w="108" w:type="dxa"/>
            <w:bottom w:w="0" w:type="dxa"/>
            <w:right w:w="108" w:type="dxa"/>
          </w:tblCellMar>
        </w:tblPrEx>
        <w:trPr>
          <w:trHeight w:val="567" w:hRule="atLeast"/>
        </w:trPr>
        <w:tc>
          <w:tcPr>
            <w:tcW w:w="972" w:type="dxa"/>
            <w:vMerge w:val="restart"/>
            <w:tcBorders>
              <w:top w:val="single" w:color="auto" w:sz="4" w:space="0"/>
              <w:left w:val="single" w:color="auto" w:sz="4" w:space="0"/>
              <w:right w:val="single" w:color="auto" w:sz="4" w:space="0"/>
            </w:tcBorders>
            <w:noWrap w:val="0"/>
            <w:vAlign w:val="center"/>
          </w:tcPr>
          <w:p w14:paraId="78CD81D8">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宋体" w:hAnsi="宋体" w:eastAsia="方正仿宋_GBK" w:cs="Times New Roman"/>
                <w:color w:val="auto"/>
                <w:kern w:val="0"/>
                <w:sz w:val="20"/>
                <w:szCs w:val="20"/>
              </w:rPr>
            </w:pPr>
            <w:r>
              <w:rPr>
                <w:rFonts w:hint="default" w:ascii="宋体" w:hAnsi="宋体" w:eastAsia="方正仿宋_GBK" w:cs="Times New Roman"/>
                <w:color w:val="auto"/>
                <w:kern w:val="0"/>
                <w:sz w:val="20"/>
                <w:szCs w:val="20"/>
              </w:rPr>
              <w:t>伐区采伐及更新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14:paraId="388E0C4F">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宋体" w:hAnsi="宋体" w:eastAsia="方正仿宋_GBK" w:cs="Times New Roman"/>
                <w:color w:val="auto"/>
                <w:kern w:val="0"/>
                <w:sz w:val="20"/>
                <w:szCs w:val="20"/>
              </w:rPr>
            </w:pPr>
            <w:r>
              <w:rPr>
                <w:rFonts w:hint="default" w:ascii="宋体" w:hAnsi="宋体" w:eastAsia="方正仿宋_GBK" w:cs="Times New Roman"/>
                <w:color w:val="auto"/>
                <w:kern w:val="0"/>
                <w:sz w:val="20"/>
                <w:szCs w:val="20"/>
              </w:rPr>
              <w:t>采伐期限</w:t>
            </w:r>
          </w:p>
        </w:tc>
        <w:tc>
          <w:tcPr>
            <w:tcW w:w="7114" w:type="dxa"/>
            <w:gridSpan w:val="13"/>
            <w:tcBorders>
              <w:top w:val="single" w:color="auto" w:sz="4" w:space="0"/>
              <w:left w:val="single" w:color="auto" w:sz="4" w:space="0"/>
              <w:bottom w:val="single" w:color="auto" w:sz="4" w:space="0"/>
              <w:right w:val="single" w:color="auto" w:sz="4" w:space="0"/>
            </w:tcBorders>
            <w:noWrap w:val="0"/>
            <w:vAlign w:val="center"/>
          </w:tcPr>
          <w:p w14:paraId="2F56943D">
            <w:pPr>
              <w:keepNext w:val="0"/>
              <w:keepLines w:val="0"/>
              <w:pageBreakBefore w:val="0"/>
              <w:widowControl/>
              <w:kinsoku/>
              <w:wordWrap/>
              <w:overflowPunct/>
              <w:topLinePunct w:val="0"/>
              <w:autoSpaceDE/>
              <w:autoSpaceDN/>
              <w:bidi w:val="0"/>
              <w:adjustRightInd/>
              <w:snapToGrid/>
              <w:spacing w:line="320" w:lineRule="exact"/>
              <w:ind w:firstLine="400" w:firstLineChars="200"/>
              <w:jc w:val="center"/>
              <w:textAlignment w:val="auto"/>
              <w:rPr>
                <w:rFonts w:hint="default" w:ascii="宋体" w:hAnsi="宋体" w:eastAsia="方正仿宋_GBK" w:cs="Times New Roman"/>
                <w:color w:val="auto"/>
                <w:kern w:val="0"/>
                <w:sz w:val="20"/>
                <w:szCs w:val="20"/>
              </w:rPr>
            </w:pPr>
            <w:r>
              <w:rPr>
                <w:rFonts w:hint="default" w:ascii="宋体" w:hAnsi="宋体" w:eastAsia="方正仿宋_GBK" w:cs="Times New Roman"/>
                <w:color w:val="auto"/>
                <w:sz w:val="20"/>
                <w:szCs w:val="20"/>
              </w:rPr>
              <w:t>年</w:t>
            </w:r>
            <w:r>
              <w:rPr>
                <w:rFonts w:hint="eastAsia" w:ascii="宋体" w:hAnsi="宋体" w:eastAsia="方正仿宋_GBK" w:cs="Times New Roman"/>
                <w:color w:val="auto"/>
                <w:kern w:val="0"/>
                <w:sz w:val="20"/>
                <w:szCs w:val="20"/>
                <w:u w:val="single"/>
                <w:lang w:val="en-US" w:eastAsia="zh-CN"/>
              </w:rPr>
              <w:t xml:space="preserve">    </w:t>
            </w:r>
            <w:r>
              <w:rPr>
                <w:rFonts w:hint="default" w:ascii="宋体" w:hAnsi="宋体" w:eastAsia="方正仿宋_GBK" w:cs="Times New Roman"/>
                <w:color w:val="auto"/>
                <w:sz w:val="20"/>
                <w:szCs w:val="20"/>
              </w:rPr>
              <w:t>月</w:t>
            </w:r>
            <w:r>
              <w:rPr>
                <w:rFonts w:hint="eastAsia" w:ascii="宋体" w:hAnsi="宋体" w:eastAsia="方正仿宋_GBK" w:cs="Times New Roman"/>
                <w:color w:val="auto"/>
                <w:kern w:val="0"/>
                <w:sz w:val="20"/>
                <w:szCs w:val="20"/>
                <w:u w:val="single"/>
                <w:lang w:val="en-US" w:eastAsia="zh-CN"/>
              </w:rPr>
              <w:t xml:space="preserve">    </w:t>
            </w:r>
            <w:r>
              <w:rPr>
                <w:rFonts w:hint="default" w:ascii="宋体" w:hAnsi="宋体" w:eastAsia="方正仿宋_GBK" w:cs="Times New Roman"/>
                <w:color w:val="auto"/>
                <w:sz w:val="20"/>
                <w:szCs w:val="20"/>
              </w:rPr>
              <w:t>日  至</w:t>
            </w:r>
            <w:r>
              <w:rPr>
                <w:rFonts w:hint="eastAsia" w:ascii="宋体" w:hAnsi="宋体" w:eastAsia="方正仿宋_GBK" w:cs="Times New Roman"/>
                <w:color w:val="auto"/>
                <w:kern w:val="0"/>
                <w:sz w:val="20"/>
                <w:szCs w:val="20"/>
                <w:u w:val="single"/>
                <w:lang w:val="en-US" w:eastAsia="zh-CN"/>
              </w:rPr>
              <w:t xml:space="preserve">        </w:t>
            </w:r>
            <w:r>
              <w:rPr>
                <w:rFonts w:hint="default" w:ascii="宋体" w:hAnsi="宋体" w:eastAsia="方正仿宋_GBK" w:cs="Times New Roman"/>
                <w:color w:val="auto"/>
                <w:sz w:val="20"/>
                <w:szCs w:val="20"/>
              </w:rPr>
              <w:t>年</w:t>
            </w:r>
            <w:r>
              <w:rPr>
                <w:rFonts w:hint="eastAsia" w:ascii="宋体" w:hAnsi="宋体" w:eastAsia="方正仿宋_GBK" w:cs="Times New Roman"/>
                <w:color w:val="auto"/>
                <w:kern w:val="0"/>
                <w:sz w:val="20"/>
                <w:szCs w:val="20"/>
                <w:u w:val="single"/>
                <w:lang w:val="en-US" w:eastAsia="zh-CN"/>
              </w:rPr>
              <w:t xml:space="preserve">    </w:t>
            </w:r>
            <w:r>
              <w:rPr>
                <w:rFonts w:hint="default" w:ascii="宋体" w:hAnsi="宋体" w:eastAsia="方正仿宋_GBK" w:cs="Times New Roman"/>
                <w:color w:val="auto"/>
                <w:sz w:val="20"/>
                <w:szCs w:val="20"/>
              </w:rPr>
              <w:t>月</w:t>
            </w:r>
            <w:r>
              <w:rPr>
                <w:rFonts w:hint="eastAsia" w:ascii="宋体" w:hAnsi="宋体" w:eastAsia="方正仿宋_GBK" w:cs="Times New Roman"/>
                <w:color w:val="auto"/>
                <w:kern w:val="0"/>
                <w:sz w:val="20"/>
                <w:szCs w:val="20"/>
                <w:u w:val="single"/>
                <w:lang w:val="en-US" w:eastAsia="zh-CN"/>
              </w:rPr>
              <w:t xml:space="preserve">    </w:t>
            </w:r>
            <w:r>
              <w:rPr>
                <w:rFonts w:hint="default" w:ascii="宋体" w:hAnsi="宋体" w:eastAsia="方正仿宋_GBK" w:cs="Times New Roman"/>
                <w:color w:val="auto"/>
                <w:sz w:val="20"/>
                <w:szCs w:val="20"/>
              </w:rPr>
              <w:t>日</w:t>
            </w:r>
          </w:p>
        </w:tc>
      </w:tr>
      <w:tr w14:paraId="67B26B47">
        <w:tblPrEx>
          <w:tblCellMar>
            <w:top w:w="0" w:type="dxa"/>
            <w:left w:w="108" w:type="dxa"/>
            <w:bottom w:w="0" w:type="dxa"/>
            <w:right w:w="108" w:type="dxa"/>
          </w:tblCellMar>
        </w:tblPrEx>
        <w:trPr>
          <w:trHeight w:val="567" w:hRule="atLeast"/>
        </w:trPr>
        <w:tc>
          <w:tcPr>
            <w:tcW w:w="972" w:type="dxa"/>
            <w:vMerge w:val="continue"/>
            <w:tcBorders>
              <w:left w:val="single" w:color="auto" w:sz="4" w:space="0"/>
              <w:right w:val="single" w:color="auto" w:sz="4" w:space="0"/>
            </w:tcBorders>
            <w:noWrap w:val="0"/>
            <w:vAlign w:val="center"/>
          </w:tcPr>
          <w:p w14:paraId="70EA1E34">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宋体" w:hAnsi="宋体" w:eastAsia="方正仿宋_GBK" w:cs="Times New Roman"/>
                <w:color w:val="auto"/>
                <w:kern w:val="0"/>
                <w:sz w:val="20"/>
                <w:szCs w:val="20"/>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14:paraId="22A15D35">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宋体" w:hAnsi="宋体" w:eastAsia="方正仿宋_GBK" w:cs="Times New Roman"/>
                <w:color w:val="auto"/>
                <w:kern w:val="0"/>
                <w:sz w:val="20"/>
                <w:szCs w:val="20"/>
              </w:rPr>
            </w:pPr>
            <w:r>
              <w:rPr>
                <w:rFonts w:hint="default" w:ascii="宋体" w:hAnsi="宋体" w:eastAsia="方正仿宋_GBK" w:cs="Times New Roman"/>
                <w:color w:val="auto"/>
                <w:sz w:val="20"/>
                <w:szCs w:val="20"/>
              </w:rPr>
              <w:t>更新期限</w:t>
            </w:r>
          </w:p>
        </w:tc>
        <w:tc>
          <w:tcPr>
            <w:tcW w:w="4388" w:type="dxa"/>
            <w:gridSpan w:val="8"/>
            <w:tcBorders>
              <w:top w:val="single" w:color="auto" w:sz="4" w:space="0"/>
              <w:left w:val="single" w:color="auto" w:sz="4" w:space="0"/>
              <w:bottom w:val="single" w:color="auto" w:sz="4" w:space="0"/>
              <w:right w:val="single" w:color="auto" w:sz="4" w:space="0"/>
            </w:tcBorders>
            <w:noWrap w:val="0"/>
            <w:vAlign w:val="center"/>
          </w:tcPr>
          <w:p w14:paraId="6A23B830">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宋体" w:hAnsi="宋体" w:eastAsia="方正仿宋_GBK" w:cs="Times New Roman"/>
                <w:color w:val="auto"/>
                <w:kern w:val="0"/>
                <w:sz w:val="20"/>
                <w:szCs w:val="20"/>
              </w:rPr>
            </w:pPr>
            <w:r>
              <w:rPr>
                <w:rFonts w:hint="default" w:ascii="宋体" w:hAnsi="宋体" w:eastAsia="方正仿宋_GBK" w:cs="Times New Roman"/>
                <w:color w:val="auto"/>
                <w:sz w:val="20"/>
                <w:szCs w:val="20"/>
              </w:rPr>
              <w:t>年</w:t>
            </w:r>
            <w:r>
              <w:rPr>
                <w:rFonts w:hint="eastAsia" w:ascii="宋体" w:hAnsi="宋体" w:eastAsia="方正仿宋_GBK" w:cs="Times New Roman"/>
                <w:color w:val="auto"/>
                <w:kern w:val="0"/>
                <w:sz w:val="20"/>
                <w:szCs w:val="20"/>
                <w:u w:val="single"/>
                <w:lang w:val="en-US" w:eastAsia="zh-CN"/>
              </w:rPr>
              <w:t xml:space="preserve">    </w:t>
            </w:r>
            <w:r>
              <w:rPr>
                <w:rFonts w:hint="default" w:ascii="宋体" w:hAnsi="宋体" w:eastAsia="方正仿宋_GBK" w:cs="Times New Roman"/>
                <w:color w:val="auto"/>
                <w:sz w:val="20"/>
                <w:szCs w:val="20"/>
              </w:rPr>
              <w:t>月</w:t>
            </w:r>
            <w:r>
              <w:rPr>
                <w:rFonts w:hint="eastAsia" w:ascii="宋体" w:hAnsi="宋体" w:eastAsia="方正仿宋_GBK" w:cs="Times New Roman"/>
                <w:color w:val="auto"/>
                <w:kern w:val="0"/>
                <w:sz w:val="20"/>
                <w:szCs w:val="20"/>
                <w:u w:val="single"/>
                <w:lang w:val="en-US" w:eastAsia="zh-CN"/>
              </w:rPr>
              <w:t xml:space="preserve">    </w:t>
            </w:r>
            <w:r>
              <w:rPr>
                <w:rFonts w:hint="default" w:ascii="宋体" w:hAnsi="宋体" w:eastAsia="方正仿宋_GBK" w:cs="Times New Roman"/>
                <w:color w:val="auto"/>
                <w:sz w:val="20"/>
                <w:szCs w:val="20"/>
              </w:rPr>
              <w:t>日前完成</w:t>
            </w:r>
          </w:p>
        </w:tc>
        <w:tc>
          <w:tcPr>
            <w:tcW w:w="1583" w:type="dxa"/>
            <w:gridSpan w:val="2"/>
            <w:tcBorders>
              <w:top w:val="single" w:color="auto" w:sz="4" w:space="0"/>
              <w:left w:val="single" w:color="auto" w:sz="4" w:space="0"/>
              <w:bottom w:val="single" w:color="auto" w:sz="4" w:space="0"/>
              <w:right w:val="single" w:color="auto" w:sz="4" w:space="0"/>
            </w:tcBorders>
            <w:noWrap w:val="0"/>
            <w:vAlign w:val="center"/>
          </w:tcPr>
          <w:p w14:paraId="40AE0C3D">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宋体" w:hAnsi="宋体" w:eastAsia="方正仿宋_GBK" w:cs="Times New Roman"/>
                <w:color w:val="auto"/>
                <w:kern w:val="0"/>
                <w:sz w:val="20"/>
                <w:szCs w:val="20"/>
              </w:rPr>
            </w:pPr>
            <w:r>
              <w:rPr>
                <w:rFonts w:hint="default" w:ascii="宋体" w:hAnsi="宋体" w:eastAsia="方正仿宋_GBK" w:cs="Times New Roman"/>
                <w:color w:val="auto"/>
                <w:sz w:val="20"/>
                <w:szCs w:val="20"/>
              </w:rPr>
              <w:t>更新面积</w:t>
            </w:r>
          </w:p>
        </w:tc>
        <w:tc>
          <w:tcPr>
            <w:tcW w:w="1143" w:type="dxa"/>
            <w:gridSpan w:val="3"/>
            <w:tcBorders>
              <w:top w:val="single" w:color="auto" w:sz="4" w:space="0"/>
              <w:left w:val="single" w:color="auto" w:sz="4" w:space="0"/>
              <w:bottom w:val="single" w:color="auto" w:sz="4" w:space="0"/>
              <w:right w:val="single" w:color="auto" w:sz="4" w:space="0"/>
            </w:tcBorders>
            <w:noWrap w:val="0"/>
            <w:vAlign w:val="center"/>
          </w:tcPr>
          <w:p w14:paraId="4C665C94">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宋体" w:hAnsi="宋体" w:eastAsia="方正仿宋_GBK" w:cs="Times New Roman"/>
                <w:color w:val="auto"/>
                <w:kern w:val="0"/>
                <w:sz w:val="20"/>
                <w:szCs w:val="20"/>
              </w:rPr>
            </w:pPr>
          </w:p>
        </w:tc>
      </w:tr>
      <w:tr w14:paraId="3072715A">
        <w:tblPrEx>
          <w:tblCellMar>
            <w:top w:w="0" w:type="dxa"/>
            <w:left w:w="108" w:type="dxa"/>
            <w:bottom w:w="0" w:type="dxa"/>
            <w:right w:w="108" w:type="dxa"/>
          </w:tblCellMar>
        </w:tblPrEx>
        <w:trPr>
          <w:trHeight w:val="567" w:hRule="atLeast"/>
        </w:trPr>
        <w:tc>
          <w:tcPr>
            <w:tcW w:w="972" w:type="dxa"/>
            <w:vMerge w:val="continue"/>
            <w:tcBorders>
              <w:left w:val="single" w:color="auto" w:sz="4" w:space="0"/>
              <w:bottom w:val="single" w:color="auto" w:sz="4" w:space="0"/>
              <w:right w:val="single" w:color="auto" w:sz="4" w:space="0"/>
            </w:tcBorders>
            <w:noWrap w:val="0"/>
            <w:vAlign w:val="center"/>
          </w:tcPr>
          <w:p w14:paraId="2F99D251">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宋体" w:hAnsi="宋体" w:eastAsia="方正仿宋_GBK" w:cs="Times New Roman"/>
                <w:color w:val="auto"/>
                <w:kern w:val="0"/>
                <w:sz w:val="20"/>
                <w:szCs w:val="20"/>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14:paraId="532FD330">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宋体" w:hAnsi="宋体" w:eastAsia="方正仿宋_GBK" w:cs="Times New Roman"/>
                <w:color w:val="auto"/>
                <w:kern w:val="0"/>
                <w:sz w:val="20"/>
                <w:szCs w:val="20"/>
              </w:rPr>
            </w:pPr>
            <w:r>
              <w:rPr>
                <w:rFonts w:hint="default" w:ascii="宋体" w:hAnsi="宋体" w:eastAsia="方正仿宋_GBK" w:cs="Times New Roman"/>
                <w:color w:val="auto"/>
                <w:sz w:val="20"/>
                <w:szCs w:val="20"/>
              </w:rPr>
              <w:t>更新株数</w:t>
            </w:r>
          </w:p>
        </w:tc>
        <w:tc>
          <w:tcPr>
            <w:tcW w:w="1640" w:type="dxa"/>
            <w:gridSpan w:val="3"/>
            <w:tcBorders>
              <w:top w:val="single" w:color="auto" w:sz="4" w:space="0"/>
              <w:left w:val="single" w:color="auto" w:sz="4" w:space="0"/>
              <w:bottom w:val="single" w:color="auto" w:sz="4" w:space="0"/>
              <w:right w:val="single" w:color="auto" w:sz="4" w:space="0"/>
            </w:tcBorders>
            <w:noWrap w:val="0"/>
            <w:vAlign w:val="center"/>
          </w:tcPr>
          <w:p w14:paraId="52FB5ED4">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宋体" w:hAnsi="宋体" w:eastAsia="方正仿宋_GBK" w:cs="Times New Roman"/>
                <w:color w:val="auto"/>
                <w:kern w:val="0"/>
                <w:sz w:val="20"/>
                <w:szCs w:val="20"/>
              </w:rPr>
            </w:pPr>
          </w:p>
        </w:tc>
        <w:tc>
          <w:tcPr>
            <w:tcW w:w="1311" w:type="dxa"/>
            <w:gridSpan w:val="3"/>
            <w:tcBorders>
              <w:top w:val="single" w:color="auto" w:sz="4" w:space="0"/>
              <w:left w:val="single" w:color="auto" w:sz="4" w:space="0"/>
              <w:bottom w:val="single" w:color="auto" w:sz="4" w:space="0"/>
              <w:right w:val="single" w:color="auto" w:sz="4" w:space="0"/>
            </w:tcBorders>
            <w:noWrap w:val="0"/>
            <w:vAlign w:val="center"/>
          </w:tcPr>
          <w:p w14:paraId="2F0ABB68">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宋体" w:hAnsi="宋体" w:eastAsia="方正仿宋_GBK" w:cs="Times New Roman"/>
                <w:color w:val="auto"/>
                <w:sz w:val="20"/>
                <w:szCs w:val="20"/>
              </w:rPr>
            </w:pPr>
            <w:r>
              <w:rPr>
                <w:rFonts w:hint="default" w:ascii="宋体" w:hAnsi="宋体" w:eastAsia="方正仿宋_GBK" w:cs="Times New Roman"/>
                <w:color w:val="auto"/>
                <w:sz w:val="20"/>
                <w:szCs w:val="20"/>
              </w:rPr>
              <w:t>更新树种</w:t>
            </w:r>
          </w:p>
        </w:tc>
        <w:tc>
          <w:tcPr>
            <w:tcW w:w="1437" w:type="dxa"/>
            <w:gridSpan w:val="2"/>
            <w:tcBorders>
              <w:top w:val="single" w:color="auto" w:sz="4" w:space="0"/>
              <w:left w:val="single" w:color="auto" w:sz="4" w:space="0"/>
              <w:bottom w:val="single" w:color="auto" w:sz="4" w:space="0"/>
              <w:right w:val="single" w:color="auto" w:sz="4" w:space="0"/>
            </w:tcBorders>
            <w:noWrap w:val="0"/>
            <w:vAlign w:val="center"/>
          </w:tcPr>
          <w:p w14:paraId="48D11BFF">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宋体" w:hAnsi="宋体" w:eastAsia="方正仿宋_GBK" w:cs="Times New Roman"/>
                <w:color w:val="auto"/>
                <w:sz w:val="20"/>
                <w:szCs w:val="20"/>
              </w:rPr>
            </w:pPr>
          </w:p>
        </w:tc>
        <w:tc>
          <w:tcPr>
            <w:tcW w:w="1583" w:type="dxa"/>
            <w:gridSpan w:val="2"/>
            <w:tcBorders>
              <w:top w:val="single" w:color="auto" w:sz="4" w:space="0"/>
              <w:left w:val="single" w:color="auto" w:sz="4" w:space="0"/>
              <w:bottom w:val="single" w:color="auto" w:sz="4" w:space="0"/>
              <w:right w:val="single" w:color="auto" w:sz="4" w:space="0"/>
            </w:tcBorders>
            <w:noWrap w:val="0"/>
            <w:vAlign w:val="center"/>
          </w:tcPr>
          <w:p w14:paraId="48173968">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宋体" w:hAnsi="宋体" w:eastAsia="方正仿宋_GBK" w:cs="Times New Roman"/>
                <w:color w:val="auto"/>
                <w:kern w:val="0"/>
                <w:sz w:val="20"/>
                <w:szCs w:val="20"/>
              </w:rPr>
            </w:pPr>
            <w:r>
              <w:rPr>
                <w:rFonts w:hint="default" w:ascii="宋体" w:hAnsi="宋体" w:eastAsia="方正仿宋_GBK" w:cs="Times New Roman"/>
                <w:color w:val="auto"/>
                <w:sz w:val="20"/>
                <w:szCs w:val="20"/>
              </w:rPr>
              <w:t>更新方式</w:t>
            </w:r>
          </w:p>
        </w:tc>
        <w:tc>
          <w:tcPr>
            <w:tcW w:w="1143" w:type="dxa"/>
            <w:gridSpan w:val="3"/>
            <w:tcBorders>
              <w:top w:val="single" w:color="auto" w:sz="4" w:space="0"/>
              <w:left w:val="single" w:color="auto" w:sz="4" w:space="0"/>
              <w:bottom w:val="single" w:color="auto" w:sz="4" w:space="0"/>
              <w:right w:val="single" w:color="auto" w:sz="4" w:space="0"/>
            </w:tcBorders>
            <w:noWrap w:val="0"/>
            <w:vAlign w:val="center"/>
          </w:tcPr>
          <w:p w14:paraId="594C14C5">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宋体" w:hAnsi="宋体" w:eastAsia="方正仿宋_GBK" w:cs="Times New Roman"/>
                <w:color w:val="auto"/>
                <w:kern w:val="0"/>
                <w:sz w:val="20"/>
                <w:szCs w:val="20"/>
              </w:rPr>
            </w:pPr>
          </w:p>
        </w:tc>
      </w:tr>
      <w:tr w14:paraId="3FE9487C">
        <w:tblPrEx>
          <w:tblCellMar>
            <w:top w:w="0" w:type="dxa"/>
            <w:left w:w="108" w:type="dxa"/>
            <w:bottom w:w="0" w:type="dxa"/>
            <w:right w:w="108" w:type="dxa"/>
          </w:tblCellMar>
        </w:tblPrEx>
        <w:trPr>
          <w:trHeight w:val="1414" w:hRule="atLeast"/>
        </w:trPr>
        <w:tc>
          <w:tcPr>
            <w:tcW w:w="9220" w:type="dxa"/>
            <w:gridSpan w:val="16"/>
            <w:tcBorders>
              <w:top w:val="single" w:color="auto" w:sz="4" w:space="0"/>
              <w:left w:val="single" w:color="auto" w:sz="4" w:space="0"/>
              <w:bottom w:val="nil"/>
              <w:right w:val="single" w:color="auto" w:sz="4" w:space="0"/>
            </w:tcBorders>
            <w:noWrap w:val="0"/>
            <w:vAlign w:val="center"/>
          </w:tcPr>
          <w:p w14:paraId="6357AC89">
            <w:pPr>
              <w:keepNext w:val="0"/>
              <w:keepLines w:val="0"/>
              <w:pageBreakBefore w:val="0"/>
              <w:widowControl/>
              <w:kinsoku/>
              <w:wordWrap/>
              <w:overflowPunct/>
              <w:topLinePunct w:val="0"/>
              <w:autoSpaceDE/>
              <w:autoSpaceDN/>
              <w:bidi w:val="0"/>
              <w:adjustRightInd/>
              <w:snapToGrid/>
              <w:spacing w:line="320" w:lineRule="exact"/>
              <w:jc w:val="both"/>
              <w:textAlignment w:val="auto"/>
              <w:rPr>
                <w:rFonts w:hint="default" w:ascii="宋体" w:hAnsi="宋体" w:eastAsia="方正仿宋_GBK" w:cs="Times New Roman"/>
                <w:color w:val="auto"/>
                <w:szCs w:val="21"/>
              </w:rPr>
            </w:pPr>
            <w:r>
              <w:rPr>
                <w:rFonts w:hint="default" w:ascii="宋体" w:hAnsi="宋体" w:eastAsia="方正仿宋_GBK" w:cs="Times New Roman"/>
                <w:color w:val="auto"/>
                <w:sz w:val="20"/>
                <w:szCs w:val="20"/>
                <w:u w:val="single"/>
              </w:rPr>
              <w:t>伐区</w:t>
            </w:r>
            <w:r>
              <w:rPr>
                <w:rFonts w:hint="default" w:ascii="宋体" w:hAnsi="宋体" w:eastAsia="方正仿宋_GBK" w:cs="Times New Roman"/>
                <w:color w:val="auto"/>
                <w:sz w:val="20"/>
                <w:szCs w:val="20"/>
                <w:u w:val="single"/>
                <w:lang w:eastAsia="zh-CN"/>
              </w:rPr>
              <w:t>范围图（</w:t>
            </w:r>
            <w:r>
              <w:rPr>
                <w:rFonts w:hint="eastAsia" w:ascii="宋体" w:hAnsi="宋体" w:eastAsia="方正仿宋_GBK" w:cs="Times New Roman"/>
                <w:color w:val="auto"/>
                <w:sz w:val="20"/>
                <w:szCs w:val="20"/>
                <w:u w:val="single"/>
                <w:lang w:eastAsia="zh-CN"/>
              </w:rPr>
              <w:t>也可用林权证宗地图或可证明伐区范围的相关图纸，</w:t>
            </w:r>
            <w:r>
              <w:rPr>
                <w:rFonts w:hint="default" w:ascii="宋体" w:hAnsi="宋体" w:eastAsia="方正仿宋_GBK" w:cs="Times New Roman"/>
                <w:color w:val="auto"/>
                <w:sz w:val="20"/>
                <w:szCs w:val="20"/>
                <w:u w:val="single"/>
                <w:lang w:eastAsia="zh-CN"/>
              </w:rPr>
              <w:t>另附）。</w:t>
            </w:r>
          </w:p>
        </w:tc>
      </w:tr>
      <w:tr w14:paraId="2A9352C2">
        <w:tblPrEx>
          <w:tblCellMar>
            <w:top w:w="0" w:type="dxa"/>
            <w:left w:w="108" w:type="dxa"/>
            <w:bottom w:w="0" w:type="dxa"/>
            <w:right w:w="108" w:type="dxa"/>
          </w:tblCellMar>
        </w:tblPrEx>
        <w:trPr>
          <w:trHeight w:val="317" w:hRule="atLeast"/>
        </w:trPr>
        <w:tc>
          <w:tcPr>
            <w:tcW w:w="9220" w:type="dxa"/>
            <w:gridSpan w:val="16"/>
            <w:tcBorders>
              <w:top w:val="single" w:color="auto" w:sz="4" w:space="0"/>
              <w:left w:val="single" w:color="auto" w:sz="4" w:space="0"/>
              <w:bottom w:val="nil"/>
              <w:right w:val="single" w:color="auto" w:sz="4" w:space="0"/>
            </w:tcBorders>
            <w:noWrap w:val="0"/>
            <w:vAlign w:val="center"/>
          </w:tcPr>
          <w:p w14:paraId="4553881D">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宋体" w:hAnsi="宋体" w:eastAsia="方正仿宋_GBK" w:cs="Times New Roman"/>
                <w:color w:val="auto"/>
                <w:kern w:val="0"/>
                <w:sz w:val="20"/>
                <w:szCs w:val="20"/>
              </w:rPr>
            </w:pPr>
            <w:r>
              <w:rPr>
                <w:rFonts w:hint="default" w:ascii="宋体" w:hAnsi="宋体" w:eastAsia="方正仿宋_GBK" w:cs="Times New Roman"/>
                <w:color w:val="auto"/>
                <w:szCs w:val="21"/>
              </w:rPr>
              <w:t>特殊情况说明</w:t>
            </w:r>
          </w:p>
        </w:tc>
      </w:tr>
      <w:tr w14:paraId="13F15739">
        <w:tblPrEx>
          <w:tblCellMar>
            <w:top w:w="0" w:type="dxa"/>
            <w:left w:w="108" w:type="dxa"/>
            <w:bottom w:w="0" w:type="dxa"/>
            <w:right w:w="108" w:type="dxa"/>
          </w:tblCellMar>
        </w:tblPrEx>
        <w:trPr>
          <w:trHeight w:val="450" w:hRule="atLeast"/>
        </w:trPr>
        <w:tc>
          <w:tcPr>
            <w:tcW w:w="9220" w:type="dxa"/>
            <w:gridSpan w:val="16"/>
            <w:tcBorders>
              <w:top w:val="nil"/>
              <w:left w:val="single" w:color="auto" w:sz="4" w:space="0"/>
              <w:bottom w:val="single" w:color="auto" w:sz="4" w:space="0"/>
              <w:right w:val="single" w:color="auto" w:sz="4" w:space="0"/>
            </w:tcBorders>
            <w:noWrap w:val="0"/>
            <w:vAlign w:val="center"/>
          </w:tcPr>
          <w:p w14:paraId="468E70D5">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宋体" w:hAnsi="宋体" w:eastAsia="方正仿宋_GBK" w:cs="Times New Roman"/>
                <w:color w:val="auto"/>
                <w:kern w:val="0"/>
                <w:sz w:val="20"/>
                <w:szCs w:val="20"/>
              </w:rPr>
            </w:pPr>
          </w:p>
        </w:tc>
      </w:tr>
    </w:tbl>
    <w:p w14:paraId="6B443E33">
      <w:pPr>
        <w:ind w:firstLine="420"/>
        <w:rPr>
          <w:rFonts w:hint="eastAsia" w:ascii="宋体" w:hAnsi="宋体" w:eastAsia="方正仿宋_GBK"/>
          <w:color w:val="auto"/>
          <w:szCs w:val="21"/>
        </w:rPr>
      </w:pPr>
      <w:r>
        <w:rPr>
          <w:rFonts w:ascii="宋体" w:hAnsi="宋体" w:eastAsia="方正仿宋_GBK"/>
          <w:color w:val="auto"/>
          <w:szCs w:val="21"/>
        </w:rPr>
        <w:t xml:space="preserve">设计人员（签名）：                       </w:t>
      </w:r>
      <w:r>
        <w:rPr>
          <w:rFonts w:hint="eastAsia" w:ascii="宋体" w:hAnsi="宋体" w:eastAsia="方正仿宋_GBK"/>
          <w:color w:val="auto"/>
          <w:szCs w:val="21"/>
        </w:rPr>
        <w:t xml:space="preserve">        </w:t>
      </w:r>
      <w:r>
        <w:rPr>
          <w:rFonts w:ascii="宋体" w:hAnsi="宋体" w:eastAsia="方正仿宋_GBK"/>
          <w:color w:val="auto"/>
          <w:szCs w:val="21"/>
        </w:rPr>
        <w:t xml:space="preserve"> </w:t>
      </w:r>
      <w:r>
        <w:rPr>
          <w:rFonts w:hint="eastAsia" w:ascii="宋体" w:hAnsi="宋体" w:eastAsia="方正仿宋_GBK"/>
          <w:color w:val="auto"/>
          <w:kern w:val="0"/>
          <w:sz w:val="20"/>
          <w:szCs w:val="20"/>
          <w:u w:val="single"/>
        </w:rPr>
        <w:t xml:space="preserve">          </w:t>
      </w:r>
      <w:r>
        <w:rPr>
          <w:rFonts w:ascii="宋体" w:hAnsi="宋体" w:eastAsia="方正仿宋_GBK"/>
          <w:color w:val="auto"/>
          <w:sz w:val="20"/>
          <w:szCs w:val="20"/>
        </w:rPr>
        <w:t>年</w:t>
      </w:r>
      <w:r>
        <w:rPr>
          <w:rFonts w:hint="eastAsia" w:ascii="宋体" w:hAnsi="宋体" w:eastAsia="方正仿宋_GBK"/>
          <w:color w:val="auto"/>
          <w:kern w:val="0"/>
          <w:sz w:val="20"/>
          <w:szCs w:val="20"/>
          <w:u w:val="single"/>
        </w:rPr>
        <w:t xml:space="preserve">     </w:t>
      </w:r>
      <w:r>
        <w:rPr>
          <w:rFonts w:ascii="宋体" w:hAnsi="宋体" w:eastAsia="方正仿宋_GBK"/>
          <w:color w:val="auto"/>
          <w:sz w:val="20"/>
          <w:szCs w:val="20"/>
        </w:rPr>
        <w:t>月</w:t>
      </w:r>
      <w:r>
        <w:rPr>
          <w:rFonts w:hint="eastAsia" w:ascii="宋体" w:hAnsi="宋体" w:eastAsia="方正仿宋_GBK"/>
          <w:color w:val="auto"/>
          <w:kern w:val="0"/>
          <w:sz w:val="20"/>
          <w:szCs w:val="20"/>
          <w:u w:val="single"/>
        </w:rPr>
        <w:t xml:space="preserve">     </w:t>
      </w:r>
      <w:r>
        <w:rPr>
          <w:rFonts w:ascii="宋体" w:hAnsi="宋体" w:eastAsia="方正仿宋_GBK"/>
          <w:color w:val="auto"/>
          <w:sz w:val="20"/>
          <w:szCs w:val="20"/>
        </w:rPr>
        <w:t>日</w:t>
      </w:r>
    </w:p>
    <w:p w14:paraId="78584C63">
      <w:pPr>
        <w:ind w:firstLine="420"/>
        <w:rPr>
          <w:rFonts w:hint="eastAsia" w:ascii="宋体" w:hAnsi="宋体" w:eastAsia="方正仿宋_GBK"/>
          <w:color w:val="auto"/>
          <w:szCs w:val="21"/>
        </w:rPr>
      </w:pPr>
    </w:p>
    <w:p w14:paraId="33EF5C4E">
      <w:pPr>
        <w:widowControl/>
        <w:jc w:val="left"/>
        <w:rPr>
          <w:rFonts w:hint="eastAsia" w:ascii="宋体" w:hAnsi="宋体" w:eastAsia="方正仿宋_GBK"/>
          <w:b/>
          <w:bCs/>
          <w:color w:val="auto"/>
          <w:sz w:val="24"/>
        </w:rPr>
      </w:pPr>
      <w:r>
        <w:rPr>
          <w:rFonts w:hint="eastAsia" w:ascii="宋体" w:hAnsi="宋体" w:eastAsia="方正仿宋_GBK"/>
          <w:b/>
          <w:bCs/>
          <w:color w:val="auto"/>
          <w:sz w:val="24"/>
        </w:rPr>
        <w:br w:type="page"/>
      </w:r>
    </w:p>
    <w:p w14:paraId="03CCC75F">
      <w:pPr>
        <w:pStyle w:val="68"/>
        <w:numPr>
          <w:ilvl w:val="1"/>
          <w:numId w:val="0"/>
        </w:numPr>
        <w:spacing w:before="156" w:after="0" w:afterLines="0" w:line="0" w:lineRule="atLeast"/>
        <w:rPr>
          <w:rFonts w:hint="eastAsia" w:ascii="宋体" w:hAnsi="宋体" w:eastAsia="方正仿宋_GBK"/>
          <w:color w:val="auto"/>
          <w:sz w:val="24"/>
          <w:szCs w:val="24"/>
        </w:rPr>
      </w:pPr>
      <w:r>
        <w:rPr>
          <w:rFonts w:ascii="宋体" w:hAnsi="宋体" w:eastAsia="方正仿宋_GBK"/>
          <w:b/>
          <w:bCs/>
          <w:color w:val="auto"/>
          <w:sz w:val="24"/>
          <w:szCs w:val="24"/>
        </w:rPr>
        <w:t>表C.2 简易伐区调查林木采伐因子一览表</w:t>
      </w:r>
    </w:p>
    <w:p w14:paraId="0317A68E">
      <w:pPr>
        <w:pStyle w:val="68"/>
        <w:numPr>
          <w:ilvl w:val="1"/>
          <w:numId w:val="0"/>
        </w:numPr>
        <w:tabs>
          <w:tab w:val="clear" w:pos="141"/>
        </w:tabs>
        <w:spacing w:before="0" w:beforeLines="0" w:after="0" w:afterLines="0"/>
        <w:ind w:left="1701"/>
        <w:rPr>
          <w:rFonts w:hint="eastAsia" w:ascii="宋体" w:hAnsi="宋体" w:eastAsia="方正仿宋_GBK"/>
          <w:color w:val="auto"/>
        </w:rPr>
      </w:pPr>
      <w:r>
        <w:rPr>
          <w:rFonts w:hint="eastAsia" w:ascii="宋体" w:hAnsi="宋体" w:eastAsia="方正仿宋_GBK"/>
          <w:color w:val="auto"/>
          <w:kern w:val="0"/>
          <w:sz w:val="16"/>
          <w:szCs w:val="16"/>
          <w:lang w:bidi="ar"/>
        </w:rPr>
        <w:t xml:space="preserve">                                                          </w:t>
      </w:r>
      <w:r>
        <w:rPr>
          <w:rFonts w:ascii="宋体" w:hAnsi="宋体" w:eastAsia="方正仿宋_GBK"/>
          <w:color w:val="auto"/>
          <w:kern w:val="0"/>
          <w:sz w:val="16"/>
          <w:szCs w:val="16"/>
          <w:lang w:bidi="ar"/>
        </w:rPr>
        <w:t>单位：hm</w:t>
      </w:r>
      <w:r>
        <w:rPr>
          <w:rFonts w:ascii="宋体" w:hAnsi="宋体" w:eastAsia="方正仿宋_GBK"/>
          <w:color w:val="auto"/>
          <w:kern w:val="0"/>
          <w:sz w:val="16"/>
          <w:szCs w:val="16"/>
          <w:vertAlign w:val="superscript"/>
          <w:lang w:bidi="ar"/>
        </w:rPr>
        <w:t>2</w:t>
      </w:r>
      <w:r>
        <w:rPr>
          <w:rFonts w:ascii="宋体" w:hAnsi="宋体" w:eastAsia="方正仿宋_GBK"/>
          <w:color w:val="auto"/>
          <w:kern w:val="0"/>
          <w:sz w:val="16"/>
          <w:szCs w:val="16"/>
          <w:lang w:bidi="ar"/>
        </w:rPr>
        <w:t>、cm、m、株、m</w:t>
      </w:r>
      <w:r>
        <w:rPr>
          <w:rFonts w:ascii="宋体" w:hAnsi="宋体" w:eastAsia="方正仿宋_GBK"/>
          <w:color w:val="auto"/>
          <w:kern w:val="0"/>
          <w:sz w:val="16"/>
          <w:szCs w:val="16"/>
          <w:vertAlign w:val="superscript"/>
          <w:lang w:bidi="ar"/>
        </w:rPr>
        <w:t>3</w:t>
      </w:r>
    </w:p>
    <w:tbl>
      <w:tblPr>
        <w:tblStyle w:val="35"/>
        <w:tblW w:w="9591" w:type="dxa"/>
        <w:tblInd w:w="0" w:type="dxa"/>
        <w:tblLayout w:type="fixed"/>
        <w:tblCellMar>
          <w:top w:w="0" w:type="dxa"/>
          <w:left w:w="6" w:type="dxa"/>
          <w:bottom w:w="0" w:type="dxa"/>
          <w:right w:w="6" w:type="dxa"/>
        </w:tblCellMar>
      </w:tblPr>
      <w:tblGrid>
        <w:gridCol w:w="456"/>
        <w:gridCol w:w="456"/>
        <w:gridCol w:w="456"/>
        <w:gridCol w:w="456"/>
        <w:gridCol w:w="456"/>
        <w:gridCol w:w="456"/>
        <w:gridCol w:w="457"/>
        <w:gridCol w:w="457"/>
        <w:gridCol w:w="457"/>
        <w:gridCol w:w="457"/>
        <w:gridCol w:w="457"/>
        <w:gridCol w:w="457"/>
        <w:gridCol w:w="457"/>
        <w:gridCol w:w="457"/>
        <w:gridCol w:w="457"/>
        <w:gridCol w:w="457"/>
        <w:gridCol w:w="457"/>
        <w:gridCol w:w="457"/>
        <w:gridCol w:w="457"/>
        <w:gridCol w:w="457"/>
        <w:gridCol w:w="457"/>
      </w:tblGrid>
      <w:tr w14:paraId="592F9562">
        <w:tblPrEx>
          <w:tblCellMar>
            <w:top w:w="0" w:type="dxa"/>
            <w:left w:w="6" w:type="dxa"/>
            <w:bottom w:w="0" w:type="dxa"/>
            <w:right w:w="6" w:type="dxa"/>
          </w:tblCellMar>
        </w:tblPrEx>
        <w:trPr>
          <w:trHeight w:val="818" w:hRule="atLeast"/>
        </w:trPr>
        <w:tc>
          <w:tcPr>
            <w:tcW w:w="456" w:type="dxa"/>
            <w:tcBorders>
              <w:top w:val="single" w:color="000000" w:sz="4" w:space="0"/>
              <w:left w:val="single" w:color="000000" w:sz="4" w:space="0"/>
              <w:bottom w:val="single" w:color="000000" w:sz="4" w:space="0"/>
              <w:right w:val="single" w:color="000000" w:sz="4" w:space="0"/>
            </w:tcBorders>
            <w:vAlign w:val="center"/>
          </w:tcPr>
          <w:p w14:paraId="58D8AF6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方正仿宋_GBK"/>
                <w:color w:val="auto"/>
                <w:sz w:val="18"/>
                <w:szCs w:val="18"/>
              </w:rPr>
            </w:pPr>
            <w:r>
              <w:rPr>
                <w:rFonts w:hint="default" w:ascii="宋体" w:hAnsi="宋体" w:eastAsia="方正仿宋_GBK" w:cs="Times New Roman"/>
                <w:i w:val="0"/>
                <w:iCs w:val="0"/>
                <w:color w:val="auto"/>
                <w:kern w:val="0"/>
                <w:sz w:val="18"/>
                <w:szCs w:val="18"/>
                <w:u w:val="none"/>
                <w:lang w:val="en-US" w:eastAsia="zh-CN" w:bidi="ar"/>
              </w:rPr>
              <w:t>县</w:t>
            </w:r>
          </w:p>
        </w:tc>
        <w:tc>
          <w:tcPr>
            <w:tcW w:w="456" w:type="dxa"/>
            <w:tcBorders>
              <w:top w:val="single" w:color="000000" w:sz="4" w:space="0"/>
              <w:left w:val="single" w:color="000000" w:sz="4" w:space="0"/>
              <w:bottom w:val="single" w:color="000000" w:sz="4" w:space="0"/>
              <w:right w:val="single" w:color="000000" w:sz="4" w:space="0"/>
            </w:tcBorders>
            <w:vAlign w:val="center"/>
          </w:tcPr>
          <w:p w14:paraId="34AE4E1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方正仿宋_GBK"/>
                <w:color w:val="auto"/>
                <w:sz w:val="18"/>
                <w:szCs w:val="18"/>
              </w:rPr>
            </w:pPr>
            <w:r>
              <w:rPr>
                <w:rFonts w:hint="default" w:ascii="宋体" w:hAnsi="宋体" w:eastAsia="方正仿宋_GBK" w:cs="Times New Roman"/>
                <w:i w:val="0"/>
                <w:iCs w:val="0"/>
                <w:color w:val="auto"/>
                <w:kern w:val="0"/>
                <w:sz w:val="18"/>
                <w:szCs w:val="18"/>
                <w:u w:val="none"/>
                <w:lang w:val="en-US" w:eastAsia="zh-CN" w:bidi="ar"/>
              </w:rPr>
              <w:t>乡镇</w:t>
            </w:r>
          </w:p>
        </w:tc>
        <w:tc>
          <w:tcPr>
            <w:tcW w:w="456" w:type="dxa"/>
            <w:tcBorders>
              <w:top w:val="single" w:color="000000" w:sz="4" w:space="0"/>
              <w:left w:val="single" w:color="000000" w:sz="4" w:space="0"/>
              <w:bottom w:val="single" w:color="000000" w:sz="4" w:space="0"/>
              <w:right w:val="single" w:color="000000" w:sz="4" w:space="0"/>
            </w:tcBorders>
            <w:vAlign w:val="center"/>
          </w:tcPr>
          <w:p w14:paraId="5D5D4D0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方正仿宋_GBK"/>
                <w:color w:val="auto"/>
                <w:sz w:val="18"/>
                <w:szCs w:val="18"/>
              </w:rPr>
            </w:pPr>
            <w:r>
              <w:rPr>
                <w:rFonts w:hint="default" w:ascii="宋体" w:hAnsi="宋体" w:eastAsia="方正仿宋_GBK" w:cs="Times New Roman"/>
                <w:i w:val="0"/>
                <w:iCs w:val="0"/>
                <w:color w:val="auto"/>
                <w:kern w:val="0"/>
                <w:sz w:val="18"/>
                <w:szCs w:val="18"/>
                <w:u w:val="none"/>
                <w:lang w:val="en-US" w:eastAsia="zh-CN" w:bidi="ar"/>
              </w:rPr>
              <w:t>村</w:t>
            </w:r>
          </w:p>
        </w:tc>
        <w:tc>
          <w:tcPr>
            <w:tcW w:w="456" w:type="dxa"/>
            <w:tcBorders>
              <w:top w:val="single" w:color="000000" w:sz="4" w:space="0"/>
              <w:left w:val="single" w:color="000000" w:sz="4" w:space="0"/>
              <w:bottom w:val="single" w:color="000000" w:sz="4" w:space="0"/>
              <w:right w:val="single" w:color="000000" w:sz="4" w:space="0"/>
            </w:tcBorders>
            <w:vAlign w:val="center"/>
          </w:tcPr>
          <w:p w14:paraId="24DFD0C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方正仿宋_GBK"/>
                <w:color w:val="auto"/>
                <w:sz w:val="18"/>
                <w:szCs w:val="18"/>
              </w:rPr>
            </w:pPr>
            <w:r>
              <w:rPr>
                <w:rFonts w:hint="default" w:ascii="宋体" w:hAnsi="宋体" w:eastAsia="方正仿宋_GBK" w:cs="Times New Roman"/>
                <w:i w:val="0"/>
                <w:iCs w:val="0"/>
                <w:color w:val="auto"/>
                <w:kern w:val="0"/>
                <w:sz w:val="18"/>
                <w:szCs w:val="18"/>
                <w:u w:val="none"/>
                <w:lang w:val="en-US" w:eastAsia="zh-CN" w:bidi="ar"/>
              </w:rPr>
              <w:t>林班</w:t>
            </w:r>
          </w:p>
        </w:tc>
        <w:tc>
          <w:tcPr>
            <w:tcW w:w="456" w:type="dxa"/>
            <w:tcBorders>
              <w:top w:val="single" w:color="000000" w:sz="4" w:space="0"/>
              <w:left w:val="single" w:color="000000" w:sz="4" w:space="0"/>
              <w:bottom w:val="single" w:color="000000" w:sz="4" w:space="0"/>
              <w:right w:val="single" w:color="000000" w:sz="4" w:space="0"/>
            </w:tcBorders>
            <w:vAlign w:val="center"/>
          </w:tcPr>
          <w:p w14:paraId="4FC2AD2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方正仿宋_GBK"/>
                <w:color w:val="auto"/>
                <w:kern w:val="0"/>
                <w:sz w:val="18"/>
                <w:szCs w:val="18"/>
                <w:lang w:bidi="ar"/>
              </w:rPr>
            </w:pPr>
            <w:r>
              <w:rPr>
                <w:rFonts w:hint="eastAsia" w:ascii="宋体" w:hAnsi="宋体" w:eastAsia="方正仿宋_GBK" w:cs="Times New Roman"/>
                <w:i w:val="0"/>
                <w:iCs w:val="0"/>
                <w:color w:val="auto"/>
                <w:kern w:val="0"/>
                <w:sz w:val="18"/>
                <w:szCs w:val="18"/>
                <w:u w:val="none"/>
                <w:lang w:val="en-US" w:eastAsia="zh-CN" w:bidi="ar"/>
              </w:rPr>
              <w:t>小班</w:t>
            </w:r>
          </w:p>
        </w:tc>
        <w:tc>
          <w:tcPr>
            <w:tcW w:w="456" w:type="dxa"/>
            <w:tcBorders>
              <w:top w:val="single" w:color="000000" w:sz="4" w:space="0"/>
              <w:left w:val="single" w:color="000000" w:sz="4" w:space="0"/>
              <w:bottom w:val="single" w:color="000000" w:sz="4" w:space="0"/>
              <w:right w:val="single" w:color="000000" w:sz="4" w:space="0"/>
            </w:tcBorders>
            <w:vAlign w:val="center"/>
          </w:tcPr>
          <w:p w14:paraId="62FF985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方正仿宋_GBK"/>
                <w:color w:val="auto"/>
                <w:sz w:val="18"/>
                <w:szCs w:val="18"/>
              </w:rPr>
            </w:pPr>
            <w:r>
              <w:rPr>
                <w:rFonts w:hint="eastAsia" w:ascii="宋体" w:hAnsi="宋体" w:eastAsia="方正仿宋_GBK" w:cs="Times New Roman"/>
                <w:i w:val="0"/>
                <w:iCs w:val="0"/>
                <w:color w:val="auto"/>
                <w:kern w:val="0"/>
                <w:sz w:val="18"/>
                <w:szCs w:val="18"/>
                <w:u w:val="none"/>
                <w:lang w:val="en-US" w:eastAsia="zh-CN" w:bidi="ar"/>
              </w:rPr>
              <w:t>伐块</w:t>
            </w:r>
          </w:p>
        </w:tc>
        <w:tc>
          <w:tcPr>
            <w:tcW w:w="457" w:type="dxa"/>
            <w:tcBorders>
              <w:top w:val="single" w:color="000000" w:sz="4" w:space="0"/>
              <w:left w:val="single" w:color="000000" w:sz="4" w:space="0"/>
              <w:bottom w:val="single" w:color="000000" w:sz="4" w:space="0"/>
              <w:right w:val="single" w:color="000000" w:sz="4" w:space="0"/>
            </w:tcBorders>
            <w:vAlign w:val="center"/>
          </w:tcPr>
          <w:p w14:paraId="20B8B2A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方正仿宋_GBK"/>
                <w:color w:val="auto"/>
                <w:sz w:val="18"/>
                <w:szCs w:val="18"/>
              </w:rPr>
            </w:pPr>
            <w:r>
              <w:rPr>
                <w:rFonts w:hint="default" w:ascii="宋体" w:hAnsi="宋体" w:eastAsia="方正仿宋_GBK" w:cs="Times New Roman"/>
                <w:i w:val="0"/>
                <w:iCs w:val="0"/>
                <w:color w:val="auto"/>
                <w:kern w:val="0"/>
                <w:sz w:val="18"/>
                <w:szCs w:val="18"/>
                <w:u w:val="none"/>
                <w:lang w:val="en-US" w:eastAsia="zh-CN" w:bidi="ar"/>
              </w:rPr>
              <w:t>小班面积</w:t>
            </w:r>
          </w:p>
        </w:tc>
        <w:tc>
          <w:tcPr>
            <w:tcW w:w="457" w:type="dxa"/>
            <w:tcBorders>
              <w:top w:val="single" w:color="000000" w:sz="4" w:space="0"/>
              <w:left w:val="single" w:color="000000" w:sz="4" w:space="0"/>
              <w:bottom w:val="single" w:color="000000" w:sz="4" w:space="0"/>
              <w:right w:val="single" w:color="000000" w:sz="4" w:space="0"/>
            </w:tcBorders>
            <w:vAlign w:val="center"/>
          </w:tcPr>
          <w:p w14:paraId="0DF675B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方正仿宋_GBK"/>
                <w:color w:val="auto"/>
                <w:sz w:val="18"/>
                <w:szCs w:val="18"/>
              </w:rPr>
            </w:pPr>
            <w:r>
              <w:rPr>
                <w:rFonts w:hint="default" w:ascii="宋体" w:hAnsi="宋体" w:eastAsia="方正仿宋_GBK" w:cs="Times New Roman"/>
                <w:i w:val="0"/>
                <w:iCs w:val="0"/>
                <w:color w:val="auto"/>
                <w:kern w:val="0"/>
                <w:sz w:val="18"/>
                <w:szCs w:val="18"/>
                <w:u w:val="none"/>
                <w:lang w:val="en-US" w:eastAsia="zh-CN" w:bidi="ar"/>
              </w:rPr>
              <w:t>地类</w:t>
            </w:r>
          </w:p>
        </w:tc>
        <w:tc>
          <w:tcPr>
            <w:tcW w:w="457" w:type="dxa"/>
            <w:tcBorders>
              <w:top w:val="single" w:color="000000" w:sz="4" w:space="0"/>
              <w:left w:val="single" w:color="000000" w:sz="4" w:space="0"/>
              <w:bottom w:val="single" w:color="000000" w:sz="4" w:space="0"/>
              <w:right w:val="single" w:color="000000" w:sz="4" w:space="0"/>
            </w:tcBorders>
            <w:vAlign w:val="center"/>
          </w:tcPr>
          <w:p w14:paraId="201FDA0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方正仿宋_GBK"/>
                <w:color w:val="auto"/>
                <w:kern w:val="0"/>
                <w:sz w:val="18"/>
                <w:szCs w:val="18"/>
                <w:lang w:bidi="ar"/>
              </w:rPr>
            </w:pPr>
            <w:r>
              <w:rPr>
                <w:rFonts w:hint="default" w:ascii="宋体" w:hAnsi="宋体" w:eastAsia="方正仿宋_GBK" w:cs="Times New Roman"/>
                <w:i w:val="0"/>
                <w:iCs w:val="0"/>
                <w:color w:val="auto"/>
                <w:kern w:val="0"/>
                <w:sz w:val="18"/>
                <w:szCs w:val="18"/>
                <w:u w:val="none"/>
                <w:lang w:val="en-US" w:eastAsia="zh-CN" w:bidi="ar"/>
              </w:rPr>
              <w:t xml:space="preserve">土地 </w:t>
            </w:r>
            <w:r>
              <w:rPr>
                <w:rStyle w:val="74"/>
                <w:rFonts w:hint="default" w:ascii="宋体" w:hAnsi="宋体" w:eastAsia="方正仿宋_GBK" w:cs="Times New Roman"/>
                <w:color w:val="auto"/>
                <w:kern w:val="0"/>
                <w:sz w:val="18"/>
                <w:szCs w:val="18"/>
                <w:u w:val="none"/>
                <w:lang w:val="en-US" w:eastAsia="zh-CN" w:bidi="ar"/>
              </w:rPr>
              <w:t xml:space="preserve"> 所有权</w:t>
            </w:r>
          </w:p>
        </w:tc>
        <w:tc>
          <w:tcPr>
            <w:tcW w:w="457" w:type="dxa"/>
            <w:tcBorders>
              <w:top w:val="single" w:color="000000" w:sz="4" w:space="0"/>
              <w:left w:val="single" w:color="000000" w:sz="4" w:space="0"/>
              <w:bottom w:val="single" w:color="000000" w:sz="4" w:space="0"/>
              <w:right w:val="single" w:color="000000" w:sz="4" w:space="0"/>
            </w:tcBorders>
            <w:vAlign w:val="center"/>
          </w:tcPr>
          <w:p w14:paraId="762A85E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方正仿宋_GBK"/>
                <w:color w:val="auto"/>
                <w:kern w:val="0"/>
                <w:sz w:val="18"/>
                <w:szCs w:val="18"/>
                <w:lang w:bidi="ar"/>
              </w:rPr>
            </w:pPr>
            <w:r>
              <w:rPr>
                <w:rFonts w:hint="default" w:ascii="宋体" w:hAnsi="宋体" w:eastAsia="方正仿宋_GBK" w:cs="Times New Roman"/>
                <w:i w:val="0"/>
                <w:iCs w:val="0"/>
                <w:color w:val="auto"/>
                <w:kern w:val="0"/>
                <w:sz w:val="18"/>
                <w:szCs w:val="18"/>
                <w:u w:val="none"/>
                <w:lang w:val="en-US" w:eastAsia="zh-CN" w:bidi="ar"/>
              </w:rPr>
              <w:t xml:space="preserve">林木 </w:t>
            </w:r>
            <w:r>
              <w:rPr>
                <w:rStyle w:val="74"/>
                <w:rFonts w:hint="default" w:ascii="宋体" w:hAnsi="宋体" w:eastAsia="方正仿宋_GBK" w:cs="Times New Roman"/>
                <w:color w:val="auto"/>
                <w:kern w:val="0"/>
                <w:sz w:val="18"/>
                <w:szCs w:val="18"/>
                <w:u w:val="none"/>
                <w:lang w:val="en-US" w:eastAsia="zh-CN" w:bidi="ar"/>
              </w:rPr>
              <w:t xml:space="preserve"> 所有权</w:t>
            </w:r>
          </w:p>
        </w:tc>
        <w:tc>
          <w:tcPr>
            <w:tcW w:w="457" w:type="dxa"/>
            <w:tcBorders>
              <w:top w:val="single" w:color="000000" w:sz="4" w:space="0"/>
              <w:left w:val="single" w:color="000000" w:sz="4" w:space="0"/>
              <w:bottom w:val="single" w:color="000000" w:sz="4" w:space="0"/>
              <w:right w:val="single" w:color="000000" w:sz="4" w:space="0"/>
            </w:tcBorders>
            <w:vAlign w:val="center"/>
          </w:tcPr>
          <w:p w14:paraId="4FD034D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方正仿宋_GBK"/>
                <w:color w:val="auto"/>
                <w:sz w:val="18"/>
                <w:szCs w:val="18"/>
              </w:rPr>
            </w:pPr>
            <w:r>
              <w:rPr>
                <w:rFonts w:hint="default" w:ascii="宋体" w:hAnsi="宋体" w:eastAsia="方正仿宋_GBK" w:cs="Times New Roman"/>
                <w:i w:val="0"/>
                <w:iCs w:val="0"/>
                <w:color w:val="auto"/>
                <w:kern w:val="0"/>
                <w:sz w:val="18"/>
                <w:szCs w:val="18"/>
                <w:u w:val="none"/>
                <w:lang w:val="en-US" w:eastAsia="zh-CN" w:bidi="ar"/>
              </w:rPr>
              <w:t>优势树种</w:t>
            </w:r>
          </w:p>
        </w:tc>
        <w:tc>
          <w:tcPr>
            <w:tcW w:w="457" w:type="dxa"/>
            <w:tcBorders>
              <w:top w:val="single" w:color="000000" w:sz="4" w:space="0"/>
              <w:left w:val="single" w:color="000000" w:sz="4" w:space="0"/>
              <w:bottom w:val="single" w:color="000000" w:sz="4" w:space="0"/>
              <w:right w:val="single" w:color="000000" w:sz="4" w:space="0"/>
            </w:tcBorders>
            <w:vAlign w:val="center"/>
          </w:tcPr>
          <w:p w14:paraId="3AED897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方正仿宋_GBK"/>
                <w:color w:val="auto"/>
                <w:sz w:val="18"/>
                <w:szCs w:val="18"/>
              </w:rPr>
            </w:pPr>
            <w:r>
              <w:rPr>
                <w:rFonts w:hint="default" w:ascii="宋体" w:hAnsi="宋体" w:eastAsia="方正仿宋_GBK" w:cs="Times New Roman"/>
                <w:i w:val="0"/>
                <w:iCs w:val="0"/>
                <w:color w:val="auto"/>
                <w:kern w:val="0"/>
                <w:sz w:val="18"/>
                <w:szCs w:val="18"/>
                <w:u w:val="none"/>
                <w:lang w:val="en-US" w:eastAsia="zh-CN" w:bidi="ar"/>
              </w:rPr>
              <w:t>树种组成</w:t>
            </w:r>
          </w:p>
        </w:tc>
        <w:tc>
          <w:tcPr>
            <w:tcW w:w="457" w:type="dxa"/>
            <w:tcBorders>
              <w:top w:val="single" w:color="000000" w:sz="4" w:space="0"/>
              <w:left w:val="single" w:color="000000" w:sz="4" w:space="0"/>
              <w:bottom w:val="single" w:color="000000" w:sz="4" w:space="0"/>
              <w:right w:val="single" w:color="000000" w:sz="4" w:space="0"/>
            </w:tcBorders>
            <w:vAlign w:val="center"/>
          </w:tcPr>
          <w:p w14:paraId="77C7455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方正仿宋_GBK"/>
                <w:color w:val="auto"/>
                <w:sz w:val="18"/>
                <w:szCs w:val="18"/>
              </w:rPr>
            </w:pPr>
            <w:r>
              <w:rPr>
                <w:rFonts w:hint="default" w:ascii="宋体" w:hAnsi="宋体" w:eastAsia="方正仿宋_GBK" w:cs="Times New Roman"/>
                <w:i w:val="0"/>
                <w:iCs w:val="0"/>
                <w:color w:val="auto"/>
                <w:kern w:val="0"/>
                <w:sz w:val="18"/>
                <w:szCs w:val="18"/>
                <w:u w:val="none"/>
                <w:lang w:val="en-US" w:eastAsia="zh-CN" w:bidi="ar"/>
              </w:rPr>
              <w:t>龄组</w:t>
            </w:r>
          </w:p>
        </w:tc>
        <w:tc>
          <w:tcPr>
            <w:tcW w:w="457" w:type="dxa"/>
            <w:tcBorders>
              <w:top w:val="single" w:color="000000" w:sz="4" w:space="0"/>
              <w:left w:val="single" w:color="000000" w:sz="4" w:space="0"/>
              <w:bottom w:val="single" w:color="000000" w:sz="4" w:space="0"/>
              <w:right w:val="single" w:color="000000" w:sz="4" w:space="0"/>
            </w:tcBorders>
            <w:vAlign w:val="center"/>
          </w:tcPr>
          <w:p w14:paraId="5302968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方正仿宋_GBK"/>
                <w:color w:val="auto"/>
                <w:sz w:val="18"/>
                <w:szCs w:val="18"/>
              </w:rPr>
            </w:pPr>
            <w:r>
              <w:rPr>
                <w:rFonts w:hint="default" w:ascii="宋体" w:hAnsi="宋体" w:eastAsia="方正仿宋_GBK" w:cs="Times New Roman"/>
                <w:i w:val="0"/>
                <w:iCs w:val="0"/>
                <w:color w:val="auto"/>
                <w:kern w:val="0"/>
                <w:sz w:val="18"/>
                <w:szCs w:val="18"/>
                <w:u w:val="none"/>
                <w:lang w:val="en-US" w:eastAsia="zh-CN" w:bidi="ar"/>
              </w:rPr>
              <w:t>平均树高</w:t>
            </w:r>
          </w:p>
        </w:tc>
        <w:tc>
          <w:tcPr>
            <w:tcW w:w="457" w:type="dxa"/>
            <w:tcBorders>
              <w:top w:val="single" w:color="000000" w:sz="4" w:space="0"/>
              <w:left w:val="single" w:color="000000" w:sz="4" w:space="0"/>
              <w:bottom w:val="single" w:color="000000" w:sz="4" w:space="0"/>
              <w:right w:val="single" w:color="000000" w:sz="4" w:space="0"/>
            </w:tcBorders>
            <w:vAlign w:val="center"/>
          </w:tcPr>
          <w:p w14:paraId="4F4A9DE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方正仿宋_GBK"/>
                <w:color w:val="auto"/>
                <w:sz w:val="18"/>
                <w:szCs w:val="18"/>
              </w:rPr>
            </w:pPr>
            <w:r>
              <w:rPr>
                <w:rFonts w:hint="default" w:ascii="宋体" w:hAnsi="宋体" w:eastAsia="方正仿宋_GBK" w:cs="Times New Roman"/>
                <w:i w:val="0"/>
                <w:iCs w:val="0"/>
                <w:color w:val="auto"/>
                <w:kern w:val="0"/>
                <w:sz w:val="18"/>
                <w:szCs w:val="18"/>
                <w:u w:val="none"/>
                <w:lang w:val="en-US" w:eastAsia="zh-CN" w:bidi="ar"/>
              </w:rPr>
              <w:t>平均胸径</w:t>
            </w:r>
          </w:p>
        </w:tc>
        <w:tc>
          <w:tcPr>
            <w:tcW w:w="457" w:type="dxa"/>
            <w:tcBorders>
              <w:top w:val="single" w:color="000000" w:sz="4" w:space="0"/>
              <w:left w:val="single" w:color="000000" w:sz="4" w:space="0"/>
              <w:bottom w:val="single" w:color="000000" w:sz="4" w:space="0"/>
              <w:right w:val="single" w:color="000000" w:sz="4" w:space="0"/>
            </w:tcBorders>
            <w:vAlign w:val="center"/>
          </w:tcPr>
          <w:p w14:paraId="6AE8EFC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方正仿宋_GBK"/>
                <w:color w:val="auto"/>
                <w:sz w:val="18"/>
                <w:szCs w:val="18"/>
              </w:rPr>
            </w:pPr>
            <w:r>
              <w:rPr>
                <w:rFonts w:hint="default" w:ascii="宋体" w:hAnsi="宋体" w:eastAsia="方正仿宋_GBK" w:cs="Times New Roman"/>
                <w:i w:val="0"/>
                <w:iCs w:val="0"/>
                <w:color w:val="auto"/>
                <w:kern w:val="0"/>
                <w:sz w:val="18"/>
                <w:szCs w:val="18"/>
                <w:u w:val="none"/>
                <w:lang w:val="en-US" w:eastAsia="zh-CN" w:bidi="ar"/>
              </w:rPr>
              <w:t>郁闭度</w:t>
            </w:r>
          </w:p>
        </w:tc>
        <w:tc>
          <w:tcPr>
            <w:tcW w:w="457" w:type="dxa"/>
            <w:tcBorders>
              <w:top w:val="single" w:color="000000" w:sz="4" w:space="0"/>
              <w:left w:val="single" w:color="000000" w:sz="4" w:space="0"/>
              <w:bottom w:val="single" w:color="000000" w:sz="4" w:space="0"/>
              <w:right w:val="single" w:color="000000" w:sz="4" w:space="0"/>
            </w:tcBorders>
            <w:vAlign w:val="center"/>
          </w:tcPr>
          <w:p w14:paraId="42D075A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方正仿宋_GBK"/>
                <w:color w:val="auto"/>
                <w:sz w:val="18"/>
                <w:szCs w:val="18"/>
              </w:rPr>
            </w:pPr>
            <w:r>
              <w:rPr>
                <w:rFonts w:hint="default" w:ascii="宋体" w:hAnsi="宋体" w:eastAsia="方正仿宋_GBK" w:cs="Times New Roman"/>
                <w:i w:val="0"/>
                <w:iCs w:val="0"/>
                <w:color w:val="auto"/>
                <w:kern w:val="0"/>
                <w:sz w:val="18"/>
                <w:szCs w:val="18"/>
                <w:u w:val="none"/>
                <w:lang w:val="en-US" w:eastAsia="zh-CN" w:bidi="ar"/>
              </w:rPr>
              <w:t>每公顷株数</w:t>
            </w:r>
          </w:p>
        </w:tc>
        <w:tc>
          <w:tcPr>
            <w:tcW w:w="457" w:type="dxa"/>
            <w:tcBorders>
              <w:top w:val="single" w:color="000000" w:sz="4" w:space="0"/>
              <w:left w:val="single" w:color="000000" w:sz="4" w:space="0"/>
              <w:bottom w:val="single" w:color="000000" w:sz="4" w:space="0"/>
              <w:right w:val="single" w:color="000000" w:sz="4" w:space="0"/>
            </w:tcBorders>
            <w:vAlign w:val="center"/>
          </w:tcPr>
          <w:p w14:paraId="5E88F7C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方正仿宋_GBK"/>
                <w:color w:val="auto"/>
                <w:sz w:val="18"/>
                <w:szCs w:val="18"/>
              </w:rPr>
            </w:pPr>
            <w:r>
              <w:rPr>
                <w:rFonts w:hint="default" w:ascii="宋体" w:hAnsi="宋体" w:eastAsia="方正仿宋_GBK" w:cs="Times New Roman"/>
                <w:i w:val="0"/>
                <w:iCs w:val="0"/>
                <w:color w:val="auto"/>
                <w:kern w:val="0"/>
                <w:sz w:val="18"/>
                <w:szCs w:val="18"/>
                <w:u w:val="none"/>
                <w:lang w:val="en-US" w:eastAsia="zh-CN" w:bidi="ar"/>
              </w:rPr>
              <w:t>每公顷蓄积</w:t>
            </w:r>
          </w:p>
        </w:tc>
        <w:tc>
          <w:tcPr>
            <w:tcW w:w="457" w:type="dxa"/>
            <w:tcBorders>
              <w:top w:val="single" w:color="000000" w:sz="4" w:space="0"/>
              <w:left w:val="single" w:color="000000" w:sz="4" w:space="0"/>
              <w:bottom w:val="single" w:color="000000" w:sz="4" w:space="0"/>
              <w:right w:val="single" w:color="000000" w:sz="4" w:space="0"/>
            </w:tcBorders>
            <w:vAlign w:val="center"/>
          </w:tcPr>
          <w:p w14:paraId="46DBAA3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方正仿宋_GBK"/>
                <w:color w:val="auto"/>
                <w:sz w:val="18"/>
                <w:szCs w:val="18"/>
              </w:rPr>
            </w:pPr>
            <w:r>
              <w:rPr>
                <w:rFonts w:hint="default" w:ascii="宋体" w:hAnsi="宋体" w:eastAsia="方正仿宋_GBK" w:cs="Times New Roman"/>
                <w:i w:val="0"/>
                <w:iCs w:val="0"/>
                <w:color w:val="auto"/>
                <w:kern w:val="0"/>
                <w:sz w:val="18"/>
                <w:szCs w:val="18"/>
                <w:u w:val="none"/>
                <w:lang w:val="en-US" w:eastAsia="zh-CN" w:bidi="ar"/>
              </w:rPr>
              <w:t>小班总株数</w:t>
            </w:r>
          </w:p>
        </w:tc>
        <w:tc>
          <w:tcPr>
            <w:tcW w:w="457" w:type="dxa"/>
            <w:tcBorders>
              <w:top w:val="single" w:color="000000" w:sz="4" w:space="0"/>
              <w:left w:val="single" w:color="000000" w:sz="4" w:space="0"/>
              <w:bottom w:val="single" w:color="000000" w:sz="4" w:space="0"/>
              <w:right w:val="single" w:color="000000" w:sz="4" w:space="0"/>
            </w:tcBorders>
            <w:vAlign w:val="center"/>
          </w:tcPr>
          <w:p w14:paraId="5BC9875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方正仿宋_GBK"/>
                <w:color w:val="auto"/>
                <w:sz w:val="18"/>
                <w:szCs w:val="18"/>
              </w:rPr>
            </w:pPr>
            <w:r>
              <w:rPr>
                <w:rFonts w:hint="default" w:ascii="宋体" w:hAnsi="宋体" w:eastAsia="方正仿宋_GBK" w:cs="Times New Roman"/>
                <w:i w:val="0"/>
                <w:iCs w:val="0"/>
                <w:color w:val="auto"/>
                <w:kern w:val="0"/>
                <w:sz w:val="18"/>
                <w:szCs w:val="18"/>
                <w:u w:val="none"/>
                <w:lang w:val="en-US" w:eastAsia="zh-CN" w:bidi="ar"/>
              </w:rPr>
              <w:t>小班总蓄积</w:t>
            </w:r>
          </w:p>
        </w:tc>
        <w:tc>
          <w:tcPr>
            <w:tcW w:w="457" w:type="dxa"/>
            <w:tcBorders>
              <w:top w:val="single" w:color="000000" w:sz="4" w:space="0"/>
              <w:left w:val="single" w:color="000000" w:sz="4" w:space="0"/>
              <w:bottom w:val="single" w:color="000000" w:sz="4" w:space="0"/>
              <w:right w:val="single" w:color="000000" w:sz="4" w:space="0"/>
            </w:tcBorders>
            <w:vAlign w:val="center"/>
          </w:tcPr>
          <w:p w14:paraId="3A1A3FE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方正仿宋_GBK"/>
                <w:color w:val="auto"/>
                <w:sz w:val="18"/>
                <w:szCs w:val="18"/>
              </w:rPr>
            </w:pPr>
            <w:r>
              <w:rPr>
                <w:rFonts w:hint="default" w:ascii="宋体" w:hAnsi="宋体" w:eastAsia="方正仿宋_GBK" w:cs="Times New Roman"/>
                <w:i w:val="0"/>
                <w:iCs w:val="0"/>
                <w:color w:val="auto"/>
                <w:kern w:val="0"/>
                <w:sz w:val="18"/>
                <w:szCs w:val="18"/>
                <w:u w:val="none"/>
                <w:lang w:val="en-US" w:eastAsia="zh-CN" w:bidi="ar"/>
              </w:rPr>
              <w:t>备注</w:t>
            </w:r>
          </w:p>
        </w:tc>
      </w:tr>
      <w:tr w14:paraId="71F1F9DB">
        <w:tblPrEx>
          <w:tblCellMar>
            <w:top w:w="0" w:type="dxa"/>
            <w:left w:w="6" w:type="dxa"/>
            <w:bottom w:w="0" w:type="dxa"/>
            <w:right w:w="6" w:type="dxa"/>
          </w:tblCellMar>
        </w:tblPrEx>
        <w:trPr>
          <w:trHeight w:val="339" w:hRule="atLeast"/>
        </w:trPr>
        <w:tc>
          <w:tcPr>
            <w:tcW w:w="456" w:type="dxa"/>
            <w:tcBorders>
              <w:top w:val="single" w:color="000000" w:sz="4" w:space="0"/>
              <w:left w:val="single" w:color="000000" w:sz="4" w:space="0"/>
              <w:bottom w:val="single" w:color="000000" w:sz="4" w:space="0"/>
              <w:right w:val="single" w:color="000000" w:sz="4" w:space="0"/>
            </w:tcBorders>
            <w:vAlign w:val="center"/>
          </w:tcPr>
          <w:p w14:paraId="5D8D8AEB">
            <w:pPr>
              <w:ind w:firstLine="360"/>
              <w:jc w:val="center"/>
              <w:rPr>
                <w:rFonts w:hint="eastAsia" w:ascii="宋体" w:hAnsi="宋体" w:eastAsia="方正仿宋_GBK"/>
                <w:color w:val="auto"/>
                <w:sz w:val="18"/>
                <w:szCs w:val="18"/>
              </w:rPr>
            </w:pPr>
          </w:p>
        </w:tc>
        <w:tc>
          <w:tcPr>
            <w:tcW w:w="456" w:type="dxa"/>
            <w:tcBorders>
              <w:top w:val="single" w:color="000000" w:sz="4" w:space="0"/>
              <w:left w:val="single" w:color="000000" w:sz="4" w:space="0"/>
              <w:bottom w:val="single" w:color="000000" w:sz="4" w:space="0"/>
              <w:right w:val="single" w:color="000000" w:sz="4" w:space="0"/>
            </w:tcBorders>
            <w:vAlign w:val="center"/>
          </w:tcPr>
          <w:p w14:paraId="316FC1F4">
            <w:pPr>
              <w:ind w:firstLine="360"/>
              <w:jc w:val="center"/>
              <w:rPr>
                <w:rFonts w:hint="eastAsia" w:ascii="宋体" w:hAnsi="宋体" w:eastAsia="方正仿宋_GBK"/>
                <w:color w:val="auto"/>
                <w:sz w:val="18"/>
                <w:szCs w:val="18"/>
              </w:rPr>
            </w:pPr>
          </w:p>
        </w:tc>
        <w:tc>
          <w:tcPr>
            <w:tcW w:w="456" w:type="dxa"/>
            <w:tcBorders>
              <w:top w:val="single" w:color="000000" w:sz="4" w:space="0"/>
              <w:left w:val="single" w:color="000000" w:sz="4" w:space="0"/>
              <w:bottom w:val="single" w:color="000000" w:sz="4" w:space="0"/>
              <w:right w:val="single" w:color="000000" w:sz="4" w:space="0"/>
            </w:tcBorders>
            <w:vAlign w:val="center"/>
          </w:tcPr>
          <w:p w14:paraId="378D2350">
            <w:pPr>
              <w:ind w:firstLine="360"/>
              <w:jc w:val="center"/>
              <w:rPr>
                <w:rFonts w:hint="eastAsia" w:ascii="宋体" w:hAnsi="宋体" w:eastAsia="方正仿宋_GBK"/>
                <w:color w:val="auto"/>
                <w:sz w:val="18"/>
                <w:szCs w:val="18"/>
              </w:rPr>
            </w:pPr>
          </w:p>
        </w:tc>
        <w:tc>
          <w:tcPr>
            <w:tcW w:w="456" w:type="dxa"/>
            <w:tcBorders>
              <w:top w:val="single" w:color="000000" w:sz="4" w:space="0"/>
              <w:left w:val="single" w:color="000000" w:sz="4" w:space="0"/>
              <w:bottom w:val="single" w:color="000000" w:sz="4" w:space="0"/>
              <w:right w:val="single" w:color="000000" w:sz="4" w:space="0"/>
            </w:tcBorders>
            <w:vAlign w:val="center"/>
          </w:tcPr>
          <w:p w14:paraId="7D5CFD88">
            <w:pPr>
              <w:ind w:firstLine="360"/>
              <w:jc w:val="center"/>
              <w:rPr>
                <w:rFonts w:hint="eastAsia" w:ascii="宋体" w:hAnsi="宋体" w:eastAsia="方正仿宋_GBK"/>
                <w:color w:val="auto"/>
                <w:sz w:val="18"/>
                <w:szCs w:val="18"/>
              </w:rPr>
            </w:pPr>
          </w:p>
        </w:tc>
        <w:tc>
          <w:tcPr>
            <w:tcW w:w="456" w:type="dxa"/>
            <w:tcBorders>
              <w:top w:val="single" w:color="000000" w:sz="4" w:space="0"/>
              <w:left w:val="single" w:color="000000" w:sz="4" w:space="0"/>
              <w:bottom w:val="single" w:color="000000" w:sz="4" w:space="0"/>
              <w:right w:val="single" w:color="000000" w:sz="4" w:space="0"/>
            </w:tcBorders>
            <w:vAlign w:val="center"/>
          </w:tcPr>
          <w:p w14:paraId="5EA00DC7">
            <w:pPr>
              <w:ind w:firstLine="360"/>
              <w:jc w:val="center"/>
              <w:rPr>
                <w:rFonts w:hint="eastAsia" w:ascii="宋体" w:hAnsi="宋体" w:eastAsia="方正仿宋_GBK"/>
                <w:color w:val="auto"/>
                <w:sz w:val="18"/>
                <w:szCs w:val="18"/>
              </w:rPr>
            </w:pPr>
          </w:p>
        </w:tc>
        <w:tc>
          <w:tcPr>
            <w:tcW w:w="456" w:type="dxa"/>
            <w:tcBorders>
              <w:top w:val="single" w:color="000000" w:sz="4" w:space="0"/>
              <w:left w:val="single" w:color="000000" w:sz="4" w:space="0"/>
              <w:bottom w:val="single" w:color="000000" w:sz="4" w:space="0"/>
              <w:right w:val="single" w:color="000000" w:sz="4" w:space="0"/>
            </w:tcBorders>
            <w:vAlign w:val="center"/>
          </w:tcPr>
          <w:p w14:paraId="1516C26D">
            <w:pPr>
              <w:ind w:firstLine="360"/>
              <w:jc w:val="center"/>
              <w:rPr>
                <w:rFonts w:hint="eastAsia" w:ascii="宋体" w:hAnsi="宋体" w:eastAsia="方正仿宋_GBK"/>
                <w:color w:val="auto"/>
                <w:sz w:val="18"/>
                <w:szCs w:val="18"/>
              </w:rPr>
            </w:pPr>
          </w:p>
        </w:tc>
        <w:tc>
          <w:tcPr>
            <w:tcW w:w="457" w:type="dxa"/>
            <w:tcBorders>
              <w:top w:val="single" w:color="000000" w:sz="4" w:space="0"/>
              <w:left w:val="single" w:color="000000" w:sz="4" w:space="0"/>
              <w:bottom w:val="single" w:color="000000" w:sz="4" w:space="0"/>
              <w:right w:val="single" w:color="000000" w:sz="4" w:space="0"/>
            </w:tcBorders>
            <w:vAlign w:val="center"/>
          </w:tcPr>
          <w:p w14:paraId="741B5641">
            <w:pPr>
              <w:ind w:firstLine="360"/>
              <w:jc w:val="center"/>
              <w:rPr>
                <w:rFonts w:hint="eastAsia" w:ascii="宋体" w:hAnsi="宋体" w:eastAsia="方正仿宋_GBK"/>
                <w:color w:val="auto"/>
                <w:sz w:val="18"/>
                <w:szCs w:val="18"/>
              </w:rPr>
            </w:pPr>
          </w:p>
        </w:tc>
        <w:tc>
          <w:tcPr>
            <w:tcW w:w="457" w:type="dxa"/>
            <w:tcBorders>
              <w:top w:val="single" w:color="000000" w:sz="4" w:space="0"/>
              <w:left w:val="single" w:color="000000" w:sz="4" w:space="0"/>
              <w:bottom w:val="single" w:color="000000" w:sz="4" w:space="0"/>
              <w:right w:val="single" w:color="000000" w:sz="4" w:space="0"/>
            </w:tcBorders>
            <w:vAlign w:val="center"/>
          </w:tcPr>
          <w:p w14:paraId="384C179B">
            <w:pPr>
              <w:ind w:firstLine="360"/>
              <w:jc w:val="center"/>
              <w:rPr>
                <w:rFonts w:hint="eastAsia" w:ascii="宋体" w:hAnsi="宋体" w:eastAsia="方正仿宋_GBK"/>
                <w:color w:val="auto"/>
                <w:sz w:val="18"/>
                <w:szCs w:val="18"/>
              </w:rPr>
            </w:pPr>
          </w:p>
        </w:tc>
        <w:tc>
          <w:tcPr>
            <w:tcW w:w="457" w:type="dxa"/>
            <w:tcBorders>
              <w:top w:val="single" w:color="000000" w:sz="4" w:space="0"/>
              <w:left w:val="single" w:color="000000" w:sz="4" w:space="0"/>
              <w:bottom w:val="single" w:color="000000" w:sz="4" w:space="0"/>
              <w:right w:val="single" w:color="000000" w:sz="4" w:space="0"/>
            </w:tcBorders>
            <w:vAlign w:val="center"/>
          </w:tcPr>
          <w:p w14:paraId="763F0B51">
            <w:pPr>
              <w:ind w:firstLine="360"/>
              <w:jc w:val="center"/>
              <w:rPr>
                <w:rFonts w:hint="eastAsia" w:ascii="宋体" w:hAnsi="宋体" w:eastAsia="方正仿宋_GBK"/>
                <w:color w:val="auto"/>
                <w:sz w:val="18"/>
                <w:szCs w:val="18"/>
              </w:rPr>
            </w:pPr>
          </w:p>
        </w:tc>
        <w:tc>
          <w:tcPr>
            <w:tcW w:w="457" w:type="dxa"/>
            <w:tcBorders>
              <w:top w:val="single" w:color="000000" w:sz="4" w:space="0"/>
              <w:left w:val="single" w:color="000000" w:sz="4" w:space="0"/>
              <w:bottom w:val="single" w:color="000000" w:sz="4" w:space="0"/>
              <w:right w:val="single" w:color="000000" w:sz="4" w:space="0"/>
            </w:tcBorders>
            <w:vAlign w:val="center"/>
          </w:tcPr>
          <w:p w14:paraId="37E7D804">
            <w:pPr>
              <w:ind w:firstLine="360"/>
              <w:jc w:val="center"/>
              <w:rPr>
                <w:rFonts w:hint="eastAsia" w:ascii="宋体" w:hAnsi="宋体" w:eastAsia="方正仿宋_GBK"/>
                <w:color w:val="auto"/>
                <w:sz w:val="18"/>
                <w:szCs w:val="18"/>
              </w:rPr>
            </w:pPr>
          </w:p>
        </w:tc>
        <w:tc>
          <w:tcPr>
            <w:tcW w:w="457" w:type="dxa"/>
            <w:tcBorders>
              <w:top w:val="single" w:color="000000" w:sz="4" w:space="0"/>
              <w:left w:val="single" w:color="000000" w:sz="4" w:space="0"/>
              <w:bottom w:val="single" w:color="000000" w:sz="4" w:space="0"/>
              <w:right w:val="single" w:color="000000" w:sz="4" w:space="0"/>
            </w:tcBorders>
            <w:vAlign w:val="center"/>
          </w:tcPr>
          <w:p w14:paraId="37C0822E">
            <w:pPr>
              <w:ind w:firstLine="360"/>
              <w:jc w:val="center"/>
              <w:rPr>
                <w:rFonts w:hint="eastAsia" w:ascii="宋体" w:hAnsi="宋体" w:eastAsia="方正仿宋_GBK"/>
                <w:color w:val="auto"/>
                <w:sz w:val="18"/>
                <w:szCs w:val="18"/>
              </w:rPr>
            </w:pPr>
          </w:p>
        </w:tc>
        <w:tc>
          <w:tcPr>
            <w:tcW w:w="457" w:type="dxa"/>
            <w:tcBorders>
              <w:top w:val="single" w:color="000000" w:sz="4" w:space="0"/>
              <w:left w:val="single" w:color="000000" w:sz="4" w:space="0"/>
              <w:bottom w:val="single" w:color="000000" w:sz="4" w:space="0"/>
              <w:right w:val="single" w:color="000000" w:sz="4" w:space="0"/>
            </w:tcBorders>
            <w:vAlign w:val="center"/>
          </w:tcPr>
          <w:p w14:paraId="5E841278">
            <w:pPr>
              <w:ind w:firstLine="360"/>
              <w:jc w:val="center"/>
              <w:rPr>
                <w:rFonts w:hint="eastAsia" w:ascii="宋体" w:hAnsi="宋体" w:eastAsia="方正仿宋_GBK"/>
                <w:color w:val="auto"/>
                <w:sz w:val="18"/>
                <w:szCs w:val="18"/>
              </w:rPr>
            </w:pPr>
          </w:p>
        </w:tc>
        <w:tc>
          <w:tcPr>
            <w:tcW w:w="457" w:type="dxa"/>
            <w:tcBorders>
              <w:top w:val="single" w:color="000000" w:sz="4" w:space="0"/>
              <w:left w:val="single" w:color="000000" w:sz="4" w:space="0"/>
              <w:bottom w:val="single" w:color="000000" w:sz="4" w:space="0"/>
              <w:right w:val="single" w:color="000000" w:sz="4" w:space="0"/>
            </w:tcBorders>
            <w:vAlign w:val="center"/>
          </w:tcPr>
          <w:p w14:paraId="0AC51C0A">
            <w:pPr>
              <w:ind w:firstLine="360"/>
              <w:jc w:val="center"/>
              <w:rPr>
                <w:rFonts w:hint="eastAsia" w:ascii="宋体" w:hAnsi="宋体" w:eastAsia="方正仿宋_GBK"/>
                <w:color w:val="auto"/>
                <w:sz w:val="18"/>
                <w:szCs w:val="18"/>
              </w:rPr>
            </w:pPr>
          </w:p>
        </w:tc>
        <w:tc>
          <w:tcPr>
            <w:tcW w:w="457" w:type="dxa"/>
            <w:tcBorders>
              <w:top w:val="single" w:color="000000" w:sz="4" w:space="0"/>
              <w:left w:val="single" w:color="000000" w:sz="4" w:space="0"/>
              <w:bottom w:val="single" w:color="000000" w:sz="4" w:space="0"/>
              <w:right w:val="single" w:color="000000" w:sz="4" w:space="0"/>
            </w:tcBorders>
            <w:vAlign w:val="center"/>
          </w:tcPr>
          <w:p w14:paraId="739F9D13">
            <w:pPr>
              <w:ind w:firstLine="360"/>
              <w:jc w:val="center"/>
              <w:rPr>
                <w:rFonts w:hint="eastAsia" w:ascii="宋体" w:hAnsi="宋体" w:eastAsia="方正仿宋_GBK"/>
                <w:color w:val="auto"/>
                <w:sz w:val="18"/>
                <w:szCs w:val="18"/>
              </w:rPr>
            </w:pPr>
          </w:p>
        </w:tc>
        <w:tc>
          <w:tcPr>
            <w:tcW w:w="457" w:type="dxa"/>
            <w:tcBorders>
              <w:top w:val="single" w:color="000000" w:sz="4" w:space="0"/>
              <w:left w:val="single" w:color="000000" w:sz="4" w:space="0"/>
              <w:bottom w:val="single" w:color="000000" w:sz="4" w:space="0"/>
              <w:right w:val="single" w:color="000000" w:sz="4" w:space="0"/>
            </w:tcBorders>
            <w:vAlign w:val="center"/>
          </w:tcPr>
          <w:p w14:paraId="09E99474">
            <w:pPr>
              <w:ind w:firstLine="360"/>
              <w:jc w:val="center"/>
              <w:rPr>
                <w:rFonts w:hint="eastAsia" w:ascii="宋体" w:hAnsi="宋体" w:eastAsia="方正仿宋_GBK"/>
                <w:color w:val="auto"/>
                <w:sz w:val="18"/>
                <w:szCs w:val="18"/>
              </w:rPr>
            </w:pPr>
          </w:p>
        </w:tc>
        <w:tc>
          <w:tcPr>
            <w:tcW w:w="457" w:type="dxa"/>
            <w:tcBorders>
              <w:top w:val="single" w:color="000000" w:sz="4" w:space="0"/>
              <w:left w:val="single" w:color="000000" w:sz="4" w:space="0"/>
              <w:bottom w:val="single" w:color="000000" w:sz="4" w:space="0"/>
              <w:right w:val="single" w:color="000000" w:sz="4" w:space="0"/>
            </w:tcBorders>
            <w:vAlign w:val="center"/>
          </w:tcPr>
          <w:p w14:paraId="0C3C6812">
            <w:pPr>
              <w:ind w:firstLine="360"/>
              <w:jc w:val="center"/>
              <w:rPr>
                <w:rFonts w:hint="eastAsia" w:ascii="宋体" w:hAnsi="宋体" w:eastAsia="方正仿宋_GBK"/>
                <w:color w:val="auto"/>
                <w:sz w:val="18"/>
                <w:szCs w:val="18"/>
              </w:rPr>
            </w:pPr>
          </w:p>
        </w:tc>
        <w:tc>
          <w:tcPr>
            <w:tcW w:w="457" w:type="dxa"/>
            <w:tcBorders>
              <w:top w:val="single" w:color="000000" w:sz="4" w:space="0"/>
              <w:left w:val="single" w:color="000000" w:sz="4" w:space="0"/>
              <w:bottom w:val="single" w:color="000000" w:sz="4" w:space="0"/>
              <w:right w:val="single" w:color="000000" w:sz="4" w:space="0"/>
            </w:tcBorders>
            <w:vAlign w:val="center"/>
          </w:tcPr>
          <w:p w14:paraId="1D27E44A">
            <w:pPr>
              <w:ind w:firstLine="360"/>
              <w:jc w:val="right"/>
              <w:rPr>
                <w:rFonts w:hint="eastAsia" w:ascii="宋体" w:hAnsi="宋体" w:eastAsia="方正仿宋_GBK"/>
                <w:color w:val="auto"/>
                <w:sz w:val="18"/>
                <w:szCs w:val="18"/>
              </w:rPr>
            </w:pPr>
          </w:p>
        </w:tc>
        <w:tc>
          <w:tcPr>
            <w:tcW w:w="457" w:type="dxa"/>
            <w:tcBorders>
              <w:top w:val="single" w:color="000000" w:sz="4" w:space="0"/>
              <w:left w:val="single" w:color="000000" w:sz="4" w:space="0"/>
              <w:bottom w:val="single" w:color="000000" w:sz="4" w:space="0"/>
              <w:right w:val="single" w:color="000000" w:sz="4" w:space="0"/>
            </w:tcBorders>
            <w:vAlign w:val="center"/>
          </w:tcPr>
          <w:p w14:paraId="00D47480">
            <w:pPr>
              <w:ind w:firstLine="360"/>
              <w:jc w:val="center"/>
              <w:rPr>
                <w:rFonts w:hint="eastAsia" w:ascii="宋体" w:hAnsi="宋体" w:eastAsia="方正仿宋_GBK"/>
                <w:color w:val="auto"/>
                <w:sz w:val="18"/>
                <w:szCs w:val="18"/>
              </w:rPr>
            </w:pPr>
          </w:p>
        </w:tc>
        <w:tc>
          <w:tcPr>
            <w:tcW w:w="457" w:type="dxa"/>
            <w:tcBorders>
              <w:top w:val="single" w:color="000000" w:sz="4" w:space="0"/>
              <w:left w:val="single" w:color="000000" w:sz="4" w:space="0"/>
              <w:bottom w:val="single" w:color="000000" w:sz="4" w:space="0"/>
              <w:right w:val="single" w:color="000000" w:sz="4" w:space="0"/>
            </w:tcBorders>
            <w:vAlign w:val="center"/>
          </w:tcPr>
          <w:p w14:paraId="54F9AFCF">
            <w:pPr>
              <w:ind w:firstLine="360"/>
              <w:jc w:val="center"/>
              <w:rPr>
                <w:rFonts w:hint="eastAsia" w:ascii="宋体" w:hAnsi="宋体" w:eastAsia="方正仿宋_GBK"/>
                <w:color w:val="auto"/>
                <w:sz w:val="18"/>
                <w:szCs w:val="18"/>
              </w:rPr>
            </w:pPr>
          </w:p>
        </w:tc>
        <w:tc>
          <w:tcPr>
            <w:tcW w:w="457" w:type="dxa"/>
            <w:tcBorders>
              <w:top w:val="single" w:color="000000" w:sz="4" w:space="0"/>
              <w:left w:val="single" w:color="000000" w:sz="4" w:space="0"/>
              <w:bottom w:val="single" w:color="000000" w:sz="4" w:space="0"/>
              <w:right w:val="single" w:color="000000" w:sz="4" w:space="0"/>
            </w:tcBorders>
            <w:vAlign w:val="center"/>
          </w:tcPr>
          <w:p w14:paraId="315BDCC7">
            <w:pPr>
              <w:ind w:firstLine="360"/>
              <w:jc w:val="center"/>
              <w:rPr>
                <w:rFonts w:hint="eastAsia" w:ascii="宋体" w:hAnsi="宋体" w:eastAsia="方正仿宋_GBK"/>
                <w:color w:val="auto"/>
                <w:sz w:val="18"/>
                <w:szCs w:val="18"/>
              </w:rPr>
            </w:pPr>
          </w:p>
        </w:tc>
        <w:tc>
          <w:tcPr>
            <w:tcW w:w="457" w:type="dxa"/>
            <w:tcBorders>
              <w:top w:val="single" w:color="000000" w:sz="4" w:space="0"/>
              <w:left w:val="single" w:color="000000" w:sz="4" w:space="0"/>
              <w:bottom w:val="single" w:color="000000" w:sz="4" w:space="0"/>
              <w:right w:val="single" w:color="000000" w:sz="4" w:space="0"/>
            </w:tcBorders>
            <w:vAlign w:val="center"/>
          </w:tcPr>
          <w:p w14:paraId="50E67F12">
            <w:pPr>
              <w:ind w:firstLine="360"/>
              <w:jc w:val="center"/>
              <w:rPr>
                <w:rFonts w:hint="eastAsia" w:ascii="宋体" w:hAnsi="宋体" w:eastAsia="方正仿宋_GBK"/>
                <w:color w:val="auto"/>
                <w:sz w:val="18"/>
                <w:szCs w:val="18"/>
              </w:rPr>
            </w:pPr>
          </w:p>
        </w:tc>
      </w:tr>
      <w:tr w14:paraId="1AA485F8">
        <w:tblPrEx>
          <w:tblCellMar>
            <w:top w:w="0" w:type="dxa"/>
            <w:left w:w="6" w:type="dxa"/>
            <w:bottom w:w="0" w:type="dxa"/>
            <w:right w:w="6" w:type="dxa"/>
          </w:tblCellMar>
        </w:tblPrEx>
        <w:trPr>
          <w:trHeight w:val="424" w:hRule="atLeast"/>
        </w:trPr>
        <w:tc>
          <w:tcPr>
            <w:tcW w:w="456" w:type="dxa"/>
            <w:tcBorders>
              <w:top w:val="single" w:color="000000" w:sz="4" w:space="0"/>
              <w:left w:val="single" w:color="000000" w:sz="4" w:space="0"/>
              <w:bottom w:val="single" w:color="000000" w:sz="4" w:space="0"/>
              <w:right w:val="single" w:color="000000" w:sz="4" w:space="0"/>
            </w:tcBorders>
            <w:vAlign w:val="center"/>
          </w:tcPr>
          <w:p w14:paraId="403C641C">
            <w:pPr>
              <w:ind w:firstLine="360"/>
              <w:jc w:val="center"/>
              <w:rPr>
                <w:rFonts w:hint="eastAsia" w:ascii="宋体" w:hAnsi="宋体" w:eastAsia="方正仿宋_GBK"/>
                <w:color w:val="auto"/>
                <w:sz w:val="18"/>
                <w:szCs w:val="18"/>
              </w:rPr>
            </w:pPr>
          </w:p>
        </w:tc>
        <w:tc>
          <w:tcPr>
            <w:tcW w:w="456" w:type="dxa"/>
            <w:tcBorders>
              <w:top w:val="single" w:color="000000" w:sz="4" w:space="0"/>
              <w:left w:val="single" w:color="000000" w:sz="4" w:space="0"/>
              <w:bottom w:val="single" w:color="000000" w:sz="4" w:space="0"/>
              <w:right w:val="single" w:color="000000" w:sz="4" w:space="0"/>
            </w:tcBorders>
            <w:vAlign w:val="center"/>
          </w:tcPr>
          <w:p w14:paraId="0EA9875F">
            <w:pPr>
              <w:ind w:firstLine="360"/>
              <w:jc w:val="center"/>
              <w:rPr>
                <w:rFonts w:hint="eastAsia" w:ascii="宋体" w:hAnsi="宋体" w:eastAsia="方正仿宋_GBK"/>
                <w:color w:val="auto"/>
                <w:sz w:val="18"/>
                <w:szCs w:val="18"/>
              </w:rPr>
            </w:pPr>
          </w:p>
        </w:tc>
        <w:tc>
          <w:tcPr>
            <w:tcW w:w="456" w:type="dxa"/>
            <w:tcBorders>
              <w:top w:val="single" w:color="000000" w:sz="4" w:space="0"/>
              <w:left w:val="single" w:color="000000" w:sz="4" w:space="0"/>
              <w:bottom w:val="single" w:color="000000" w:sz="4" w:space="0"/>
              <w:right w:val="single" w:color="000000" w:sz="4" w:space="0"/>
            </w:tcBorders>
            <w:vAlign w:val="center"/>
          </w:tcPr>
          <w:p w14:paraId="616E872D">
            <w:pPr>
              <w:ind w:firstLine="360"/>
              <w:jc w:val="center"/>
              <w:rPr>
                <w:rFonts w:hint="eastAsia" w:ascii="宋体" w:hAnsi="宋体" w:eastAsia="方正仿宋_GBK"/>
                <w:color w:val="auto"/>
                <w:sz w:val="18"/>
                <w:szCs w:val="18"/>
              </w:rPr>
            </w:pPr>
          </w:p>
        </w:tc>
        <w:tc>
          <w:tcPr>
            <w:tcW w:w="456" w:type="dxa"/>
            <w:tcBorders>
              <w:top w:val="single" w:color="000000" w:sz="4" w:space="0"/>
              <w:left w:val="single" w:color="000000" w:sz="4" w:space="0"/>
              <w:bottom w:val="single" w:color="000000" w:sz="4" w:space="0"/>
              <w:right w:val="single" w:color="000000" w:sz="4" w:space="0"/>
            </w:tcBorders>
            <w:vAlign w:val="center"/>
          </w:tcPr>
          <w:p w14:paraId="5EA9D644">
            <w:pPr>
              <w:ind w:firstLine="360"/>
              <w:jc w:val="center"/>
              <w:rPr>
                <w:rFonts w:hint="eastAsia" w:ascii="宋体" w:hAnsi="宋体" w:eastAsia="方正仿宋_GBK"/>
                <w:color w:val="auto"/>
                <w:sz w:val="18"/>
                <w:szCs w:val="18"/>
              </w:rPr>
            </w:pPr>
          </w:p>
        </w:tc>
        <w:tc>
          <w:tcPr>
            <w:tcW w:w="456" w:type="dxa"/>
            <w:tcBorders>
              <w:top w:val="single" w:color="000000" w:sz="4" w:space="0"/>
              <w:left w:val="single" w:color="000000" w:sz="4" w:space="0"/>
              <w:bottom w:val="single" w:color="000000" w:sz="4" w:space="0"/>
              <w:right w:val="single" w:color="000000" w:sz="4" w:space="0"/>
            </w:tcBorders>
            <w:vAlign w:val="center"/>
          </w:tcPr>
          <w:p w14:paraId="5FD64C82">
            <w:pPr>
              <w:ind w:firstLine="360"/>
              <w:jc w:val="center"/>
              <w:rPr>
                <w:rFonts w:hint="eastAsia" w:ascii="宋体" w:hAnsi="宋体" w:eastAsia="方正仿宋_GBK"/>
                <w:color w:val="auto"/>
                <w:sz w:val="18"/>
                <w:szCs w:val="18"/>
              </w:rPr>
            </w:pPr>
          </w:p>
        </w:tc>
        <w:tc>
          <w:tcPr>
            <w:tcW w:w="456" w:type="dxa"/>
            <w:tcBorders>
              <w:top w:val="single" w:color="000000" w:sz="4" w:space="0"/>
              <w:left w:val="single" w:color="000000" w:sz="4" w:space="0"/>
              <w:bottom w:val="single" w:color="000000" w:sz="4" w:space="0"/>
              <w:right w:val="single" w:color="000000" w:sz="4" w:space="0"/>
            </w:tcBorders>
            <w:vAlign w:val="center"/>
          </w:tcPr>
          <w:p w14:paraId="17F71737">
            <w:pPr>
              <w:ind w:firstLine="360"/>
              <w:jc w:val="center"/>
              <w:rPr>
                <w:rFonts w:hint="eastAsia" w:ascii="宋体" w:hAnsi="宋体" w:eastAsia="方正仿宋_GBK"/>
                <w:color w:val="auto"/>
                <w:sz w:val="18"/>
                <w:szCs w:val="18"/>
              </w:rPr>
            </w:pPr>
          </w:p>
        </w:tc>
        <w:tc>
          <w:tcPr>
            <w:tcW w:w="457" w:type="dxa"/>
            <w:tcBorders>
              <w:top w:val="single" w:color="000000" w:sz="4" w:space="0"/>
              <w:left w:val="single" w:color="000000" w:sz="4" w:space="0"/>
              <w:bottom w:val="single" w:color="000000" w:sz="4" w:space="0"/>
              <w:right w:val="single" w:color="000000" w:sz="4" w:space="0"/>
            </w:tcBorders>
            <w:vAlign w:val="center"/>
          </w:tcPr>
          <w:p w14:paraId="543FCE76">
            <w:pPr>
              <w:ind w:firstLine="360"/>
              <w:jc w:val="center"/>
              <w:rPr>
                <w:rFonts w:hint="eastAsia" w:ascii="宋体" w:hAnsi="宋体" w:eastAsia="方正仿宋_GBK"/>
                <w:color w:val="auto"/>
                <w:sz w:val="18"/>
                <w:szCs w:val="18"/>
              </w:rPr>
            </w:pPr>
          </w:p>
        </w:tc>
        <w:tc>
          <w:tcPr>
            <w:tcW w:w="457" w:type="dxa"/>
            <w:tcBorders>
              <w:top w:val="single" w:color="000000" w:sz="4" w:space="0"/>
              <w:left w:val="single" w:color="000000" w:sz="4" w:space="0"/>
              <w:bottom w:val="single" w:color="000000" w:sz="4" w:space="0"/>
              <w:right w:val="single" w:color="000000" w:sz="4" w:space="0"/>
            </w:tcBorders>
            <w:vAlign w:val="center"/>
          </w:tcPr>
          <w:p w14:paraId="35F180CB">
            <w:pPr>
              <w:ind w:firstLine="360"/>
              <w:jc w:val="center"/>
              <w:rPr>
                <w:rFonts w:hint="eastAsia" w:ascii="宋体" w:hAnsi="宋体" w:eastAsia="方正仿宋_GBK"/>
                <w:color w:val="auto"/>
                <w:sz w:val="18"/>
                <w:szCs w:val="18"/>
              </w:rPr>
            </w:pPr>
          </w:p>
        </w:tc>
        <w:tc>
          <w:tcPr>
            <w:tcW w:w="457" w:type="dxa"/>
            <w:tcBorders>
              <w:top w:val="single" w:color="000000" w:sz="4" w:space="0"/>
              <w:left w:val="single" w:color="000000" w:sz="4" w:space="0"/>
              <w:bottom w:val="single" w:color="000000" w:sz="4" w:space="0"/>
              <w:right w:val="single" w:color="000000" w:sz="4" w:space="0"/>
            </w:tcBorders>
            <w:vAlign w:val="center"/>
          </w:tcPr>
          <w:p w14:paraId="0ED6C45D">
            <w:pPr>
              <w:ind w:firstLine="360"/>
              <w:jc w:val="center"/>
              <w:rPr>
                <w:rFonts w:hint="eastAsia" w:ascii="宋体" w:hAnsi="宋体" w:eastAsia="方正仿宋_GBK"/>
                <w:color w:val="auto"/>
                <w:sz w:val="18"/>
                <w:szCs w:val="18"/>
              </w:rPr>
            </w:pPr>
          </w:p>
        </w:tc>
        <w:tc>
          <w:tcPr>
            <w:tcW w:w="457" w:type="dxa"/>
            <w:tcBorders>
              <w:top w:val="single" w:color="000000" w:sz="4" w:space="0"/>
              <w:left w:val="single" w:color="000000" w:sz="4" w:space="0"/>
              <w:bottom w:val="single" w:color="000000" w:sz="4" w:space="0"/>
              <w:right w:val="single" w:color="000000" w:sz="4" w:space="0"/>
            </w:tcBorders>
            <w:vAlign w:val="center"/>
          </w:tcPr>
          <w:p w14:paraId="35DA5470">
            <w:pPr>
              <w:ind w:firstLine="360"/>
              <w:jc w:val="center"/>
              <w:rPr>
                <w:rFonts w:hint="eastAsia" w:ascii="宋体" w:hAnsi="宋体" w:eastAsia="方正仿宋_GBK"/>
                <w:color w:val="auto"/>
                <w:sz w:val="18"/>
                <w:szCs w:val="18"/>
              </w:rPr>
            </w:pPr>
          </w:p>
        </w:tc>
        <w:tc>
          <w:tcPr>
            <w:tcW w:w="457" w:type="dxa"/>
            <w:tcBorders>
              <w:top w:val="single" w:color="000000" w:sz="4" w:space="0"/>
              <w:left w:val="single" w:color="000000" w:sz="4" w:space="0"/>
              <w:bottom w:val="single" w:color="000000" w:sz="4" w:space="0"/>
              <w:right w:val="single" w:color="000000" w:sz="4" w:space="0"/>
            </w:tcBorders>
            <w:vAlign w:val="center"/>
          </w:tcPr>
          <w:p w14:paraId="27FD7DC4">
            <w:pPr>
              <w:ind w:firstLine="360"/>
              <w:jc w:val="center"/>
              <w:rPr>
                <w:rFonts w:hint="eastAsia" w:ascii="宋体" w:hAnsi="宋体" w:eastAsia="方正仿宋_GBK"/>
                <w:color w:val="auto"/>
                <w:sz w:val="18"/>
                <w:szCs w:val="18"/>
              </w:rPr>
            </w:pPr>
          </w:p>
        </w:tc>
        <w:tc>
          <w:tcPr>
            <w:tcW w:w="457" w:type="dxa"/>
            <w:tcBorders>
              <w:top w:val="single" w:color="000000" w:sz="4" w:space="0"/>
              <w:left w:val="single" w:color="000000" w:sz="4" w:space="0"/>
              <w:bottom w:val="single" w:color="000000" w:sz="4" w:space="0"/>
              <w:right w:val="single" w:color="000000" w:sz="4" w:space="0"/>
            </w:tcBorders>
            <w:vAlign w:val="center"/>
          </w:tcPr>
          <w:p w14:paraId="62554282">
            <w:pPr>
              <w:ind w:firstLine="360"/>
              <w:jc w:val="center"/>
              <w:rPr>
                <w:rFonts w:hint="eastAsia" w:ascii="宋体" w:hAnsi="宋体" w:eastAsia="方正仿宋_GBK"/>
                <w:color w:val="auto"/>
                <w:sz w:val="18"/>
                <w:szCs w:val="18"/>
              </w:rPr>
            </w:pPr>
          </w:p>
        </w:tc>
        <w:tc>
          <w:tcPr>
            <w:tcW w:w="457" w:type="dxa"/>
            <w:tcBorders>
              <w:top w:val="single" w:color="000000" w:sz="4" w:space="0"/>
              <w:left w:val="single" w:color="000000" w:sz="4" w:space="0"/>
              <w:bottom w:val="single" w:color="000000" w:sz="4" w:space="0"/>
              <w:right w:val="single" w:color="000000" w:sz="4" w:space="0"/>
            </w:tcBorders>
            <w:vAlign w:val="center"/>
          </w:tcPr>
          <w:p w14:paraId="49159435">
            <w:pPr>
              <w:ind w:firstLine="360"/>
              <w:jc w:val="center"/>
              <w:rPr>
                <w:rFonts w:hint="eastAsia" w:ascii="宋体" w:hAnsi="宋体" w:eastAsia="方正仿宋_GBK"/>
                <w:color w:val="auto"/>
                <w:sz w:val="18"/>
                <w:szCs w:val="18"/>
              </w:rPr>
            </w:pPr>
          </w:p>
        </w:tc>
        <w:tc>
          <w:tcPr>
            <w:tcW w:w="457" w:type="dxa"/>
            <w:tcBorders>
              <w:top w:val="single" w:color="000000" w:sz="4" w:space="0"/>
              <w:left w:val="single" w:color="000000" w:sz="4" w:space="0"/>
              <w:bottom w:val="single" w:color="000000" w:sz="4" w:space="0"/>
              <w:right w:val="single" w:color="000000" w:sz="4" w:space="0"/>
            </w:tcBorders>
            <w:vAlign w:val="center"/>
          </w:tcPr>
          <w:p w14:paraId="7DB74A63">
            <w:pPr>
              <w:ind w:firstLine="360"/>
              <w:jc w:val="center"/>
              <w:rPr>
                <w:rFonts w:hint="eastAsia" w:ascii="宋体" w:hAnsi="宋体" w:eastAsia="方正仿宋_GBK"/>
                <w:color w:val="auto"/>
                <w:sz w:val="18"/>
                <w:szCs w:val="18"/>
              </w:rPr>
            </w:pPr>
          </w:p>
        </w:tc>
        <w:tc>
          <w:tcPr>
            <w:tcW w:w="457" w:type="dxa"/>
            <w:tcBorders>
              <w:top w:val="single" w:color="000000" w:sz="4" w:space="0"/>
              <w:left w:val="single" w:color="000000" w:sz="4" w:space="0"/>
              <w:bottom w:val="single" w:color="000000" w:sz="4" w:space="0"/>
              <w:right w:val="single" w:color="000000" w:sz="4" w:space="0"/>
            </w:tcBorders>
            <w:vAlign w:val="center"/>
          </w:tcPr>
          <w:p w14:paraId="3265FDB2">
            <w:pPr>
              <w:ind w:firstLine="360"/>
              <w:jc w:val="center"/>
              <w:rPr>
                <w:rFonts w:hint="eastAsia" w:ascii="宋体" w:hAnsi="宋体" w:eastAsia="方正仿宋_GBK"/>
                <w:color w:val="auto"/>
                <w:sz w:val="18"/>
                <w:szCs w:val="18"/>
              </w:rPr>
            </w:pPr>
          </w:p>
        </w:tc>
        <w:tc>
          <w:tcPr>
            <w:tcW w:w="457" w:type="dxa"/>
            <w:tcBorders>
              <w:top w:val="single" w:color="000000" w:sz="4" w:space="0"/>
              <w:left w:val="single" w:color="000000" w:sz="4" w:space="0"/>
              <w:bottom w:val="single" w:color="000000" w:sz="4" w:space="0"/>
              <w:right w:val="single" w:color="000000" w:sz="4" w:space="0"/>
            </w:tcBorders>
            <w:vAlign w:val="center"/>
          </w:tcPr>
          <w:p w14:paraId="16216FF5">
            <w:pPr>
              <w:ind w:firstLine="360"/>
              <w:jc w:val="center"/>
              <w:rPr>
                <w:rFonts w:hint="eastAsia" w:ascii="宋体" w:hAnsi="宋体" w:eastAsia="方正仿宋_GBK"/>
                <w:color w:val="auto"/>
                <w:sz w:val="18"/>
                <w:szCs w:val="18"/>
              </w:rPr>
            </w:pPr>
          </w:p>
        </w:tc>
        <w:tc>
          <w:tcPr>
            <w:tcW w:w="457" w:type="dxa"/>
            <w:tcBorders>
              <w:top w:val="single" w:color="000000" w:sz="4" w:space="0"/>
              <w:left w:val="single" w:color="000000" w:sz="4" w:space="0"/>
              <w:bottom w:val="single" w:color="000000" w:sz="4" w:space="0"/>
              <w:right w:val="single" w:color="000000" w:sz="4" w:space="0"/>
            </w:tcBorders>
            <w:vAlign w:val="center"/>
          </w:tcPr>
          <w:p w14:paraId="60594465">
            <w:pPr>
              <w:ind w:firstLine="360"/>
              <w:jc w:val="right"/>
              <w:rPr>
                <w:rFonts w:hint="eastAsia" w:ascii="宋体" w:hAnsi="宋体" w:eastAsia="方正仿宋_GBK"/>
                <w:color w:val="auto"/>
                <w:sz w:val="18"/>
                <w:szCs w:val="18"/>
              </w:rPr>
            </w:pPr>
          </w:p>
        </w:tc>
        <w:tc>
          <w:tcPr>
            <w:tcW w:w="457" w:type="dxa"/>
            <w:tcBorders>
              <w:top w:val="single" w:color="000000" w:sz="4" w:space="0"/>
              <w:left w:val="single" w:color="000000" w:sz="4" w:space="0"/>
              <w:bottom w:val="single" w:color="000000" w:sz="4" w:space="0"/>
              <w:right w:val="single" w:color="000000" w:sz="4" w:space="0"/>
            </w:tcBorders>
            <w:vAlign w:val="center"/>
          </w:tcPr>
          <w:p w14:paraId="6DB20625">
            <w:pPr>
              <w:ind w:firstLine="360"/>
              <w:jc w:val="center"/>
              <w:rPr>
                <w:rFonts w:hint="eastAsia" w:ascii="宋体" w:hAnsi="宋体" w:eastAsia="方正仿宋_GBK"/>
                <w:color w:val="auto"/>
                <w:sz w:val="18"/>
                <w:szCs w:val="18"/>
              </w:rPr>
            </w:pPr>
          </w:p>
        </w:tc>
        <w:tc>
          <w:tcPr>
            <w:tcW w:w="457" w:type="dxa"/>
            <w:tcBorders>
              <w:top w:val="single" w:color="000000" w:sz="4" w:space="0"/>
              <w:left w:val="single" w:color="000000" w:sz="4" w:space="0"/>
              <w:bottom w:val="single" w:color="000000" w:sz="4" w:space="0"/>
              <w:right w:val="single" w:color="000000" w:sz="4" w:space="0"/>
            </w:tcBorders>
            <w:vAlign w:val="center"/>
          </w:tcPr>
          <w:p w14:paraId="263A4C79">
            <w:pPr>
              <w:ind w:firstLine="360"/>
              <w:jc w:val="center"/>
              <w:rPr>
                <w:rFonts w:hint="eastAsia" w:ascii="宋体" w:hAnsi="宋体" w:eastAsia="方正仿宋_GBK"/>
                <w:color w:val="auto"/>
                <w:sz w:val="18"/>
                <w:szCs w:val="18"/>
              </w:rPr>
            </w:pPr>
          </w:p>
        </w:tc>
        <w:tc>
          <w:tcPr>
            <w:tcW w:w="457" w:type="dxa"/>
            <w:tcBorders>
              <w:top w:val="single" w:color="000000" w:sz="4" w:space="0"/>
              <w:left w:val="single" w:color="000000" w:sz="4" w:space="0"/>
              <w:bottom w:val="single" w:color="000000" w:sz="4" w:space="0"/>
              <w:right w:val="single" w:color="000000" w:sz="4" w:space="0"/>
            </w:tcBorders>
            <w:vAlign w:val="center"/>
          </w:tcPr>
          <w:p w14:paraId="274BD158">
            <w:pPr>
              <w:ind w:firstLine="360"/>
              <w:jc w:val="center"/>
              <w:rPr>
                <w:rFonts w:hint="eastAsia" w:ascii="宋体" w:hAnsi="宋体" w:eastAsia="方正仿宋_GBK"/>
                <w:color w:val="auto"/>
                <w:sz w:val="18"/>
                <w:szCs w:val="18"/>
              </w:rPr>
            </w:pPr>
          </w:p>
        </w:tc>
        <w:tc>
          <w:tcPr>
            <w:tcW w:w="457" w:type="dxa"/>
            <w:tcBorders>
              <w:top w:val="single" w:color="000000" w:sz="4" w:space="0"/>
              <w:left w:val="single" w:color="000000" w:sz="4" w:space="0"/>
              <w:bottom w:val="single" w:color="000000" w:sz="4" w:space="0"/>
              <w:right w:val="single" w:color="000000" w:sz="4" w:space="0"/>
            </w:tcBorders>
            <w:vAlign w:val="center"/>
          </w:tcPr>
          <w:p w14:paraId="2708D022">
            <w:pPr>
              <w:ind w:firstLine="440"/>
              <w:rPr>
                <w:rFonts w:hint="eastAsia" w:ascii="宋体" w:hAnsi="宋体"/>
                <w:color w:val="auto"/>
                <w:sz w:val="22"/>
                <w:szCs w:val="22"/>
              </w:rPr>
            </w:pPr>
          </w:p>
        </w:tc>
      </w:tr>
    </w:tbl>
    <w:p w14:paraId="1A54117C">
      <w:pPr>
        <w:ind w:firstLine="420"/>
        <w:rPr>
          <w:rFonts w:hint="eastAsia" w:ascii="宋体" w:hAnsi="宋体" w:eastAsia="方正仿宋_GBK"/>
          <w:color w:val="auto"/>
          <w:szCs w:val="21"/>
        </w:rPr>
      </w:pPr>
    </w:p>
    <w:p w14:paraId="1735B2DD">
      <w:pPr>
        <w:jc w:val="center"/>
        <w:rPr>
          <w:rStyle w:val="69"/>
          <w:rFonts w:hint="eastAsia" w:ascii="宋体" w:hAnsi="宋体" w:eastAsia="方正仿宋_GBK"/>
          <w:b/>
          <w:bCs/>
          <w:color w:val="auto"/>
          <w:sz w:val="28"/>
          <w:szCs w:val="28"/>
        </w:rPr>
      </w:pPr>
      <w:r>
        <w:rPr>
          <w:rFonts w:ascii="宋体" w:hAnsi="宋体" w:eastAsia="方正仿宋_GBK"/>
          <w:color w:val="auto"/>
          <w:sz w:val="28"/>
          <w:szCs w:val="28"/>
        </w:rPr>
        <w:br w:type="page"/>
      </w:r>
      <w:bookmarkStart w:id="280" w:name="_Toc27288"/>
      <w:bookmarkStart w:id="281" w:name="_Toc7117"/>
      <w:bookmarkStart w:id="282" w:name="_Toc17418"/>
      <w:bookmarkStart w:id="283" w:name="_Toc32233"/>
      <w:r>
        <w:rPr>
          <w:rStyle w:val="69"/>
          <w:rFonts w:ascii="宋体" w:hAnsi="宋体" w:eastAsia="方正仿宋_GBK"/>
          <w:b/>
          <w:bCs/>
          <w:color w:val="auto"/>
          <w:sz w:val="28"/>
          <w:szCs w:val="28"/>
        </w:rPr>
        <w:t>附录D</w:t>
      </w:r>
    </w:p>
    <w:bookmarkEnd w:id="280"/>
    <w:bookmarkEnd w:id="281"/>
    <w:bookmarkEnd w:id="282"/>
    <w:bookmarkEnd w:id="283"/>
    <w:p w14:paraId="24FE5AAE">
      <w:pPr>
        <w:ind w:firstLine="420"/>
        <w:jc w:val="center"/>
        <w:rPr>
          <w:rFonts w:hint="eastAsia" w:ascii="宋体" w:hAnsi="宋体" w:eastAsia="方正仿宋_GBK"/>
          <w:color w:val="auto"/>
          <w:szCs w:val="21"/>
        </w:rPr>
      </w:pPr>
      <w:r>
        <w:rPr>
          <w:rFonts w:ascii="宋体" w:hAnsi="宋体" w:eastAsia="方正仿宋_GBK"/>
          <w:color w:val="auto"/>
          <w:szCs w:val="21"/>
        </w:rPr>
        <w:t>（资料性）</w:t>
      </w:r>
    </w:p>
    <w:p w14:paraId="14765BDA">
      <w:pPr>
        <w:ind w:firstLine="723"/>
        <w:jc w:val="center"/>
        <w:rPr>
          <w:rFonts w:hint="eastAsia" w:ascii="宋体" w:hAnsi="宋体" w:eastAsia="方正仿宋_GBK"/>
          <w:b/>
          <w:color w:val="auto"/>
          <w:sz w:val="36"/>
          <w:szCs w:val="36"/>
        </w:rPr>
      </w:pPr>
      <w:r>
        <w:rPr>
          <w:rFonts w:ascii="宋体" w:hAnsi="宋体" w:eastAsia="方正仿宋_GBK"/>
          <w:b/>
          <w:color w:val="auto"/>
          <w:sz w:val="36"/>
          <w:szCs w:val="36"/>
        </w:rPr>
        <w:t>XX伐区林木采伐调查设计说明书</w:t>
      </w:r>
    </w:p>
    <w:p w14:paraId="6C69339B">
      <w:pPr>
        <w:spacing w:line="540" w:lineRule="atLeast"/>
        <w:ind w:firstLine="562"/>
        <w:rPr>
          <w:rFonts w:hint="eastAsia" w:ascii="宋体" w:hAnsi="宋体" w:eastAsia="方正仿宋_GBK"/>
          <w:b/>
          <w:bCs/>
          <w:color w:val="auto"/>
          <w:sz w:val="28"/>
          <w:szCs w:val="28"/>
        </w:rPr>
      </w:pPr>
      <w:r>
        <w:rPr>
          <w:rFonts w:ascii="宋体" w:hAnsi="宋体" w:eastAsia="方正仿宋_GBK"/>
          <w:b/>
          <w:bCs/>
          <w:color w:val="auto"/>
          <w:sz w:val="28"/>
          <w:szCs w:val="28"/>
        </w:rPr>
        <w:t>D.1 封面标题</w:t>
      </w:r>
    </w:p>
    <w:p w14:paraId="59AB2638">
      <w:pPr>
        <w:pStyle w:val="31"/>
        <w:tabs>
          <w:tab w:val="right" w:leader="dot" w:pos="8730"/>
          <w:tab w:val="clear" w:pos="9242"/>
        </w:tabs>
        <w:spacing w:line="500" w:lineRule="exact"/>
        <w:rPr>
          <w:rFonts w:hint="eastAsia" w:hAnsi="宋体" w:eastAsia="方正仿宋_GBK"/>
          <w:color w:val="auto"/>
          <w:sz w:val="28"/>
          <w:szCs w:val="28"/>
        </w:rPr>
      </w:pPr>
      <w:r>
        <w:rPr>
          <w:rFonts w:hAnsi="宋体" w:eastAsia="方正仿宋_GBK"/>
          <w:color w:val="auto"/>
          <w:sz w:val="28"/>
          <w:szCs w:val="28"/>
        </w:rPr>
        <w:t xml:space="preserve">  《XX伐区林木采伐调查设计说明书》</w:t>
      </w:r>
    </w:p>
    <w:p w14:paraId="6D53C360">
      <w:pPr>
        <w:spacing w:line="540" w:lineRule="atLeast"/>
        <w:ind w:firstLine="562"/>
        <w:rPr>
          <w:rFonts w:hint="eastAsia" w:ascii="宋体" w:hAnsi="宋体" w:eastAsia="方正仿宋_GBK"/>
          <w:color w:val="auto"/>
        </w:rPr>
      </w:pPr>
      <w:r>
        <w:rPr>
          <w:rFonts w:ascii="宋体" w:hAnsi="宋体" w:eastAsia="方正仿宋_GBK"/>
          <w:b/>
          <w:bCs/>
          <w:color w:val="auto"/>
          <w:sz w:val="28"/>
          <w:szCs w:val="28"/>
        </w:rPr>
        <w:t>D.2 正文</w:t>
      </w:r>
    </w:p>
    <w:p w14:paraId="74E09CFD">
      <w:pPr>
        <w:pStyle w:val="22"/>
        <w:tabs>
          <w:tab w:val="right" w:leader="dot" w:pos="8730"/>
          <w:tab w:val="clear" w:pos="9242"/>
        </w:tabs>
        <w:spacing w:before="78" w:after="78" w:line="500" w:lineRule="exact"/>
        <w:ind w:firstLine="420" w:firstLineChars="200"/>
        <w:jc w:val="both"/>
        <w:rPr>
          <w:rFonts w:hint="eastAsia" w:hAnsi="宋体" w:eastAsia="方正仿宋_GBK"/>
          <w:color w:val="auto"/>
          <w:sz w:val="28"/>
          <w:szCs w:val="28"/>
        </w:rPr>
      </w:pPr>
      <w:r>
        <w:rPr>
          <w:color w:val="auto"/>
        </w:rPr>
        <w:fldChar w:fldCharType="begin"/>
      </w:r>
      <w:r>
        <w:rPr>
          <w:color w:val="auto"/>
        </w:rPr>
        <w:instrText xml:space="preserve"> HYPERLINK \l "_Toc32656" </w:instrText>
      </w:r>
      <w:r>
        <w:rPr>
          <w:color w:val="auto"/>
        </w:rPr>
        <w:fldChar w:fldCharType="separate"/>
      </w:r>
      <w:r>
        <w:rPr>
          <w:rFonts w:hAnsi="宋体" w:eastAsia="方正仿宋_GBK"/>
          <w:color w:val="auto"/>
          <w:sz w:val="28"/>
          <w:szCs w:val="28"/>
        </w:rPr>
        <w:t>1项目提要</w:t>
      </w:r>
      <w:r>
        <w:rPr>
          <w:rFonts w:hAnsi="宋体" w:eastAsia="方正仿宋_GBK"/>
          <w:color w:val="auto"/>
          <w:sz w:val="28"/>
          <w:szCs w:val="28"/>
        </w:rPr>
        <w:fldChar w:fldCharType="end"/>
      </w:r>
    </w:p>
    <w:p w14:paraId="6AAACFE1">
      <w:pPr>
        <w:pStyle w:val="31"/>
        <w:tabs>
          <w:tab w:val="right" w:leader="dot" w:pos="8730"/>
          <w:tab w:val="clear" w:pos="9242"/>
        </w:tabs>
        <w:spacing w:line="500" w:lineRule="exact"/>
        <w:ind w:firstLine="420" w:firstLineChars="200"/>
        <w:rPr>
          <w:rFonts w:hint="eastAsia" w:hAnsi="宋体" w:eastAsia="方正仿宋_GBK"/>
          <w:color w:val="auto"/>
          <w:sz w:val="28"/>
          <w:szCs w:val="28"/>
        </w:rPr>
      </w:pPr>
      <w:r>
        <w:rPr>
          <w:color w:val="auto"/>
        </w:rPr>
        <w:fldChar w:fldCharType="begin"/>
      </w:r>
      <w:r>
        <w:rPr>
          <w:color w:val="auto"/>
        </w:rPr>
        <w:instrText xml:space="preserve"> HYPERLINK \l "_Toc31100" </w:instrText>
      </w:r>
      <w:r>
        <w:rPr>
          <w:color w:val="auto"/>
        </w:rPr>
        <w:fldChar w:fldCharType="separate"/>
      </w:r>
      <w:r>
        <w:rPr>
          <w:rFonts w:hAnsi="宋体" w:eastAsia="方正仿宋_GBK"/>
          <w:color w:val="auto"/>
          <w:sz w:val="28"/>
          <w:szCs w:val="28"/>
        </w:rPr>
        <w:t>1.1项目名称</w:t>
      </w:r>
      <w:r>
        <w:rPr>
          <w:rFonts w:hAnsi="宋体" w:eastAsia="方正仿宋_GBK"/>
          <w:color w:val="auto"/>
          <w:sz w:val="28"/>
          <w:szCs w:val="28"/>
        </w:rPr>
        <w:fldChar w:fldCharType="end"/>
      </w:r>
    </w:p>
    <w:p w14:paraId="4F291F4B">
      <w:pPr>
        <w:pStyle w:val="31"/>
        <w:tabs>
          <w:tab w:val="right" w:leader="dot" w:pos="8730"/>
          <w:tab w:val="clear" w:pos="9242"/>
        </w:tabs>
        <w:spacing w:line="500" w:lineRule="exact"/>
        <w:ind w:firstLine="420" w:firstLineChars="200"/>
        <w:rPr>
          <w:rFonts w:hint="eastAsia" w:hAnsi="宋体" w:eastAsia="方正仿宋_GBK"/>
          <w:color w:val="auto"/>
          <w:sz w:val="28"/>
          <w:szCs w:val="28"/>
        </w:rPr>
      </w:pPr>
      <w:r>
        <w:rPr>
          <w:color w:val="auto"/>
        </w:rPr>
        <w:fldChar w:fldCharType="begin"/>
      </w:r>
      <w:r>
        <w:rPr>
          <w:color w:val="auto"/>
        </w:rPr>
        <w:instrText xml:space="preserve"> HYPERLINK \l "_Toc11115" </w:instrText>
      </w:r>
      <w:r>
        <w:rPr>
          <w:color w:val="auto"/>
        </w:rPr>
        <w:fldChar w:fldCharType="separate"/>
      </w:r>
      <w:r>
        <w:rPr>
          <w:rFonts w:hAnsi="宋体" w:eastAsia="方正仿宋_GBK"/>
          <w:color w:val="auto"/>
          <w:sz w:val="28"/>
          <w:szCs w:val="28"/>
        </w:rPr>
        <w:t>1.2项目实施单位及法人代表</w:t>
      </w:r>
      <w:r>
        <w:rPr>
          <w:rFonts w:hAnsi="宋体" w:eastAsia="方正仿宋_GBK"/>
          <w:color w:val="auto"/>
          <w:sz w:val="28"/>
          <w:szCs w:val="28"/>
        </w:rPr>
        <w:fldChar w:fldCharType="end"/>
      </w:r>
    </w:p>
    <w:p w14:paraId="339C46AB">
      <w:pPr>
        <w:pStyle w:val="31"/>
        <w:tabs>
          <w:tab w:val="right" w:leader="dot" w:pos="8730"/>
          <w:tab w:val="clear" w:pos="9242"/>
        </w:tabs>
        <w:spacing w:line="500" w:lineRule="exact"/>
        <w:ind w:firstLine="420" w:firstLineChars="200"/>
        <w:rPr>
          <w:rFonts w:hint="eastAsia" w:hAnsi="宋体" w:eastAsia="方正仿宋_GBK"/>
          <w:color w:val="auto"/>
          <w:sz w:val="28"/>
          <w:szCs w:val="28"/>
        </w:rPr>
      </w:pPr>
      <w:r>
        <w:rPr>
          <w:color w:val="auto"/>
        </w:rPr>
        <w:fldChar w:fldCharType="begin"/>
      </w:r>
      <w:r>
        <w:rPr>
          <w:color w:val="auto"/>
        </w:rPr>
        <w:instrText xml:space="preserve"> HYPERLINK \l "_Toc6970" </w:instrText>
      </w:r>
      <w:r>
        <w:rPr>
          <w:color w:val="auto"/>
        </w:rPr>
        <w:fldChar w:fldCharType="separate"/>
      </w:r>
      <w:r>
        <w:rPr>
          <w:rFonts w:hAnsi="宋体" w:eastAsia="方正仿宋_GBK"/>
          <w:color w:val="auto"/>
          <w:sz w:val="28"/>
          <w:szCs w:val="28"/>
        </w:rPr>
        <w:t>1.3项目内容</w:t>
      </w:r>
      <w:r>
        <w:rPr>
          <w:rFonts w:hAnsi="宋体" w:eastAsia="方正仿宋_GBK"/>
          <w:color w:val="auto"/>
          <w:sz w:val="28"/>
          <w:szCs w:val="28"/>
        </w:rPr>
        <w:fldChar w:fldCharType="end"/>
      </w:r>
    </w:p>
    <w:p w14:paraId="4ADBD030">
      <w:pPr>
        <w:pStyle w:val="31"/>
        <w:tabs>
          <w:tab w:val="right" w:leader="dot" w:pos="8730"/>
          <w:tab w:val="clear" w:pos="9242"/>
        </w:tabs>
        <w:spacing w:line="500" w:lineRule="exact"/>
        <w:ind w:firstLine="420" w:firstLineChars="200"/>
        <w:rPr>
          <w:rFonts w:hint="eastAsia" w:hAnsi="宋体" w:eastAsia="方正仿宋_GBK"/>
          <w:color w:val="auto"/>
          <w:sz w:val="28"/>
          <w:szCs w:val="28"/>
        </w:rPr>
      </w:pPr>
      <w:r>
        <w:rPr>
          <w:color w:val="auto"/>
        </w:rPr>
        <w:fldChar w:fldCharType="begin"/>
      </w:r>
      <w:r>
        <w:rPr>
          <w:color w:val="auto"/>
        </w:rPr>
        <w:instrText xml:space="preserve"> HYPERLINK \l "_Toc19689" </w:instrText>
      </w:r>
      <w:r>
        <w:rPr>
          <w:color w:val="auto"/>
        </w:rPr>
        <w:fldChar w:fldCharType="separate"/>
      </w:r>
      <w:r>
        <w:rPr>
          <w:rFonts w:hAnsi="宋体" w:eastAsia="方正仿宋_GBK"/>
          <w:color w:val="auto"/>
          <w:sz w:val="28"/>
          <w:szCs w:val="28"/>
        </w:rPr>
        <w:t>1.4项目规模</w:t>
      </w:r>
      <w:r>
        <w:rPr>
          <w:rFonts w:hAnsi="宋体" w:eastAsia="方正仿宋_GBK"/>
          <w:color w:val="auto"/>
          <w:sz w:val="28"/>
          <w:szCs w:val="28"/>
        </w:rPr>
        <w:fldChar w:fldCharType="end"/>
      </w:r>
    </w:p>
    <w:p w14:paraId="6C15E90E">
      <w:pPr>
        <w:pStyle w:val="31"/>
        <w:tabs>
          <w:tab w:val="right" w:leader="dot" w:pos="8730"/>
          <w:tab w:val="clear" w:pos="9242"/>
        </w:tabs>
        <w:spacing w:line="500" w:lineRule="exact"/>
        <w:ind w:firstLine="420" w:firstLineChars="200"/>
        <w:rPr>
          <w:rFonts w:hint="eastAsia" w:hAnsi="宋体" w:eastAsia="方正仿宋_GBK"/>
          <w:color w:val="auto"/>
          <w:sz w:val="28"/>
          <w:szCs w:val="28"/>
        </w:rPr>
      </w:pPr>
      <w:r>
        <w:rPr>
          <w:color w:val="auto"/>
        </w:rPr>
        <w:fldChar w:fldCharType="begin"/>
      </w:r>
      <w:r>
        <w:rPr>
          <w:color w:val="auto"/>
        </w:rPr>
        <w:instrText xml:space="preserve"> HYPERLINK \l "_Toc16053" </w:instrText>
      </w:r>
      <w:r>
        <w:rPr>
          <w:color w:val="auto"/>
        </w:rPr>
        <w:fldChar w:fldCharType="separate"/>
      </w:r>
      <w:r>
        <w:rPr>
          <w:rFonts w:hAnsi="宋体" w:eastAsia="方正仿宋_GBK"/>
          <w:color w:val="auto"/>
          <w:sz w:val="28"/>
          <w:szCs w:val="28"/>
        </w:rPr>
        <w:t>1.5项目布局</w:t>
      </w:r>
      <w:r>
        <w:rPr>
          <w:rFonts w:hAnsi="宋体" w:eastAsia="方正仿宋_GBK"/>
          <w:color w:val="auto"/>
          <w:sz w:val="28"/>
          <w:szCs w:val="28"/>
        </w:rPr>
        <w:fldChar w:fldCharType="end"/>
      </w:r>
    </w:p>
    <w:p w14:paraId="5CB24021">
      <w:pPr>
        <w:pStyle w:val="31"/>
        <w:tabs>
          <w:tab w:val="right" w:leader="dot" w:pos="8730"/>
          <w:tab w:val="clear" w:pos="9242"/>
        </w:tabs>
        <w:spacing w:line="500" w:lineRule="exact"/>
        <w:ind w:firstLine="420" w:firstLineChars="200"/>
        <w:rPr>
          <w:rFonts w:hint="eastAsia" w:hAnsi="宋体" w:eastAsia="方正仿宋_GBK"/>
          <w:color w:val="auto"/>
          <w:sz w:val="28"/>
          <w:szCs w:val="28"/>
        </w:rPr>
      </w:pPr>
      <w:r>
        <w:rPr>
          <w:color w:val="auto"/>
        </w:rPr>
        <w:fldChar w:fldCharType="begin"/>
      </w:r>
      <w:r>
        <w:rPr>
          <w:color w:val="auto"/>
        </w:rPr>
        <w:instrText xml:space="preserve"> HYPERLINK \l "_Toc30261" </w:instrText>
      </w:r>
      <w:r>
        <w:rPr>
          <w:color w:val="auto"/>
        </w:rPr>
        <w:fldChar w:fldCharType="separate"/>
      </w:r>
      <w:r>
        <w:rPr>
          <w:rFonts w:hAnsi="宋体" w:eastAsia="方正仿宋_GBK"/>
          <w:color w:val="auto"/>
          <w:sz w:val="28"/>
          <w:szCs w:val="28"/>
        </w:rPr>
        <w:t>1.6生产成本概算</w:t>
      </w:r>
      <w:r>
        <w:rPr>
          <w:rFonts w:hAnsi="宋体" w:eastAsia="方正仿宋_GBK"/>
          <w:color w:val="auto"/>
          <w:sz w:val="28"/>
          <w:szCs w:val="28"/>
        </w:rPr>
        <w:fldChar w:fldCharType="end"/>
      </w:r>
    </w:p>
    <w:p w14:paraId="222F3843">
      <w:pPr>
        <w:pStyle w:val="22"/>
        <w:tabs>
          <w:tab w:val="right" w:leader="dot" w:pos="8730"/>
          <w:tab w:val="clear" w:pos="9242"/>
        </w:tabs>
        <w:spacing w:before="78" w:after="78" w:line="500" w:lineRule="exact"/>
        <w:ind w:firstLine="420" w:firstLineChars="200"/>
        <w:jc w:val="both"/>
        <w:rPr>
          <w:rFonts w:hint="eastAsia" w:hAnsi="宋体" w:eastAsia="方正仿宋_GBK"/>
          <w:color w:val="auto"/>
          <w:sz w:val="28"/>
          <w:szCs w:val="28"/>
        </w:rPr>
      </w:pPr>
      <w:r>
        <w:rPr>
          <w:color w:val="auto"/>
        </w:rPr>
        <w:fldChar w:fldCharType="begin"/>
      </w:r>
      <w:r>
        <w:rPr>
          <w:color w:val="auto"/>
        </w:rPr>
        <w:instrText xml:space="preserve"> HYPERLINK \l "_Toc1211" </w:instrText>
      </w:r>
      <w:r>
        <w:rPr>
          <w:color w:val="auto"/>
        </w:rPr>
        <w:fldChar w:fldCharType="separate"/>
      </w:r>
      <w:r>
        <w:rPr>
          <w:rFonts w:hAnsi="宋体" w:eastAsia="方正仿宋_GBK"/>
          <w:color w:val="auto"/>
          <w:sz w:val="28"/>
          <w:szCs w:val="28"/>
        </w:rPr>
        <w:t>2伐区基本情况</w:t>
      </w:r>
      <w:r>
        <w:rPr>
          <w:rFonts w:hAnsi="宋体" w:eastAsia="方正仿宋_GBK"/>
          <w:color w:val="auto"/>
          <w:sz w:val="28"/>
          <w:szCs w:val="28"/>
        </w:rPr>
        <w:fldChar w:fldCharType="end"/>
      </w:r>
    </w:p>
    <w:p w14:paraId="4EE57E05">
      <w:pPr>
        <w:pStyle w:val="31"/>
        <w:tabs>
          <w:tab w:val="right" w:leader="dot" w:pos="8730"/>
          <w:tab w:val="clear" w:pos="9242"/>
        </w:tabs>
        <w:spacing w:line="500" w:lineRule="exact"/>
        <w:ind w:firstLine="420" w:firstLineChars="200"/>
        <w:rPr>
          <w:rFonts w:hint="eastAsia" w:hAnsi="宋体" w:eastAsia="方正仿宋_GBK"/>
          <w:color w:val="auto"/>
          <w:sz w:val="28"/>
          <w:szCs w:val="28"/>
        </w:rPr>
      </w:pPr>
      <w:r>
        <w:rPr>
          <w:color w:val="auto"/>
        </w:rPr>
        <w:fldChar w:fldCharType="begin"/>
      </w:r>
      <w:r>
        <w:rPr>
          <w:color w:val="auto"/>
        </w:rPr>
        <w:instrText xml:space="preserve"> HYPERLINK \l "_Toc26374" </w:instrText>
      </w:r>
      <w:r>
        <w:rPr>
          <w:color w:val="auto"/>
        </w:rPr>
        <w:fldChar w:fldCharType="separate"/>
      </w:r>
      <w:r>
        <w:rPr>
          <w:rFonts w:hAnsi="宋体" w:eastAsia="方正仿宋_GBK"/>
          <w:color w:val="auto"/>
          <w:sz w:val="28"/>
          <w:szCs w:val="28"/>
        </w:rPr>
        <w:t>2.1伐区地理位置</w:t>
      </w:r>
      <w:r>
        <w:rPr>
          <w:rFonts w:hAnsi="宋体" w:eastAsia="方正仿宋_GBK"/>
          <w:color w:val="auto"/>
          <w:sz w:val="28"/>
          <w:szCs w:val="28"/>
        </w:rPr>
        <w:fldChar w:fldCharType="end"/>
      </w:r>
    </w:p>
    <w:p w14:paraId="6F7FA27C">
      <w:pPr>
        <w:pStyle w:val="31"/>
        <w:tabs>
          <w:tab w:val="right" w:leader="dot" w:pos="8730"/>
          <w:tab w:val="clear" w:pos="9242"/>
        </w:tabs>
        <w:spacing w:line="500" w:lineRule="exact"/>
        <w:ind w:firstLine="420" w:firstLineChars="200"/>
        <w:rPr>
          <w:rFonts w:hint="eastAsia" w:hAnsi="宋体" w:eastAsia="方正仿宋_GBK"/>
          <w:color w:val="auto"/>
          <w:sz w:val="28"/>
          <w:szCs w:val="28"/>
        </w:rPr>
      </w:pPr>
      <w:r>
        <w:rPr>
          <w:color w:val="auto"/>
        </w:rPr>
        <w:fldChar w:fldCharType="begin"/>
      </w:r>
      <w:r>
        <w:rPr>
          <w:color w:val="auto"/>
        </w:rPr>
        <w:instrText xml:space="preserve"> HYPERLINK \l "_Toc20415" </w:instrText>
      </w:r>
      <w:r>
        <w:rPr>
          <w:color w:val="auto"/>
        </w:rPr>
        <w:fldChar w:fldCharType="separate"/>
      </w:r>
      <w:r>
        <w:rPr>
          <w:rFonts w:hAnsi="宋体" w:eastAsia="方正仿宋_GBK"/>
          <w:color w:val="auto"/>
          <w:sz w:val="28"/>
          <w:szCs w:val="28"/>
        </w:rPr>
        <w:t>2.2伐区自然地理概况</w:t>
      </w:r>
      <w:r>
        <w:rPr>
          <w:rFonts w:hAnsi="宋体" w:eastAsia="方正仿宋_GBK"/>
          <w:color w:val="auto"/>
          <w:sz w:val="28"/>
          <w:szCs w:val="28"/>
        </w:rPr>
        <w:fldChar w:fldCharType="end"/>
      </w:r>
    </w:p>
    <w:p w14:paraId="7A656FBB">
      <w:pPr>
        <w:pStyle w:val="31"/>
        <w:tabs>
          <w:tab w:val="right" w:leader="dot" w:pos="8730"/>
          <w:tab w:val="clear" w:pos="9242"/>
        </w:tabs>
        <w:spacing w:line="500" w:lineRule="exact"/>
        <w:ind w:firstLine="420" w:firstLineChars="200"/>
        <w:rPr>
          <w:rFonts w:hint="eastAsia" w:hAnsi="宋体" w:eastAsia="方正仿宋_GBK"/>
          <w:color w:val="auto"/>
          <w:sz w:val="28"/>
          <w:szCs w:val="28"/>
        </w:rPr>
      </w:pPr>
      <w:r>
        <w:rPr>
          <w:color w:val="auto"/>
        </w:rPr>
        <w:fldChar w:fldCharType="begin"/>
      </w:r>
      <w:r>
        <w:rPr>
          <w:color w:val="auto"/>
        </w:rPr>
        <w:instrText xml:space="preserve"> HYPERLINK \l "_Toc31541" </w:instrText>
      </w:r>
      <w:r>
        <w:rPr>
          <w:color w:val="auto"/>
        </w:rPr>
        <w:fldChar w:fldCharType="separate"/>
      </w:r>
      <w:r>
        <w:rPr>
          <w:rFonts w:hAnsi="宋体" w:eastAsia="方正仿宋_GBK"/>
          <w:color w:val="auto"/>
          <w:sz w:val="28"/>
          <w:szCs w:val="28"/>
        </w:rPr>
        <w:t>2.3伐区森林资源状况</w:t>
      </w:r>
      <w:r>
        <w:rPr>
          <w:rFonts w:hAnsi="宋体" w:eastAsia="方正仿宋_GBK"/>
          <w:color w:val="auto"/>
          <w:sz w:val="28"/>
          <w:szCs w:val="28"/>
        </w:rPr>
        <w:fldChar w:fldCharType="end"/>
      </w:r>
    </w:p>
    <w:p w14:paraId="050B02E6">
      <w:pPr>
        <w:pStyle w:val="31"/>
        <w:tabs>
          <w:tab w:val="right" w:leader="dot" w:pos="8730"/>
          <w:tab w:val="clear" w:pos="9242"/>
        </w:tabs>
        <w:spacing w:line="500" w:lineRule="exact"/>
        <w:ind w:firstLine="420" w:firstLineChars="200"/>
        <w:rPr>
          <w:rFonts w:hint="eastAsia" w:hAnsi="宋体" w:eastAsia="方正仿宋_GBK"/>
          <w:color w:val="auto"/>
          <w:sz w:val="28"/>
          <w:szCs w:val="28"/>
        </w:rPr>
      </w:pPr>
      <w:r>
        <w:rPr>
          <w:color w:val="auto"/>
        </w:rPr>
        <w:fldChar w:fldCharType="begin"/>
      </w:r>
      <w:r>
        <w:rPr>
          <w:color w:val="auto"/>
        </w:rPr>
        <w:instrText xml:space="preserve"> HYPERLINK \l "_Toc19106" </w:instrText>
      </w:r>
      <w:r>
        <w:rPr>
          <w:color w:val="auto"/>
        </w:rPr>
        <w:fldChar w:fldCharType="separate"/>
      </w:r>
      <w:r>
        <w:rPr>
          <w:rFonts w:hAnsi="宋体" w:eastAsia="方正仿宋_GBK"/>
          <w:color w:val="auto"/>
          <w:sz w:val="28"/>
          <w:szCs w:val="28"/>
        </w:rPr>
        <w:t>2.4运输条件和过去经营活动情况</w:t>
      </w:r>
      <w:r>
        <w:rPr>
          <w:rFonts w:hAnsi="宋体" w:eastAsia="方正仿宋_GBK"/>
          <w:color w:val="auto"/>
          <w:sz w:val="28"/>
          <w:szCs w:val="28"/>
        </w:rPr>
        <w:fldChar w:fldCharType="end"/>
      </w:r>
    </w:p>
    <w:p w14:paraId="092186F3">
      <w:pPr>
        <w:pStyle w:val="22"/>
        <w:tabs>
          <w:tab w:val="right" w:leader="dot" w:pos="8730"/>
          <w:tab w:val="clear" w:pos="9242"/>
        </w:tabs>
        <w:spacing w:before="78" w:after="78" w:line="500" w:lineRule="exact"/>
        <w:ind w:firstLine="420" w:firstLineChars="200"/>
        <w:jc w:val="both"/>
        <w:rPr>
          <w:rFonts w:hint="eastAsia" w:hAnsi="宋体" w:eastAsia="方正仿宋_GBK"/>
          <w:color w:val="auto"/>
          <w:sz w:val="28"/>
          <w:szCs w:val="28"/>
        </w:rPr>
      </w:pPr>
      <w:r>
        <w:rPr>
          <w:color w:val="auto"/>
        </w:rPr>
        <w:fldChar w:fldCharType="begin"/>
      </w:r>
      <w:r>
        <w:rPr>
          <w:color w:val="auto"/>
        </w:rPr>
        <w:instrText xml:space="preserve"> HYPERLINK \l "_Toc7906" </w:instrText>
      </w:r>
      <w:r>
        <w:rPr>
          <w:color w:val="auto"/>
        </w:rPr>
        <w:fldChar w:fldCharType="separate"/>
      </w:r>
      <w:r>
        <w:rPr>
          <w:rFonts w:hAnsi="宋体" w:eastAsia="方正仿宋_GBK"/>
          <w:color w:val="auto"/>
          <w:sz w:val="28"/>
          <w:szCs w:val="28"/>
        </w:rPr>
        <w:t>3设计依据和原则</w:t>
      </w:r>
      <w:r>
        <w:rPr>
          <w:rFonts w:hAnsi="宋体" w:eastAsia="方正仿宋_GBK"/>
          <w:color w:val="auto"/>
          <w:sz w:val="28"/>
          <w:szCs w:val="28"/>
        </w:rPr>
        <w:fldChar w:fldCharType="end"/>
      </w:r>
    </w:p>
    <w:p w14:paraId="3B75A08C">
      <w:pPr>
        <w:pStyle w:val="31"/>
        <w:tabs>
          <w:tab w:val="right" w:leader="dot" w:pos="8730"/>
          <w:tab w:val="clear" w:pos="9242"/>
        </w:tabs>
        <w:spacing w:line="500" w:lineRule="exact"/>
        <w:ind w:firstLine="420" w:firstLineChars="200"/>
        <w:rPr>
          <w:rFonts w:hint="eastAsia" w:hAnsi="宋体" w:eastAsia="方正仿宋_GBK"/>
          <w:color w:val="auto"/>
          <w:sz w:val="28"/>
          <w:szCs w:val="28"/>
        </w:rPr>
      </w:pPr>
      <w:r>
        <w:rPr>
          <w:color w:val="auto"/>
        </w:rPr>
        <w:fldChar w:fldCharType="begin"/>
      </w:r>
      <w:r>
        <w:rPr>
          <w:color w:val="auto"/>
        </w:rPr>
        <w:instrText xml:space="preserve"> HYPERLINK \l "_Toc29370" </w:instrText>
      </w:r>
      <w:r>
        <w:rPr>
          <w:color w:val="auto"/>
        </w:rPr>
        <w:fldChar w:fldCharType="separate"/>
      </w:r>
      <w:r>
        <w:rPr>
          <w:rFonts w:hAnsi="宋体" w:eastAsia="方正仿宋_GBK"/>
          <w:color w:val="auto"/>
          <w:sz w:val="28"/>
          <w:szCs w:val="28"/>
        </w:rPr>
        <w:t>3.1设计依据</w:t>
      </w:r>
      <w:r>
        <w:rPr>
          <w:rFonts w:hAnsi="宋体" w:eastAsia="方正仿宋_GBK"/>
          <w:color w:val="auto"/>
          <w:sz w:val="28"/>
          <w:szCs w:val="28"/>
        </w:rPr>
        <w:fldChar w:fldCharType="end"/>
      </w:r>
    </w:p>
    <w:p w14:paraId="4C27A736">
      <w:pPr>
        <w:pStyle w:val="31"/>
        <w:tabs>
          <w:tab w:val="right" w:leader="dot" w:pos="8730"/>
          <w:tab w:val="clear" w:pos="9242"/>
        </w:tabs>
        <w:spacing w:line="500" w:lineRule="exact"/>
        <w:ind w:firstLine="420" w:firstLineChars="200"/>
        <w:rPr>
          <w:rFonts w:hint="eastAsia" w:hAnsi="宋体" w:eastAsia="方正仿宋_GBK"/>
          <w:color w:val="auto"/>
          <w:sz w:val="28"/>
          <w:szCs w:val="28"/>
        </w:rPr>
      </w:pPr>
      <w:r>
        <w:rPr>
          <w:color w:val="auto"/>
        </w:rPr>
        <w:fldChar w:fldCharType="begin"/>
      </w:r>
      <w:r>
        <w:rPr>
          <w:color w:val="auto"/>
        </w:rPr>
        <w:instrText xml:space="preserve"> HYPERLINK \l "_Toc31964" </w:instrText>
      </w:r>
      <w:r>
        <w:rPr>
          <w:color w:val="auto"/>
        </w:rPr>
        <w:fldChar w:fldCharType="separate"/>
      </w:r>
      <w:r>
        <w:rPr>
          <w:rFonts w:hAnsi="宋体" w:eastAsia="方正仿宋_GBK"/>
          <w:color w:val="auto"/>
          <w:sz w:val="28"/>
          <w:szCs w:val="28"/>
        </w:rPr>
        <w:t>3.2设计原则</w:t>
      </w:r>
      <w:r>
        <w:rPr>
          <w:rFonts w:hAnsi="宋体" w:eastAsia="方正仿宋_GBK"/>
          <w:color w:val="auto"/>
          <w:sz w:val="28"/>
          <w:szCs w:val="28"/>
        </w:rPr>
        <w:fldChar w:fldCharType="end"/>
      </w:r>
    </w:p>
    <w:p w14:paraId="1C03DD53">
      <w:pPr>
        <w:pStyle w:val="22"/>
        <w:tabs>
          <w:tab w:val="right" w:leader="dot" w:pos="8730"/>
          <w:tab w:val="clear" w:pos="9242"/>
        </w:tabs>
        <w:spacing w:before="78" w:after="78" w:line="500" w:lineRule="exact"/>
        <w:ind w:firstLine="420" w:firstLineChars="200"/>
        <w:jc w:val="both"/>
        <w:rPr>
          <w:rFonts w:hint="eastAsia" w:hAnsi="宋体" w:eastAsia="方正仿宋_GBK"/>
          <w:color w:val="auto"/>
          <w:sz w:val="28"/>
          <w:szCs w:val="28"/>
        </w:rPr>
      </w:pPr>
      <w:r>
        <w:rPr>
          <w:color w:val="auto"/>
        </w:rPr>
        <w:fldChar w:fldCharType="begin"/>
      </w:r>
      <w:r>
        <w:rPr>
          <w:color w:val="auto"/>
        </w:rPr>
        <w:instrText xml:space="preserve"> HYPERLINK \l "_Toc10022" </w:instrText>
      </w:r>
      <w:r>
        <w:rPr>
          <w:color w:val="auto"/>
        </w:rPr>
        <w:fldChar w:fldCharType="separate"/>
      </w:r>
      <w:r>
        <w:rPr>
          <w:rFonts w:hAnsi="宋体" w:eastAsia="方正仿宋_GBK"/>
          <w:color w:val="auto"/>
          <w:sz w:val="28"/>
          <w:szCs w:val="28"/>
        </w:rPr>
        <w:t>4采伐规模和布局</w:t>
      </w:r>
      <w:r>
        <w:rPr>
          <w:rFonts w:hAnsi="宋体" w:eastAsia="方正仿宋_GBK"/>
          <w:color w:val="auto"/>
          <w:sz w:val="28"/>
          <w:szCs w:val="28"/>
        </w:rPr>
        <w:fldChar w:fldCharType="end"/>
      </w:r>
    </w:p>
    <w:p w14:paraId="5568CF37">
      <w:pPr>
        <w:pStyle w:val="31"/>
        <w:tabs>
          <w:tab w:val="right" w:leader="dot" w:pos="8730"/>
          <w:tab w:val="clear" w:pos="9242"/>
        </w:tabs>
        <w:spacing w:line="500" w:lineRule="exact"/>
        <w:ind w:firstLine="420" w:firstLineChars="200"/>
        <w:rPr>
          <w:rFonts w:hint="eastAsia" w:hAnsi="宋体" w:eastAsia="方正仿宋_GBK"/>
          <w:color w:val="auto"/>
          <w:sz w:val="28"/>
          <w:szCs w:val="28"/>
        </w:rPr>
      </w:pPr>
      <w:r>
        <w:rPr>
          <w:color w:val="auto"/>
        </w:rPr>
        <w:fldChar w:fldCharType="begin"/>
      </w:r>
      <w:r>
        <w:rPr>
          <w:color w:val="auto"/>
        </w:rPr>
        <w:instrText xml:space="preserve"> HYPERLINK \l "_Toc297" </w:instrText>
      </w:r>
      <w:r>
        <w:rPr>
          <w:color w:val="auto"/>
        </w:rPr>
        <w:fldChar w:fldCharType="separate"/>
      </w:r>
      <w:r>
        <w:rPr>
          <w:rFonts w:hAnsi="宋体" w:eastAsia="方正仿宋_GBK"/>
          <w:color w:val="auto"/>
          <w:sz w:val="28"/>
          <w:szCs w:val="28"/>
        </w:rPr>
        <w:t>4.1布局原则</w:t>
      </w:r>
      <w:r>
        <w:rPr>
          <w:rFonts w:hAnsi="宋体" w:eastAsia="方正仿宋_GBK"/>
          <w:color w:val="auto"/>
          <w:sz w:val="28"/>
          <w:szCs w:val="28"/>
        </w:rPr>
        <w:fldChar w:fldCharType="end"/>
      </w:r>
    </w:p>
    <w:p w14:paraId="55DD72D1">
      <w:pPr>
        <w:pStyle w:val="31"/>
        <w:tabs>
          <w:tab w:val="right" w:leader="dot" w:pos="8730"/>
          <w:tab w:val="clear" w:pos="9242"/>
        </w:tabs>
        <w:spacing w:line="500" w:lineRule="exact"/>
        <w:ind w:firstLine="420" w:firstLineChars="200"/>
        <w:rPr>
          <w:rFonts w:hint="eastAsia" w:hAnsi="宋体" w:eastAsia="方正仿宋_GBK"/>
          <w:color w:val="auto"/>
          <w:sz w:val="28"/>
          <w:szCs w:val="28"/>
        </w:rPr>
      </w:pPr>
      <w:r>
        <w:rPr>
          <w:color w:val="auto"/>
        </w:rPr>
        <w:fldChar w:fldCharType="begin"/>
      </w:r>
      <w:r>
        <w:rPr>
          <w:color w:val="auto"/>
        </w:rPr>
        <w:instrText xml:space="preserve"> HYPERLINK \l "_Toc4016" </w:instrText>
      </w:r>
      <w:r>
        <w:rPr>
          <w:color w:val="auto"/>
        </w:rPr>
        <w:fldChar w:fldCharType="separate"/>
      </w:r>
      <w:r>
        <w:rPr>
          <w:rFonts w:hAnsi="宋体" w:eastAsia="方正仿宋_GBK"/>
          <w:color w:val="auto"/>
          <w:sz w:val="28"/>
          <w:szCs w:val="28"/>
        </w:rPr>
        <w:t>4.2采伐规模及伐区布局</w:t>
      </w:r>
      <w:r>
        <w:rPr>
          <w:rFonts w:hAnsi="宋体" w:eastAsia="方正仿宋_GBK"/>
          <w:color w:val="auto"/>
          <w:sz w:val="28"/>
          <w:szCs w:val="28"/>
        </w:rPr>
        <w:fldChar w:fldCharType="end"/>
      </w:r>
    </w:p>
    <w:p w14:paraId="1397DAFC">
      <w:pPr>
        <w:pStyle w:val="22"/>
        <w:tabs>
          <w:tab w:val="right" w:leader="dot" w:pos="8730"/>
          <w:tab w:val="clear" w:pos="9242"/>
        </w:tabs>
        <w:spacing w:before="78" w:after="78" w:line="500" w:lineRule="exact"/>
        <w:ind w:firstLine="420" w:firstLineChars="200"/>
        <w:jc w:val="both"/>
        <w:rPr>
          <w:rFonts w:hint="eastAsia" w:hAnsi="宋体" w:eastAsia="方正仿宋_GBK"/>
          <w:color w:val="auto"/>
          <w:sz w:val="28"/>
          <w:szCs w:val="28"/>
        </w:rPr>
      </w:pPr>
      <w:r>
        <w:rPr>
          <w:color w:val="auto"/>
        </w:rPr>
        <w:fldChar w:fldCharType="begin"/>
      </w:r>
      <w:r>
        <w:rPr>
          <w:color w:val="auto"/>
        </w:rPr>
        <w:instrText xml:space="preserve"> HYPERLINK \l "_Toc22746" </w:instrText>
      </w:r>
      <w:r>
        <w:rPr>
          <w:color w:val="auto"/>
        </w:rPr>
        <w:fldChar w:fldCharType="separate"/>
      </w:r>
      <w:r>
        <w:rPr>
          <w:rFonts w:hAnsi="宋体" w:eastAsia="方正仿宋_GBK"/>
          <w:color w:val="auto"/>
          <w:sz w:val="28"/>
          <w:szCs w:val="28"/>
        </w:rPr>
        <w:t>5伐区调查</w:t>
      </w:r>
      <w:r>
        <w:rPr>
          <w:rFonts w:hAnsi="宋体" w:eastAsia="方正仿宋_GBK"/>
          <w:color w:val="auto"/>
          <w:sz w:val="28"/>
          <w:szCs w:val="28"/>
        </w:rPr>
        <w:fldChar w:fldCharType="end"/>
      </w:r>
    </w:p>
    <w:p w14:paraId="09766150">
      <w:pPr>
        <w:pStyle w:val="31"/>
        <w:tabs>
          <w:tab w:val="right" w:leader="dot" w:pos="8730"/>
          <w:tab w:val="clear" w:pos="9242"/>
        </w:tabs>
        <w:spacing w:line="500" w:lineRule="exact"/>
        <w:ind w:firstLine="420" w:firstLineChars="200"/>
        <w:rPr>
          <w:rFonts w:hint="eastAsia" w:hAnsi="宋体" w:eastAsia="方正仿宋_GBK"/>
          <w:color w:val="auto"/>
          <w:sz w:val="28"/>
          <w:szCs w:val="28"/>
        </w:rPr>
      </w:pPr>
      <w:r>
        <w:rPr>
          <w:color w:val="auto"/>
        </w:rPr>
        <w:fldChar w:fldCharType="begin"/>
      </w:r>
      <w:r>
        <w:rPr>
          <w:color w:val="auto"/>
        </w:rPr>
        <w:instrText xml:space="preserve"> HYPERLINK \l "_Toc32715" </w:instrText>
      </w:r>
      <w:r>
        <w:rPr>
          <w:color w:val="auto"/>
        </w:rPr>
        <w:fldChar w:fldCharType="separate"/>
      </w:r>
      <w:r>
        <w:rPr>
          <w:rFonts w:hAnsi="宋体" w:eastAsia="方正仿宋_GBK"/>
          <w:color w:val="auto"/>
          <w:sz w:val="28"/>
          <w:szCs w:val="28"/>
        </w:rPr>
        <w:t>5.1伐区调查目的</w:t>
      </w:r>
      <w:r>
        <w:rPr>
          <w:rFonts w:hAnsi="宋体" w:eastAsia="方正仿宋_GBK"/>
          <w:color w:val="auto"/>
          <w:sz w:val="28"/>
          <w:szCs w:val="28"/>
        </w:rPr>
        <w:fldChar w:fldCharType="end"/>
      </w:r>
    </w:p>
    <w:p w14:paraId="6089E512">
      <w:pPr>
        <w:pStyle w:val="31"/>
        <w:tabs>
          <w:tab w:val="right" w:leader="dot" w:pos="8730"/>
          <w:tab w:val="clear" w:pos="9242"/>
        </w:tabs>
        <w:spacing w:line="500" w:lineRule="exact"/>
        <w:ind w:firstLine="420" w:firstLineChars="200"/>
        <w:rPr>
          <w:rFonts w:hint="eastAsia" w:hAnsi="宋体" w:eastAsia="方正仿宋_GBK"/>
          <w:color w:val="auto"/>
          <w:sz w:val="28"/>
          <w:szCs w:val="28"/>
        </w:rPr>
      </w:pPr>
      <w:r>
        <w:rPr>
          <w:color w:val="auto"/>
        </w:rPr>
        <w:fldChar w:fldCharType="begin"/>
      </w:r>
      <w:r>
        <w:rPr>
          <w:color w:val="auto"/>
        </w:rPr>
        <w:instrText xml:space="preserve"> HYPERLINK \l "_Toc8604" </w:instrText>
      </w:r>
      <w:r>
        <w:rPr>
          <w:color w:val="auto"/>
        </w:rPr>
        <w:fldChar w:fldCharType="separate"/>
      </w:r>
      <w:r>
        <w:rPr>
          <w:rFonts w:hAnsi="宋体" w:eastAsia="方正仿宋_GBK"/>
          <w:color w:val="auto"/>
          <w:sz w:val="28"/>
          <w:szCs w:val="28"/>
        </w:rPr>
        <w:t>5.2伐区调查范围</w:t>
      </w:r>
      <w:r>
        <w:rPr>
          <w:rFonts w:hAnsi="宋体" w:eastAsia="方正仿宋_GBK"/>
          <w:color w:val="auto"/>
          <w:sz w:val="28"/>
          <w:szCs w:val="28"/>
        </w:rPr>
        <w:fldChar w:fldCharType="end"/>
      </w:r>
    </w:p>
    <w:p w14:paraId="24DBC7C5">
      <w:pPr>
        <w:pStyle w:val="31"/>
        <w:tabs>
          <w:tab w:val="right" w:leader="dot" w:pos="8730"/>
          <w:tab w:val="clear" w:pos="9242"/>
        </w:tabs>
        <w:spacing w:line="500" w:lineRule="exact"/>
        <w:ind w:firstLine="420" w:firstLineChars="200"/>
        <w:rPr>
          <w:rFonts w:hint="eastAsia" w:hAnsi="宋体" w:eastAsia="方正仿宋_GBK"/>
          <w:color w:val="auto"/>
          <w:sz w:val="28"/>
          <w:szCs w:val="28"/>
        </w:rPr>
      </w:pPr>
      <w:r>
        <w:rPr>
          <w:color w:val="auto"/>
        </w:rPr>
        <w:fldChar w:fldCharType="begin"/>
      </w:r>
      <w:r>
        <w:rPr>
          <w:color w:val="auto"/>
        </w:rPr>
        <w:instrText xml:space="preserve"> HYPERLINK \l "_Toc24173" </w:instrText>
      </w:r>
      <w:r>
        <w:rPr>
          <w:color w:val="auto"/>
        </w:rPr>
        <w:fldChar w:fldCharType="separate"/>
      </w:r>
      <w:r>
        <w:rPr>
          <w:rFonts w:hAnsi="宋体" w:eastAsia="方正仿宋_GBK"/>
          <w:color w:val="auto"/>
          <w:sz w:val="28"/>
          <w:szCs w:val="28"/>
        </w:rPr>
        <w:t>5.3调查内容</w:t>
      </w:r>
      <w:r>
        <w:rPr>
          <w:rFonts w:hAnsi="宋体" w:eastAsia="方正仿宋_GBK"/>
          <w:color w:val="auto"/>
          <w:sz w:val="28"/>
          <w:szCs w:val="28"/>
        </w:rPr>
        <w:fldChar w:fldCharType="end"/>
      </w:r>
    </w:p>
    <w:p w14:paraId="4ABC8A37">
      <w:pPr>
        <w:pStyle w:val="31"/>
        <w:tabs>
          <w:tab w:val="right" w:leader="dot" w:pos="8730"/>
          <w:tab w:val="clear" w:pos="9242"/>
        </w:tabs>
        <w:spacing w:line="500" w:lineRule="exact"/>
        <w:ind w:firstLine="420" w:firstLineChars="200"/>
        <w:rPr>
          <w:rFonts w:hint="eastAsia" w:hAnsi="宋体" w:eastAsia="方正仿宋_GBK"/>
          <w:color w:val="auto"/>
          <w:sz w:val="28"/>
          <w:szCs w:val="28"/>
        </w:rPr>
      </w:pPr>
      <w:r>
        <w:rPr>
          <w:color w:val="auto"/>
        </w:rPr>
        <w:fldChar w:fldCharType="begin"/>
      </w:r>
      <w:r>
        <w:rPr>
          <w:color w:val="auto"/>
        </w:rPr>
        <w:instrText xml:space="preserve"> HYPERLINK \l "_Toc20124" </w:instrText>
      </w:r>
      <w:r>
        <w:rPr>
          <w:color w:val="auto"/>
        </w:rPr>
        <w:fldChar w:fldCharType="separate"/>
      </w:r>
      <w:r>
        <w:rPr>
          <w:rFonts w:hAnsi="宋体" w:eastAsia="方正仿宋_GBK"/>
          <w:color w:val="auto"/>
          <w:sz w:val="28"/>
          <w:szCs w:val="28"/>
        </w:rPr>
        <w:t>5.4调查工具及调查用图</w:t>
      </w:r>
      <w:r>
        <w:rPr>
          <w:rFonts w:hAnsi="宋体" w:eastAsia="方正仿宋_GBK"/>
          <w:color w:val="auto"/>
          <w:sz w:val="28"/>
          <w:szCs w:val="28"/>
        </w:rPr>
        <w:fldChar w:fldCharType="end"/>
      </w:r>
    </w:p>
    <w:p w14:paraId="5B44BB38">
      <w:pPr>
        <w:pStyle w:val="31"/>
        <w:tabs>
          <w:tab w:val="right" w:leader="dot" w:pos="8730"/>
          <w:tab w:val="clear" w:pos="9242"/>
        </w:tabs>
        <w:spacing w:line="500" w:lineRule="exact"/>
        <w:ind w:firstLine="420" w:firstLineChars="200"/>
        <w:rPr>
          <w:rFonts w:hint="eastAsia" w:hAnsi="宋体" w:eastAsia="方正仿宋_GBK"/>
          <w:color w:val="auto"/>
          <w:sz w:val="28"/>
          <w:szCs w:val="28"/>
        </w:rPr>
      </w:pPr>
      <w:r>
        <w:rPr>
          <w:color w:val="auto"/>
        </w:rPr>
        <w:fldChar w:fldCharType="begin"/>
      </w:r>
      <w:r>
        <w:rPr>
          <w:color w:val="auto"/>
        </w:rPr>
        <w:instrText xml:space="preserve"> HYPERLINK \l "_Toc8664" </w:instrText>
      </w:r>
      <w:r>
        <w:rPr>
          <w:color w:val="auto"/>
        </w:rPr>
        <w:fldChar w:fldCharType="separate"/>
      </w:r>
      <w:r>
        <w:rPr>
          <w:rFonts w:hAnsi="宋体" w:eastAsia="方正仿宋_GBK"/>
          <w:color w:val="auto"/>
          <w:sz w:val="28"/>
          <w:szCs w:val="28"/>
        </w:rPr>
        <w:t>5.5</w:t>
      </w:r>
      <w:r>
        <w:rPr>
          <w:rFonts w:hAnsi="宋体" w:eastAsia="方正仿宋_GBK"/>
          <w:color w:val="auto"/>
          <w:sz w:val="28"/>
          <w:szCs w:val="28"/>
        </w:rPr>
        <w:fldChar w:fldCharType="end"/>
      </w:r>
      <w:r>
        <w:rPr>
          <w:rFonts w:hAnsi="宋体" w:eastAsia="方正仿宋_GBK"/>
          <w:color w:val="auto"/>
          <w:sz w:val="28"/>
          <w:szCs w:val="28"/>
        </w:rPr>
        <w:t>执行的技术标准</w:t>
      </w:r>
    </w:p>
    <w:p w14:paraId="76161AD1">
      <w:pPr>
        <w:pStyle w:val="31"/>
        <w:tabs>
          <w:tab w:val="right" w:leader="dot" w:pos="8730"/>
          <w:tab w:val="clear" w:pos="9242"/>
        </w:tabs>
        <w:spacing w:line="500" w:lineRule="exact"/>
        <w:ind w:firstLine="420" w:firstLineChars="200"/>
        <w:rPr>
          <w:rFonts w:hint="eastAsia" w:hAnsi="宋体" w:eastAsia="方正仿宋_GBK"/>
          <w:color w:val="auto"/>
          <w:sz w:val="28"/>
          <w:szCs w:val="28"/>
        </w:rPr>
      </w:pPr>
      <w:r>
        <w:rPr>
          <w:color w:val="auto"/>
        </w:rPr>
        <w:fldChar w:fldCharType="begin"/>
      </w:r>
      <w:r>
        <w:rPr>
          <w:color w:val="auto"/>
        </w:rPr>
        <w:instrText xml:space="preserve"> HYPERLINK \l "_Toc13751" </w:instrText>
      </w:r>
      <w:r>
        <w:rPr>
          <w:color w:val="auto"/>
        </w:rPr>
        <w:fldChar w:fldCharType="separate"/>
      </w:r>
      <w:r>
        <w:rPr>
          <w:rFonts w:hAnsi="宋体" w:eastAsia="方正仿宋_GBK"/>
          <w:color w:val="auto"/>
          <w:sz w:val="28"/>
          <w:szCs w:val="28"/>
        </w:rPr>
        <w:t>5.6调查方法</w:t>
      </w:r>
      <w:r>
        <w:rPr>
          <w:rFonts w:hAnsi="宋体" w:eastAsia="方正仿宋_GBK"/>
          <w:color w:val="auto"/>
          <w:sz w:val="28"/>
          <w:szCs w:val="28"/>
        </w:rPr>
        <w:fldChar w:fldCharType="end"/>
      </w:r>
    </w:p>
    <w:p w14:paraId="5A740491">
      <w:pPr>
        <w:pStyle w:val="31"/>
        <w:tabs>
          <w:tab w:val="right" w:leader="dot" w:pos="8730"/>
          <w:tab w:val="clear" w:pos="9242"/>
        </w:tabs>
        <w:spacing w:line="500" w:lineRule="exact"/>
        <w:ind w:firstLine="420" w:firstLineChars="200"/>
        <w:rPr>
          <w:rFonts w:hint="eastAsia" w:hAnsi="宋体" w:eastAsia="方正仿宋_GBK"/>
          <w:color w:val="auto"/>
          <w:sz w:val="28"/>
          <w:szCs w:val="28"/>
        </w:rPr>
      </w:pPr>
      <w:r>
        <w:rPr>
          <w:color w:val="auto"/>
        </w:rPr>
        <w:fldChar w:fldCharType="begin"/>
      </w:r>
      <w:r>
        <w:rPr>
          <w:color w:val="auto"/>
        </w:rPr>
        <w:instrText xml:space="preserve"> HYPERLINK \l "_Toc9873" </w:instrText>
      </w:r>
      <w:r>
        <w:rPr>
          <w:color w:val="auto"/>
        </w:rPr>
        <w:fldChar w:fldCharType="separate"/>
      </w:r>
      <w:r>
        <w:rPr>
          <w:rFonts w:hAnsi="宋体" w:eastAsia="方正仿宋_GBK"/>
          <w:color w:val="auto"/>
          <w:sz w:val="28"/>
          <w:szCs w:val="28"/>
        </w:rPr>
        <w:t>5.7调查结果</w:t>
      </w:r>
      <w:r>
        <w:rPr>
          <w:rFonts w:hAnsi="宋体" w:eastAsia="方正仿宋_GBK"/>
          <w:color w:val="auto"/>
          <w:sz w:val="28"/>
          <w:szCs w:val="28"/>
        </w:rPr>
        <w:fldChar w:fldCharType="end"/>
      </w:r>
    </w:p>
    <w:p w14:paraId="4B146B8B">
      <w:pPr>
        <w:pStyle w:val="22"/>
        <w:tabs>
          <w:tab w:val="right" w:leader="dot" w:pos="8730"/>
          <w:tab w:val="clear" w:pos="9242"/>
        </w:tabs>
        <w:spacing w:before="78" w:after="78" w:line="500" w:lineRule="exact"/>
        <w:ind w:firstLine="420" w:firstLineChars="200"/>
        <w:jc w:val="both"/>
        <w:rPr>
          <w:rFonts w:hint="eastAsia" w:hAnsi="宋体" w:eastAsia="方正仿宋_GBK"/>
          <w:color w:val="auto"/>
          <w:sz w:val="28"/>
          <w:szCs w:val="28"/>
        </w:rPr>
      </w:pPr>
      <w:r>
        <w:rPr>
          <w:color w:val="auto"/>
        </w:rPr>
        <w:fldChar w:fldCharType="begin"/>
      </w:r>
      <w:r>
        <w:rPr>
          <w:color w:val="auto"/>
        </w:rPr>
        <w:instrText xml:space="preserve"> HYPERLINK \l "_Toc3859" </w:instrText>
      </w:r>
      <w:r>
        <w:rPr>
          <w:color w:val="auto"/>
        </w:rPr>
        <w:fldChar w:fldCharType="separate"/>
      </w:r>
      <w:r>
        <w:rPr>
          <w:rFonts w:hAnsi="宋体" w:eastAsia="方正仿宋_GBK"/>
          <w:color w:val="auto"/>
          <w:sz w:val="28"/>
          <w:szCs w:val="28"/>
        </w:rPr>
        <w:t>6伐区设计</w:t>
      </w:r>
      <w:r>
        <w:rPr>
          <w:rFonts w:hAnsi="宋体" w:eastAsia="方正仿宋_GBK"/>
          <w:color w:val="auto"/>
          <w:sz w:val="28"/>
          <w:szCs w:val="28"/>
        </w:rPr>
        <w:fldChar w:fldCharType="end"/>
      </w:r>
    </w:p>
    <w:p w14:paraId="1C0F993D">
      <w:pPr>
        <w:pStyle w:val="22"/>
        <w:tabs>
          <w:tab w:val="right" w:leader="dot" w:pos="8730"/>
          <w:tab w:val="clear" w:pos="9242"/>
        </w:tabs>
        <w:spacing w:before="78" w:after="78" w:line="500" w:lineRule="exact"/>
        <w:ind w:firstLine="420" w:firstLineChars="200"/>
        <w:jc w:val="both"/>
        <w:rPr>
          <w:rFonts w:hint="eastAsia" w:hAnsi="宋体" w:eastAsia="方正仿宋_GBK"/>
          <w:color w:val="auto"/>
          <w:sz w:val="28"/>
          <w:szCs w:val="28"/>
        </w:rPr>
      </w:pPr>
      <w:r>
        <w:rPr>
          <w:color w:val="auto"/>
        </w:rPr>
        <w:fldChar w:fldCharType="begin"/>
      </w:r>
      <w:r>
        <w:rPr>
          <w:color w:val="auto"/>
        </w:rPr>
        <w:instrText xml:space="preserve"> HYPERLINK \l "_Toc8972" </w:instrText>
      </w:r>
      <w:r>
        <w:rPr>
          <w:color w:val="auto"/>
        </w:rPr>
        <w:fldChar w:fldCharType="separate"/>
      </w:r>
      <w:r>
        <w:rPr>
          <w:rFonts w:hAnsi="宋体" w:eastAsia="方正仿宋_GBK"/>
          <w:color w:val="auto"/>
          <w:sz w:val="28"/>
          <w:szCs w:val="28"/>
        </w:rPr>
        <w:t>6.1采伐类型、方式</w:t>
      </w:r>
      <w:r>
        <w:rPr>
          <w:rFonts w:hAnsi="宋体" w:eastAsia="方正仿宋_GBK"/>
          <w:color w:val="auto"/>
          <w:sz w:val="28"/>
          <w:szCs w:val="28"/>
        </w:rPr>
        <w:fldChar w:fldCharType="end"/>
      </w:r>
    </w:p>
    <w:p w14:paraId="08F6C937">
      <w:pPr>
        <w:pStyle w:val="31"/>
        <w:tabs>
          <w:tab w:val="right" w:leader="dot" w:pos="8730"/>
          <w:tab w:val="clear" w:pos="9242"/>
        </w:tabs>
        <w:spacing w:line="500" w:lineRule="exact"/>
        <w:ind w:firstLine="420" w:firstLineChars="200"/>
        <w:rPr>
          <w:rFonts w:hint="eastAsia" w:hAnsi="宋体" w:eastAsia="方正仿宋_GBK"/>
          <w:color w:val="auto"/>
          <w:sz w:val="28"/>
          <w:szCs w:val="28"/>
        </w:rPr>
      </w:pPr>
      <w:r>
        <w:rPr>
          <w:color w:val="auto"/>
        </w:rPr>
        <w:fldChar w:fldCharType="begin"/>
      </w:r>
      <w:r>
        <w:rPr>
          <w:color w:val="auto"/>
        </w:rPr>
        <w:instrText xml:space="preserve"> HYPERLINK \l "_Toc17041" </w:instrText>
      </w:r>
      <w:r>
        <w:rPr>
          <w:color w:val="auto"/>
        </w:rPr>
        <w:fldChar w:fldCharType="separate"/>
      </w:r>
      <w:r>
        <w:rPr>
          <w:rFonts w:hAnsi="宋体" w:eastAsia="方正仿宋_GBK"/>
          <w:color w:val="auto"/>
          <w:sz w:val="28"/>
          <w:szCs w:val="28"/>
        </w:rPr>
        <w:t>6.2采伐强度</w:t>
      </w:r>
      <w:r>
        <w:rPr>
          <w:rFonts w:hAnsi="宋体" w:eastAsia="方正仿宋_GBK"/>
          <w:color w:val="auto"/>
          <w:sz w:val="28"/>
          <w:szCs w:val="28"/>
        </w:rPr>
        <w:fldChar w:fldCharType="end"/>
      </w:r>
    </w:p>
    <w:p w14:paraId="3F6445AA">
      <w:pPr>
        <w:pStyle w:val="31"/>
        <w:tabs>
          <w:tab w:val="right" w:leader="dot" w:pos="8730"/>
          <w:tab w:val="clear" w:pos="9242"/>
        </w:tabs>
        <w:spacing w:line="500" w:lineRule="exact"/>
        <w:ind w:firstLine="420" w:firstLineChars="200"/>
        <w:rPr>
          <w:rFonts w:hint="eastAsia" w:hAnsi="宋体" w:eastAsia="方正仿宋_GBK"/>
          <w:color w:val="auto"/>
          <w:sz w:val="28"/>
          <w:szCs w:val="28"/>
        </w:rPr>
      </w:pPr>
      <w:r>
        <w:rPr>
          <w:color w:val="auto"/>
        </w:rPr>
        <w:fldChar w:fldCharType="begin"/>
      </w:r>
      <w:r>
        <w:rPr>
          <w:color w:val="auto"/>
        </w:rPr>
        <w:instrText xml:space="preserve"> HYPERLINK \l "_Toc17891" </w:instrText>
      </w:r>
      <w:r>
        <w:rPr>
          <w:color w:val="auto"/>
        </w:rPr>
        <w:fldChar w:fldCharType="separate"/>
      </w:r>
      <w:r>
        <w:rPr>
          <w:rFonts w:hAnsi="宋体" w:eastAsia="方正仿宋_GBK"/>
          <w:color w:val="auto"/>
          <w:sz w:val="28"/>
          <w:szCs w:val="28"/>
        </w:rPr>
        <w:t>6.3产品设计</w:t>
      </w:r>
      <w:r>
        <w:rPr>
          <w:rFonts w:hAnsi="宋体" w:eastAsia="方正仿宋_GBK"/>
          <w:color w:val="auto"/>
          <w:sz w:val="28"/>
          <w:szCs w:val="28"/>
        </w:rPr>
        <w:fldChar w:fldCharType="end"/>
      </w:r>
    </w:p>
    <w:p w14:paraId="116A8BB9">
      <w:pPr>
        <w:pStyle w:val="31"/>
        <w:tabs>
          <w:tab w:val="right" w:leader="dot" w:pos="8730"/>
          <w:tab w:val="clear" w:pos="9242"/>
        </w:tabs>
        <w:spacing w:line="500" w:lineRule="exact"/>
        <w:ind w:firstLine="420" w:firstLineChars="200"/>
        <w:rPr>
          <w:rFonts w:hint="eastAsia" w:hAnsi="宋体" w:eastAsia="方正仿宋_GBK"/>
          <w:color w:val="auto"/>
          <w:sz w:val="28"/>
          <w:szCs w:val="28"/>
        </w:rPr>
      </w:pPr>
      <w:r>
        <w:rPr>
          <w:color w:val="auto"/>
        </w:rPr>
        <w:fldChar w:fldCharType="begin"/>
      </w:r>
      <w:r>
        <w:rPr>
          <w:color w:val="auto"/>
        </w:rPr>
        <w:instrText xml:space="preserve"> HYPERLINK \l "_Toc31160" </w:instrText>
      </w:r>
      <w:r>
        <w:rPr>
          <w:color w:val="auto"/>
        </w:rPr>
        <w:fldChar w:fldCharType="separate"/>
      </w:r>
      <w:r>
        <w:rPr>
          <w:rFonts w:hAnsi="宋体" w:eastAsia="方正仿宋_GBK"/>
          <w:color w:val="auto"/>
          <w:sz w:val="28"/>
          <w:szCs w:val="28"/>
        </w:rPr>
        <w:t>6.4伐区各径级组出材率</w:t>
      </w:r>
      <w:r>
        <w:rPr>
          <w:rFonts w:hAnsi="宋体" w:eastAsia="方正仿宋_GBK"/>
          <w:color w:val="auto"/>
          <w:sz w:val="28"/>
          <w:szCs w:val="28"/>
        </w:rPr>
        <w:fldChar w:fldCharType="end"/>
      </w:r>
    </w:p>
    <w:p w14:paraId="111B74F8">
      <w:pPr>
        <w:pStyle w:val="31"/>
        <w:tabs>
          <w:tab w:val="right" w:leader="dot" w:pos="8730"/>
          <w:tab w:val="clear" w:pos="9242"/>
        </w:tabs>
        <w:spacing w:line="500" w:lineRule="exact"/>
        <w:ind w:firstLine="420" w:firstLineChars="200"/>
        <w:rPr>
          <w:rFonts w:hint="eastAsia" w:hAnsi="宋体" w:eastAsia="方正仿宋_GBK"/>
          <w:color w:val="auto"/>
          <w:sz w:val="28"/>
          <w:szCs w:val="28"/>
        </w:rPr>
      </w:pPr>
      <w:r>
        <w:rPr>
          <w:color w:val="auto"/>
        </w:rPr>
        <w:fldChar w:fldCharType="begin"/>
      </w:r>
      <w:r>
        <w:rPr>
          <w:color w:val="auto"/>
        </w:rPr>
        <w:instrText xml:space="preserve"> HYPERLINK \l "_Toc14989" </w:instrText>
      </w:r>
      <w:r>
        <w:rPr>
          <w:color w:val="auto"/>
        </w:rPr>
        <w:fldChar w:fldCharType="separate"/>
      </w:r>
      <w:r>
        <w:rPr>
          <w:rFonts w:hAnsi="宋体" w:eastAsia="方正仿宋_GBK"/>
          <w:color w:val="auto"/>
          <w:sz w:val="28"/>
          <w:szCs w:val="28"/>
        </w:rPr>
        <w:t>6.5采伐林木分径级组蓄积、出材量统计</w:t>
      </w:r>
      <w:r>
        <w:rPr>
          <w:rFonts w:hAnsi="宋体" w:eastAsia="方正仿宋_GBK"/>
          <w:color w:val="auto"/>
          <w:sz w:val="28"/>
          <w:szCs w:val="28"/>
        </w:rPr>
        <w:fldChar w:fldCharType="end"/>
      </w:r>
    </w:p>
    <w:p w14:paraId="3DF6B2E2">
      <w:pPr>
        <w:pStyle w:val="31"/>
        <w:tabs>
          <w:tab w:val="right" w:leader="dot" w:pos="8730"/>
          <w:tab w:val="clear" w:pos="9242"/>
        </w:tabs>
        <w:spacing w:line="500" w:lineRule="exact"/>
        <w:ind w:firstLine="420" w:firstLineChars="200"/>
        <w:rPr>
          <w:rFonts w:hint="eastAsia" w:hAnsi="宋体" w:eastAsia="方正仿宋_GBK"/>
          <w:color w:val="auto"/>
          <w:sz w:val="28"/>
          <w:szCs w:val="28"/>
        </w:rPr>
      </w:pPr>
      <w:r>
        <w:rPr>
          <w:color w:val="auto"/>
        </w:rPr>
        <w:fldChar w:fldCharType="begin"/>
      </w:r>
      <w:r>
        <w:rPr>
          <w:color w:val="auto"/>
        </w:rPr>
        <w:instrText xml:space="preserve"> HYPERLINK \l "_Toc25093" </w:instrText>
      </w:r>
      <w:r>
        <w:rPr>
          <w:color w:val="auto"/>
        </w:rPr>
        <w:fldChar w:fldCharType="separate"/>
      </w:r>
      <w:r>
        <w:rPr>
          <w:rFonts w:hAnsi="宋体" w:eastAsia="方正仿宋_GBK"/>
          <w:color w:val="auto"/>
          <w:sz w:val="28"/>
          <w:szCs w:val="28"/>
        </w:rPr>
        <w:t>6.6伐区出材量统计</w:t>
      </w:r>
      <w:r>
        <w:rPr>
          <w:rFonts w:hAnsi="宋体" w:eastAsia="方正仿宋_GBK"/>
          <w:color w:val="auto"/>
          <w:sz w:val="28"/>
          <w:szCs w:val="28"/>
        </w:rPr>
        <w:fldChar w:fldCharType="end"/>
      </w:r>
    </w:p>
    <w:p w14:paraId="75BE13A4">
      <w:pPr>
        <w:pStyle w:val="31"/>
        <w:tabs>
          <w:tab w:val="right" w:leader="dot" w:pos="8730"/>
          <w:tab w:val="clear" w:pos="9242"/>
        </w:tabs>
        <w:spacing w:line="500" w:lineRule="exact"/>
        <w:ind w:firstLine="420" w:firstLineChars="200"/>
        <w:rPr>
          <w:rFonts w:hint="eastAsia" w:hAnsi="宋体" w:eastAsia="方正仿宋_GBK"/>
          <w:color w:val="auto"/>
          <w:sz w:val="28"/>
          <w:szCs w:val="28"/>
        </w:rPr>
      </w:pPr>
      <w:r>
        <w:rPr>
          <w:color w:val="auto"/>
        </w:rPr>
        <w:fldChar w:fldCharType="begin"/>
      </w:r>
      <w:r>
        <w:rPr>
          <w:color w:val="auto"/>
        </w:rPr>
        <w:instrText xml:space="preserve"> HYPERLINK \l "_Toc28904" </w:instrText>
      </w:r>
      <w:r>
        <w:rPr>
          <w:color w:val="auto"/>
        </w:rPr>
        <w:fldChar w:fldCharType="separate"/>
      </w:r>
      <w:r>
        <w:rPr>
          <w:rFonts w:hAnsi="宋体" w:eastAsia="方正仿宋_GBK"/>
          <w:color w:val="auto"/>
          <w:sz w:val="28"/>
          <w:szCs w:val="28"/>
        </w:rPr>
        <w:t>6.7伐区剩余物利用</w:t>
      </w:r>
      <w:r>
        <w:rPr>
          <w:rFonts w:hAnsi="宋体" w:eastAsia="方正仿宋_GBK"/>
          <w:color w:val="auto"/>
          <w:sz w:val="28"/>
          <w:szCs w:val="28"/>
        </w:rPr>
        <w:fldChar w:fldCharType="end"/>
      </w:r>
    </w:p>
    <w:p w14:paraId="57D6B796">
      <w:pPr>
        <w:pStyle w:val="22"/>
        <w:tabs>
          <w:tab w:val="right" w:leader="dot" w:pos="8730"/>
          <w:tab w:val="clear" w:pos="9242"/>
        </w:tabs>
        <w:spacing w:before="78" w:after="78" w:line="500" w:lineRule="exact"/>
        <w:ind w:firstLine="420" w:firstLineChars="200"/>
        <w:jc w:val="both"/>
        <w:rPr>
          <w:rFonts w:hint="eastAsia" w:hAnsi="宋体" w:eastAsia="方正仿宋_GBK"/>
          <w:color w:val="auto"/>
          <w:sz w:val="28"/>
          <w:szCs w:val="28"/>
        </w:rPr>
      </w:pPr>
      <w:r>
        <w:rPr>
          <w:color w:val="auto"/>
        </w:rPr>
        <w:fldChar w:fldCharType="begin"/>
      </w:r>
      <w:r>
        <w:rPr>
          <w:color w:val="auto"/>
        </w:rPr>
        <w:instrText xml:space="preserve"> HYPERLINK \l "_Toc10957" </w:instrText>
      </w:r>
      <w:r>
        <w:rPr>
          <w:color w:val="auto"/>
        </w:rPr>
        <w:fldChar w:fldCharType="separate"/>
      </w:r>
      <w:r>
        <w:rPr>
          <w:rFonts w:hAnsi="宋体" w:eastAsia="方正仿宋_GBK"/>
          <w:color w:val="auto"/>
          <w:sz w:val="28"/>
          <w:szCs w:val="28"/>
        </w:rPr>
        <w:t>7采伐更新设计</w:t>
      </w:r>
      <w:r>
        <w:rPr>
          <w:rFonts w:hAnsi="宋体" w:eastAsia="方正仿宋_GBK"/>
          <w:color w:val="auto"/>
          <w:sz w:val="28"/>
          <w:szCs w:val="28"/>
        </w:rPr>
        <w:fldChar w:fldCharType="end"/>
      </w:r>
    </w:p>
    <w:p w14:paraId="26763866">
      <w:pPr>
        <w:pStyle w:val="22"/>
        <w:tabs>
          <w:tab w:val="right" w:leader="dot" w:pos="8730"/>
          <w:tab w:val="clear" w:pos="9242"/>
        </w:tabs>
        <w:spacing w:before="78" w:after="78" w:line="500" w:lineRule="exact"/>
        <w:ind w:firstLine="420" w:firstLineChars="200"/>
        <w:jc w:val="both"/>
        <w:rPr>
          <w:rFonts w:hint="eastAsia" w:hAnsi="宋体" w:eastAsia="方正仿宋_GBK"/>
          <w:color w:val="auto"/>
          <w:sz w:val="28"/>
          <w:szCs w:val="28"/>
        </w:rPr>
      </w:pPr>
      <w:r>
        <w:rPr>
          <w:color w:val="auto"/>
        </w:rPr>
        <w:fldChar w:fldCharType="begin"/>
      </w:r>
      <w:r>
        <w:rPr>
          <w:color w:val="auto"/>
        </w:rPr>
        <w:instrText xml:space="preserve"> HYPERLINK \l "_Toc9761" </w:instrText>
      </w:r>
      <w:r>
        <w:rPr>
          <w:color w:val="auto"/>
        </w:rPr>
        <w:fldChar w:fldCharType="separate"/>
      </w:r>
      <w:r>
        <w:rPr>
          <w:rFonts w:hAnsi="宋体" w:eastAsia="方正仿宋_GBK"/>
          <w:color w:val="auto"/>
          <w:sz w:val="28"/>
          <w:szCs w:val="28"/>
        </w:rPr>
        <w:t>8采伐作业准备</w:t>
      </w:r>
      <w:r>
        <w:rPr>
          <w:rFonts w:hAnsi="宋体" w:eastAsia="方正仿宋_GBK"/>
          <w:color w:val="auto"/>
          <w:sz w:val="28"/>
          <w:szCs w:val="28"/>
        </w:rPr>
        <w:fldChar w:fldCharType="end"/>
      </w:r>
    </w:p>
    <w:p w14:paraId="316A077E">
      <w:pPr>
        <w:pStyle w:val="31"/>
        <w:tabs>
          <w:tab w:val="right" w:leader="dot" w:pos="8730"/>
          <w:tab w:val="clear" w:pos="9242"/>
        </w:tabs>
        <w:spacing w:line="500" w:lineRule="exact"/>
        <w:ind w:firstLine="420" w:firstLineChars="200"/>
        <w:rPr>
          <w:rFonts w:hint="eastAsia" w:hAnsi="宋体" w:eastAsia="方正仿宋_GBK"/>
          <w:color w:val="auto"/>
          <w:sz w:val="28"/>
          <w:szCs w:val="28"/>
        </w:rPr>
      </w:pPr>
      <w:r>
        <w:rPr>
          <w:color w:val="auto"/>
        </w:rPr>
        <w:fldChar w:fldCharType="begin"/>
      </w:r>
      <w:r>
        <w:rPr>
          <w:color w:val="auto"/>
        </w:rPr>
        <w:instrText xml:space="preserve"> HYPERLINK \l "_Toc25359" </w:instrText>
      </w:r>
      <w:r>
        <w:rPr>
          <w:color w:val="auto"/>
        </w:rPr>
        <w:fldChar w:fldCharType="separate"/>
      </w:r>
      <w:r>
        <w:rPr>
          <w:rFonts w:hAnsi="宋体" w:eastAsia="方正仿宋_GBK"/>
          <w:color w:val="auto"/>
          <w:sz w:val="28"/>
          <w:szCs w:val="28"/>
        </w:rPr>
        <w:t>8.1林木采伐许可</w:t>
      </w:r>
      <w:r>
        <w:rPr>
          <w:rFonts w:hAnsi="宋体" w:eastAsia="方正仿宋_GBK"/>
          <w:color w:val="auto"/>
          <w:sz w:val="28"/>
          <w:szCs w:val="28"/>
        </w:rPr>
        <w:fldChar w:fldCharType="end"/>
      </w:r>
      <w:r>
        <w:rPr>
          <w:rFonts w:hAnsi="宋体" w:eastAsia="方正仿宋_GBK"/>
          <w:color w:val="auto"/>
          <w:sz w:val="28"/>
          <w:szCs w:val="28"/>
        </w:rPr>
        <w:t>审批</w:t>
      </w:r>
    </w:p>
    <w:p w14:paraId="1E769901">
      <w:pPr>
        <w:pStyle w:val="31"/>
        <w:tabs>
          <w:tab w:val="right" w:leader="dot" w:pos="8730"/>
          <w:tab w:val="clear" w:pos="9242"/>
        </w:tabs>
        <w:spacing w:line="500" w:lineRule="exact"/>
        <w:ind w:firstLine="420" w:firstLineChars="200"/>
        <w:rPr>
          <w:rFonts w:hint="eastAsia" w:hAnsi="宋体" w:eastAsia="方正仿宋_GBK"/>
          <w:color w:val="auto"/>
          <w:sz w:val="28"/>
          <w:szCs w:val="28"/>
        </w:rPr>
      </w:pPr>
      <w:r>
        <w:rPr>
          <w:color w:val="auto"/>
        </w:rPr>
        <w:fldChar w:fldCharType="begin"/>
      </w:r>
      <w:r>
        <w:rPr>
          <w:color w:val="auto"/>
        </w:rPr>
        <w:instrText xml:space="preserve"> HYPERLINK \l "_Toc25013" </w:instrText>
      </w:r>
      <w:r>
        <w:rPr>
          <w:color w:val="auto"/>
        </w:rPr>
        <w:fldChar w:fldCharType="separate"/>
      </w:r>
      <w:r>
        <w:rPr>
          <w:rFonts w:hAnsi="宋体" w:eastAsia="方正仿宋_GBK"/>
          <w:color w:val="auto"/>
          <w:sz w:val="28"/>
          <w:szCs w:val="28"/>
        </w:rPr>
        <w:t>8.2楞场、集材道设置</w:t>
      </w:r>
      <w:r>
        <w:rPr>
          <w:rFonts w:hAnsi="宋体" w:eastAsia="方正仿宋_GBK"/>
          <w:color w:val="auto"/>
          <w:sz w:val="28"/>
          <w:szCs w:val="28"/>
        </w:rPr>
        <w:fldChar w:fldCharType="end"/>
      </w:r>
    </w:p>
    <w:p w14:paraId="209EFC93">
      <w:pPr>
        <w:pStyle w:val="31"/>
        <w:tabs>
          <w:tab w:val="right" w:leader="dot" w:pos="8730"/>
          <w:tab w:val="clear" w:pos="9242"/>
        </w:tabs>
        <w:spacing w:line="500" w:lineRule="exact"/>
        <w:ind w:firstLine="420" w:firstLineChars="200"/>
        <w:rPr>
          <w:rFonts w:hint="eastAsia" w:hAnsi="宋体" w:eastAsia="方正仿宋_GBK"/>
          <w:color w:val="auto"/>
          <w:sz w:val="28"/>
          <w:szCs w:val="28"/>
        </w:rPr>
      </w:pPr>
      <w:r>
        <w:rPr>
          <w:color w:val="auto"/>
        </w:rPr>
        <w:fldChar w:fldCharType="begin"/>
      </w:r>
      <w:r>
        <w:rPr>
          <w:color w:val="auto"/>
        </w:rPr>
        <w:instrText xml:space="preserve"> HYPERLINK \l "_Toc16101" </w:instrText>
      </w:r>
      <w:r>
        <w:rPr>
          <w:color w:val="auto"/>
        </w:rPr>
        <w:fldChar w:fldCharType="separate"/>
      </w:r>
      <w:r>
        <w:rPr>
          <w:rFonts w:hAnsi="宋体" w:eastAsia="方正仿宋_GBK"/>
          <w:color w:val="auto"/>
          <w:sz w:val="28"/>
          <w:szCs w:val="28"/>
        </w:rPr>
        <w:t>8.3林区道路</w:t>
      </w:r>
      <w:r>
        <w:rPr>
          <w:rFonts w:hAnsi="宋体" w:eastAsia="方正仿宋_GBK"/>
          <w:color w:val="auto"/>
          <w:sz w:val="28"/>
          <w:szCs w:val="28"/>
        </w:rPr>
        <w:fldChar w:fldCharType="end"/>
      </w:r>
    </w:p>
    <w:p w14:paraId="17FB46E7">
      <w:pPr>
        <w:pStyle w:val="22"/>
        <w:tabs>
          <w:tab w:val="right" w:leader="dot" w:pos="8730"/>
          <w:tab w:val="clear" w:pos="9242"/>
        </w:tabs>
        <w:spacing w:before="78" w:after="78" w:line="500" w:lineRule="exact"/>
        <w:ind w:firstLine="420" w:firstLineChars="200"/>
        <w:jc w:val="both"/>
        <w:rPr>
          <w:rFonts w:hint="eastAsia" w:hAnsi="宋体" w:eastAsia="方正仿宋_GBK"/>
          <w:color w:val="auto"/>
          <w:sz w:val="28"/>
          <w:szCs w:val="28"/>
        </w:rPr>
      </w:pPr>
      <w:r>
        <w:rPr>
          <w:color w:val="auto"/>
        </w:rPr>
        <w:fldChar w:fldCharType="begin"/>
      </w:r>
      <w:r>
        <w:rPr>
          <w:color w:val="auto"/>
        </w:rPr>
        <w:instrText xml:space="preserve"> HYPERLINK \l "_Toc28576" </w:instrText>
      </w:r>
      <w:r>
        <w:rPr>
          <w:color w:val="auto"/>
        </w:rPr>
        <w:fldChar w:fldCharType="separate"/>
      </w:r>
      <w:r>
        <w:rPr>
          <w:rFonts w:hAnsi="宋体" w:eastAsia="方正仿宋_GBK"/>
          <w:color w:val="auto"/>
          <w:sz w:val="28"/>
          <w:szCs w:val="28"/>
        </w:rPr>
        <w:t>9林木采伐作业</w:t>
      </w:r>
      <w:r>
        <w:rPr>
          <w:rFonts w:hAnsi="宋体" w:eastAsia="方正仿宋_GBK"/>
          <w:color w:val="auto"/>
          <w:sz w:val="28"/>
          <w:szCs w:val="28"/>
        </w:rPr>
        <w:fldChar w:fldCharType="end"/>
      </w:r>
    </w:p>
    <w:p w14:paraId="011713CB">
      <w:pPr>
        <w:pStyle w:val="31"/>
        <w:tabs>
          <w:tab w:val="right" w:leader="dot" w:pos="8730"/>
          <w:tab w:val="clear" w:pos="9242"/>
        </w:tabs>
        <w:spacing w:line="500" w:lineRule="exact"/>
        <w:ind w:firstLine="420" w:firstLineChars="200"/>
        <w:rPr>
          <w:rFonts w:hint="eastAsia" w:hAnsi="宋体" w:eastAsia="方正仿宋_GBK"/>
          <w:color w:val="auto"/>
          <w:sz w:val="28"/>
          <w:szCs w:val="28"/>
        </w:rPr>
      </w:pPr>
      <w:r>
        <w:rPr>
          <w:color w:val="auto"/>
        </w:rPr>
        <w:fldChar w:fldCharType="begin"/>
      </w:r>
      <w:r>
        <w:rPr>
          <w:color w:val="auto"/>
        </w:rPr>
        <w:instrText xml:space="preserve"> HYPERLINK \l "_Toc18808" </w:instrText>
      </w:r>
      <w:r>
        <w:rPr>
          <w:color w:val="auto"/>
        </w:rPr>
        <w:fldChar w:fldCharType="separate"/>
      </w:r>
      <w:r>
        <w:rPr>
          <w:rFonts w:hAnsi="宋体" w:eastAsia="方正仿宋_GBK"/>
          <w:color w:val="auto"/>
          <w:sz w:val="28"/>
          <w:szCs w:val="28"/>
        </w:rPr>
        <w:t>9.1伐木前准备</w:t>
      </w:r>
      <w:r>
        <w:rPr>
          <w:rFonts w:hAnsi="宋体" w:eastAsia="方正仿宋_GBK"/>
          <w:color w:val="auto"/>
          <w:sz w:val="28"/>
          <w:szCs w:val="28"/>
        </w:rPr>
        <w:fldChar w:fldCharType="end"/>
      </w:r>
    </w:p>
    <w:p w14:paraId="592C5474">
      <w:pPr>
        <w:pStyle w:val="31"/>
        <w:tabs>
          <w:tab w:val="right" w:leader="dot" w:pos="8730"/>
          <w:tab w:val="clear" w:pos="9242"/>
        </w:tabs>
        <w:spacing w:line="500" w:lineRule="exact"/>
        <w:ind w:firstLine="420" w:firstLineChars="200"/>
        <w:rPr>
          <w:rFonts w:hint="eastAsia" w:hAnsi="宋体" w:eastAsia="方正仿宋_GBK"/>
          <w:color w:val="auto"/>
          <w:sz w:val="28"/>
          <w:szCs w:val="28"/>
        </w:rPr>
      </w:pPr>
      <w:r>
        <w:rPr>
          <w:color w:val="auto"/>
        </w:rPr>
        <w:fldChar w:fldCharType="begin"/>
      </w:r>
      <w:r>
        <w:rPr>
          <w:color w:val="auto"/>
        </w:rPr>
        <w:instrText xml:space="preserve"> HYPERLINK \l "_Toc26881" </w:instrText>
      </w:r>
      <w:r>
        <w:rPr>
          <w:color w:val="auto"/>
        </w:rPr>
        <w:fldChar w:fldCharType="separate"/>
      </w:r>
      <w:r>
        <w:rPr>
          <w:rFonts w:hAnsi="宋体" w:eastAsia="方正仿宋_GBK"/>
          <w:color w:val="auto"/>
          <w:sz w:val="28"/>
          <w:szCs w:val="28"/>
        </w:rPr>
        <w:t>9.2伐区木材生产工艺</w:t>
      </w:r>
      <w:r>
        <w:rPr>
          <w:rFonts w:hAnsi="宋体" w:eastAsia="方正仿宋_GBK"/>
          <w:color w:val="auto"/>
          <w:sz w:val="28"/>
          <w:szCs w:val="28"/>
        </w:rPr>
        <w:fldChar w:fldCharType="end"/>
      </w:r>
    </w:p>
    <w:p w14:paraId="6DAD6C45">
      <w:pPr>
        <w:pStyle w:val="31"/>
        <w:tabs>
          <w:tab w:val="right" w:leader="dot" w:pos="8730"/>
          <w:tab w:val="clear" w:pos="9242"/>
        </w:tabs>
        <w:spacing w:line="500" w:lineRule="exact"/>
        <w:ind w:firstLine="420" w:firstLineChars="200"/>
        <w:rPr>
          <w:rFonts w:hint="eastAsia" w:hAnsi="宋体" w:eastAsia="方正仿宋_GBK"/>
          <w:color w:val="auto"/>
          <w:sz w:val="28"/>
          <w:szCs w:val="28"/>
        </w:rPr>
      </w:pPr>
      <w:r>
        <w:rPr>
          <w:color w:val="auto"/>
        </w:rPr>
        <w:fldChar w:fldCharType="begin"/>
      </w:r>
      <w:r>
        <w:rPr>
          <w:color w:val="auto"/>
        </w:rPr>
        <w:instrText xml:space="preserve"> HYPERLINK \l "_Toc28582" </w:instrText>
      </w:r>
      <w:r>
        <w:rPr>
          <w:color w:val="auto"/>
        </w:rPr>
        <w:fldChar w:fldCharType="separate"/>
      </w:r>
      <w:r>
        <w:rPr>
          <w:rFonts w:hAnsi="宋体" w:eastAsia="方正仿宋_GBK"/>
          <w:color w:val="auto"/>
          <w:sz w:val="28"/>
          <w:szCs w:val="28"/>
        </w:rPr>
        <w:t>9.3劳动组织</w:t>
      </w:r>
      <w:r>
        <w:rPr>
          <w:rFonts w:hAnsi="宋体" w:eastAsia="方正仿宋_GBK"/>
          <w:color w:val="auto"/>
          <w:sz w:val="28"/>
          <w:szCs w:val="28"/>
        </w:rPr>
        <w:fldChar w:fldCharType="end"/>
      </w:r>
    </w:p>
    <w:p w14:paraId="722F8328">
      <w:pPr>
        <w:pStyle w:val="22"/>
        <w:tabs>
          <w:tab w:val="right" w:leader="dot" w:pos="8730"/>
          <w:tab w:val="clear" w:pos="9242"/>
        </w:tabs>
        <w:spacing w:before="78" w:after="78" w:line="500" w:lineRule="exact"/>
        <w:ind w:firstLine="420" w:firstLineChars="200"/>
        <w:jc w:val="both"/>
        <w:rPr>
          <w:rFonts w:hint="eastAsia" w:hAnsi="宋体" w:eastAsia="方正仿宋_GBK"/>
          <w:color w:val="auto"/>
          <w:sz w:val="28"/>
          <w:szCs w:val="28"/>
        </w:rPr>
      </w:pPr>
      <w:r>
        <w:rPr>
          <w:color w:val="auto"/>
        </w:rPr>
        <w:fldChar w:fldCharType="begin"/>
      </w:r>
      <w:r>
        <w:rPr>
          <w:color w:val="auto"/>
        </w:rPr>
        <w:instrText xml:space="preserve"> HYPERLINK \l "_Toc9898" </w:instrText>
      </w:r>
      <w:r>
        <w:rPr>
          <w:color w:val="auto"/>
        </w:rPr>
        <w:fldChar w:fldCharType="separate"/>
      </w:r>
      <w:r>
        <w:rPr>
          <w:rFonts w:hAnsi="宋体" w:eastAsia="方正仿宋_GBK"/>
          <w:color w:val="auto"/>
          <w:sz w:val="28"/>
          <w:szCs w:val="28"/>
        </w:rPr>
        <w:t>10伐区生产成本估算</w:t>
      </w:r>
      <w:r>
        <w:rPr>
          <w:rFonts w:hAnsi="宋体" w:eastAsia="方正仿宋_GBK"/>
          <w:color w:val="auto"/>
          <w:sz w:val="28"/>
          <w:szCs w:val="28"/>
        </w:rPr>
        <w:fldChar w:fldCharType="end"/>
      </w:r>
    </w:p>
    <w:p w14:paraId="6729937C">
      <w:pPr>
        <w:pStyle w:val="22"/>
        <w:tabs>
          <w:tab w:val="right" w:leader="dot" w:pos="8730"/>
          <w:tab w:val="clear" w:pos="9242"/>
        </w:tabs>
        <w:spacing w:before="78" w:after="78" w:line="500" w:lineRule="exact"/>
        <w:ind w:firstLine="420" w:firstLineChars="200"/>
        <w:jc w:val="both"/>
        <w:rPr>
          <w:rFonts w:hint="eastAsia" w:hAnsi="宋体" w:eastAsia="方正仿宋_GBK"/>
          <w:color w:val="auto"/>
          <w:sz w:val="28"/>
          <w:szCs w:val="28"/>
        </w:rPr>
      </w:pPr>
      <w:r>
        <w:rPr>
          <w:color w:val="auto"/>
        </w:rPr>
        <w:fldChar w:fldCharType="begin"/>
      </w:r>
      <w:r>
        <w:rPr>
          <w:color w:val="auto"/>
        </w:rPr>
        <w:instrText xml:space="preserve"> HYPERLINK \l "_Toc28854" </w:instrText>
      </w:r>
      <w:r>
        <w:rPr>
          <w:color w:val="auto"/>
        </w:rPr>
        <w:fldChar w:fldCharType="separate"/>
      </w:r>
      <w:r>
        <w:rPr>
          <w:rFonts w:hAnsi="宋体" w:eastAsia="方正仿宋_GBK"/>
          <w:color w:val="auto"/>
          <w:sz w:val="28"/>
          <w:szCs w:val="28"/>
        </w:rPr>
        <w:t>11安全生产与场地卫生</w:t>
      </w:r>
      <w:r>
        <w:rPr>
          <w:rFonts w:hAnsi="宋体" w:eastAsia="方正仿宋_GBK"/>
          <w:color w:val="auto"/>
          <w:sz w:val="28"/>
          <w:szCs w:val="28"/>
        </w:rPr>
        <w:fldChar w:fldCharType="end"/>
      </w:r>
    </w:p>
    <w:p w14:paraId="36E7F5D3">
      <w:pPr>
        <w:pStyle w:val="31"/>
        <w:tabs>
          <w:tab w:val="right" w:leader="dot" w:pos="8730"/>
          <w:tab w:val="clear" w:pos="9242"/>
        </w:tabs>
        <w:spacing w:line="500" w:lineRule="exact"/>
        <w:ind w:firstLine="420" w:firstLineChars="200"/>
        <w:rPr>
          <w:rFonts w:hint="eastAsia" w:hAnsi="宋体" w:eastAsia="方正仿宋_GBK"/>
          <w:color w:val="auto"/>
          <w:sz w:val="28"/>
          <w:szCs w:val="28"/>
        </w:rPr>
      </w:pPr>
      <w:r>
        <w:rPr>
          <w:color w:val="auto"/>
        </w:rPr>
        <w:fldChar w:fldCharType="begin"/>
      </w:r>
      <w:r>
        <w:rPr>
          <w:color w:val="auto"/>
        </w:rPr>
        <w:instrText xml:space="preserve"> HYPERLINK \l "_Toc5502" </w:instrText>
      </w:r>
      <w:r>
        <w:rPr>
          <w:color w:val="auto"/>
        </w:rPr>
        <w:fldChar w:fldCharType="separate"/>
      </w:r>
      <w:r>
        <w:rPr>
          <w:rFonts w:hAnsi="宋体" w:eastAsia="方正仿宋_GBK"/>
          <w:color w:val="auto"/>
          <w:sz w:val="28"/>
          <w:szCs w:val="28"/>
        </w:rPr>
        <w:t>11.1安全生产</w:t>
      </w:r>
      <w:r>
        <w:rPr>
          <w:rFonts w:hAnsi="宋体" w:eastAsia="方正仿宋_GBK"/>
          <w:color w:val="auto"/>
          <w:sz w:val="28"/>
          <w:szCs w:val="28"/>
        </w:rPr>
        <w:fldChar w:fldCharType="end"/>
      </w:r>
    </w:p>
    <w:p w14:paraId="233EED6C">
      <w:pPr>
        <w:pStyle w:val="31"/>
        <w:tabs>
          <w:tab w:val="right" w:leader="dot" w:pos="8730"/>
          <w:tab w:val="clear" w:pos="9242"/>
        </w:tabs>
        <w:spacing w:line="500" w:lineRule="exact"/>
        <w:ind w:firstLine="420" w:firstLineChars="200"/>
        <w:rPr>
          <w:rFonts w:hint="eastAsia" w:hAnsi="宋体" w:eastAsia="方正仿宋_GBK"/>
          <w:color w:val="auto"/>
          <w:sz w:val="28"/>
          <w:szCs w:val="28"/>
        </w:rPr>
      </w:pPr>
      <w:r>
        <w:rPr>
          <w:color w:val="auto"/>
        </w:rPr>
        <w:fldChar w:fldCharType="begin"/>
      </w:r>
      <w:r>
        <w:rPr>
          <w:color w:val="auto"/>
        </w:rPr>
        <w:instrText xml:space="preserve"> HYPERLINK \l "_Toc28110" </w:instrText>
      </w:r>
      <w:r>
        <w:rPr>
          <w:color w:val="auto"/>
        </w:rPr>
        <w:fldChar w:fldCharType="separate"/>
      </w:r>
      <w:r>
        <w:rPr>
          <w:rFonts w:hAnsi="宋体" w:eastAsia="方正仿宋_GBK"/>
          <w:color w:val="auto"/>
          <w:sz w:val="28"/>
          <w:szCs w:val="28"/>
        </w:rPr>
        <w:t>11.2森林防火管理</w:t>
      </w:r>
      <w:r>
        <w:rPr>
          <w:rFonts w:hAnsi="宋体" w:eastAsia="方正仿宋_GBK"/>
          <w:color w:val="auto"/>
          <w:sz w:val="28"/>
          <w:szCs w:val="28"/>
        </w:rPr>
        <w:fldChar w:fldCharType="end"/>
      </w:r>
    </w:p>
    <w:p w14:paraId="29F4AF3B">
      <w:pPr>
        <w:pStyle w:val="31"/>
        <w:tabs>
          <w:tab w:val="right" w:leader="dot" w:pos="8730"/>
          <w:tab w:val="clear" w:pos="9242"/>
        </w:tabs>
        <w:spacing w:line="500" w:lineRule="exact"/>
        <w:ind w:firstLine="420" w:firstLineChars="200"/>
        <w:rPr>
          <w:rFonts w:hint="eastAsia" w:hAnsi="宋体" w:eastAsia="方正仿宋_GBK"/>
          <w:color w:val="auto"/>
          <w:sz w:val="28"/>
          <w:szCs w:val="28"/>
        </w:rPr>
      </w:pPr>
      <w:r>
        <w:rPr>
          <w:color w:val="auto"/>
        </w:rPr>
        <w:fldChar w:fldCharType="begin"/>
      </w:r>
      <w:r>
        <w:rPr>
          <w:color w:val="auto"/>
        </w:rPr>
        <w:instrText xml:space="preserve"> HYPERLINK \l "_Toc25237" </w:instrText>
      </w:r>
      <w:r>
        <w:rPr>
          <w:color w:val="auto"/>
        </w:rPr>
        <w:fldChar w:fldCharType="separate"/>
      </w:r>
      <w:r>
        <w:rPr>
          <w:rFonts w:hAnsi="宋体" w:eastAsia="方正仿宋_GBK"/>
          <w:color w:val="auto"/>
          <w:sz w:val="28"/>
          <w:szCs w:val="28"/>
        </w:rPr>
        <w:t>11.3场地卫生管理</w:t>
      </w:r>
      <w:r>
        <w:rPr>
          <w:rFonts w:hAnsi="宋体" w:eastAsia="方正仿宋_GBK"/>
          <w:color w:val="auto"/>
          <w:sz w:val="28"/>
          <w:szCs w:val="28"/>
        </w:rPr>
        <w:fldChar w:fldCharType="end"/>
      </w:r>
    </w:p>
    <w:p w14:paraId="7AB3BEC1">
      <w:pPr>
        <w:pStyle w:val="22"/>
        <w:tabs>
          <w:tab w:val="right" w:leader="dot" w:pos="8730"/>
          <w:tab w:val="clear" w:pos="9242"/>
        </w:tabs>
        <w:spacing w:before="78" w:after="78" w:line="500" w:lineRule="exact"/>
        <w:ind w:firstLine="420" w:firstLineChars="200"/>
        <w:jc w:val="both"/>
        <w:rPr>
          <w:rFonts w:hint="eastAsia" w:hAnsi="宋体" w:eastAsia="方正仿宋_GBK"/>
          <w:color w:val="auto"/>
          <w:sz w:val="28"/>
          <w:szCs w:val="28"/>
        </w:rPr>
      </w:pPr>
      <w:r>
        <w:rPr>
          <w:color w:val="auto"/>
        </w:rPr>
        <w:fldChar w:fldCharType="begin"/>
      </w:r>
      <w:r>
        <w:rPr>
          <w:color w:val="auto"/>
        </w:rPr>
        <w:instrText xml:space="preserve"> HYPERLINK \l "_Toc22030" </w:instrText>
      </w:r>
      <w:r>
        <w:rPr>
          <w:color w:val="auto"/>
        </w:rPr>
        <w:fldChar w:fldCharType="separate"/>
      </w:r>
      <w:r>
        <w:rPr>
          <w:rFonts w:hAnsi="宋体" w:eastAsia="方正仿宋_GBK"/>
          <w:color w:val="auto"/>
          <w:sz w:val="28"/>
          <w:szCs w:val="28"/>
        </w:rPr>
        <w:t>12采伐监督与保障措施</w:t>
      </w:r>
      <w:r>
        <w:rPr>
          <w:rFonts w:hAnsi="宋体" w:eastAsia="方正仿宋_GBK"/>
          <w:color w:val="auto"/>
          <w:sz w:val="28"/>
          <w:szCs w:val="28"/>
        </w:rPr>
        <w:fldChar w:fldCharType="end"/>
      </w:r>
    </w:p>
    <w:p w14:paraId="7D5E180B">
      <w:pPr>
        <w:pStyle w:val="31"/>
        <w:tabs>
          <w:tab w:val="right" w:leader="dot" w:pos="8730"/>
          <w:tab w:val="clear" w:pos="9242"/>
        </w:tabs>
        <w:spacing w:line="500" w:lineRule="exact"/>
        <w:ind w:firstLine="420" w:firstLineChars="200"/>
        <w:rPr>
          <w:rFonts w:hint="eastAsia" w:hAnsi="宋体" w:eastAsia="方正仿宋_GBK"/>
          <w:color w:val="auto"/>
          <w:sz w:val="28"/>
          <w:szCs w:val="28"/>
        </w:rPr>
      </w:pPr>
      <w:r>
        <w:rPr>
          <w:color w:val="auto"/>
        </w:rPr>
        <w:fldChar w:fldCharType="begin"/>
      </w:r>
      <w:r>
        <w:rPr>
          <w:color w:val="auto"/>
        </w:rPr>
        <w:instrText xml:space="preserve"> HYPERLINK \l "_Toc25962" </w:instrText>
      </w:r>
      <w:r>
        <w:rPr>
          <w:color w:val="auto"/>
        </w:rPr>
        <w:fldChar w:fldCharType="separate"/>
      </w:r>
      <w:r>
        <w:rPr>
          <w:rFonts w:hAnsi="宋体" w:eastAsia="方正仿宋_GBK"/>
          <w:color w:val="auto"/>
          <w:sz w:val="28"/>
          <w:szCs w:val="28"/>
        </w:rPr>
        <w:t>12.1采伐监督管理</w:t>
      </w:r>
      <w:r>
        <w:rPr>
          <w:rFonts w:hAnsi="宋体" w:eastAsia="方正仿宋_GBK"/>
          <w:color w:val="auto"/>
          <w:sz w:val="28"/>
          <w:szCs w:val="28"/>
        </w:rPr>
        <w:fldChar w:fldCharType="end"/>
      </w:r>
    </w:p>
    <w:p w14:paraId="341C21F9">
      <w:pPr>
        <w:widowControl/>
        <w:spacing w:line="500" w:lineRule="exact"/>
        <w:ind w:firstLine="420" w:firstLineChars="200"/>
        <w:rPr>
          <w:rFonts w:hint="eastAsia" w:ascii="宋体" w:hAnsi="宋体" w:eastAsia="方正仿宋_GBK"/>
          <w:color w:val="auto"/>
          <w:sz w:val="28"/>
          <w:szCs w:val="28"/>
        </w:rPr>
      </w:pPr>
      <w:r>
        <w:rPr>
          <w:color w:val="auto"/>
        </w:rPr>
        <w:fldChar w:fldCharType="begin"/>
      </w:r>
      <w:r>
        <w:rPr>
          <w:color w:val="auto"/>
        </w:rPr>
        <w:instrText xml:space="preserve"> HYPERLINK \l "_Toc7284" </w:instrText>
      </w:r>
      <w:r>
        <w:rPr>
          <w:color w:val="auto"/>
        </w:rPr>
        <w:fldChar w:fldCharType="separate"/>
      </w:r>
      <w:r>
        <w:rPr>
          <w:rFonts w:ascii="宋体" w:hAnsi="宋体" w:eastAsia="方正仿宋_GBK"/>
          <w:color w:val="auto"/>
          <w:sz w:val="28"/>
          <w:szCs w:val="28"/>
        </w:rPr>
        <w:t>12.2保障措施</w:t>
      </w:r>
      <w:r>
        <w:rPr>
          <w:rFonts w:ascii="宋体" w:hAnsi="宋体" w:eastAsia="方正仿宋_GBK"/>
          <w:color w:val="auto"/>
          <w:sz w:val="28"/>
          <w:szCs w:val="28"/>
        </w:rPr>
        <w:fldChar w:fldCharType="end"/>
      </w:r>
    </w:p>
    <w:p w14:paraId="4D1AC800">
      <w:pPr>
        <w:spacing w:line="540" w:lineRule="atLeast"/>
        <w:ind w:firstLine="562"/>
        <w:rPr>
          <w:rFonts w:hint="eastAsia" w:ascii="宋体" w:hAnsi="宋体" w:eastAsia="方正仿宋_GBK"/>
          <w:b/>
          <w:bCs/>
          <w:color w:val="auto"/>
          <w:sz w:val="28"/>
          <w:szCs w:val="28"/>
        </w:rPr>
      </w:pPr>
      <w:r>
        <w:rPr>
          <w:rFonts w:ascii="宋体" w:hAnsi="宋体" w:eastAsia="方正仿宋_GBK"/>
          <w:b/>
          <w:bCs/>
          <w:color w:val="auto"/>
          <w:sz w:val="28"/>
          <w:szCs w:val="28"/>
        </w:rPr>
        <w:t>D.3 附表</w:t>
      </w:r>
    </w:p>
    <w:p w14:paraId="49FDC1C6">
      <w:pPr>
        <w:spacing w:line="500" w:lineRule="exact"/>
        <w:ind w:firstLine="560" w:firstLineChars="200"/>
        <w:rPr>
          <w:rFonts w:hint="eastAsia" w:ascii="宋体" w:hAnsi="宋体" w:eastAsia="方正仿宋_GBK"/>
          <w:color w:val="auto"/>
          <w:sz w:val="28"/>
          <w:szCs w:val="28"/>
        </w:rPr>
      </w:pPr>
      <w:r>
        <w:rPr>
          <w:rFonts w:ascii="宋体" w:hAnsi="宋体" w:eastAsia="方正仿宋_GBK"/>
          <w:color w:val="auto"/>
          <w:sz w:val="28"/>
          <w:szCs w:val="28"/>
        </w:rPr>
        <w:t>表D1 伐区小班因子一览表</w:t>
      </w:r>
    </w:p>
    <w:p w14:paraId="14CED69A">
      <w:pPr>
        <w:spacing w:line="500" w:lineRule="exact"/>
        <w:ind w:firstLine="560" w:firstLineChars="200"/>
        <w:rPr>
          <w:rFonts w:hint="eastAsia" w:ascii="宋体" w:hAnsi="宋体" w:eastAsia="方正仿宋_GBK"/>
          <w:color w:val="auto"/>
          <w:sz w:val="28"/>
          <w:szCs w:val="28"/>
        </w:rPr>
      </w:pPr>
      <w:r>
        <w:rPr>
          <w:rFonts w:ascii="宋体" w:hAnsi="宋体" w:eastAsia="方正仿宋_GBK"/>
          <w:color w:val="auto"/>
          <w:sz w:val="28"/>
          <w:szCs w:val="28"/>
        </w:rPr>
        <w:t>表D2 伐区小班调查设计汇总表</w:t>
      </w:r>
    </w:p>
    <w:p w14:paraId="54B2FB48">
      <w:pPr>
        <w:spacing w:line="500" w:lineRule="exact"/>
        <w:ind w:firstLine="560" w:firstLineChars="200"/>
        <w:rPr>
          <w:rFonts w:hint="eastAsia" w:ascii="宋体" w:hAnsi="宋体" w:eastAsia="方正仿宋_GBK"/>
          <w:color w:val="auto"/>
          <w:sz w:val="28"/>
          <w:szCs w:val="28"/>
        </w:rPr>
      </w:pPr>
      <w:r>
        <w:rPr>
          <w:rFonts w:ascii="宋体" w:hAnsi="宋体" w:eastAsia="方正仿宋_GBK"/>
          <w:color w:val="auto"/>
          <w:sz w:val="28"/>
          <w:szCs w:val="28"/>
        </w:rPr>
        <w:t>表D3 伐区面积、蓄积、株数按优势树种、龄组统计表</w:t>
      </w:r>
    </w:p>
    <w:p w14:paraId="59ACAAB8">
      <w:pPr>
        <w:spacing w:line="500" w:lineRule="exact"/>
        <w:ind w:firstLine="560" w:firstLineChars="200"/>
        <w:rPr>
          <w:rFonts w:hint="eastAsia" w:ascii="宋体" w:hAnsi="宋体" w:eastAsia="方正仿宋_GBK"/>
          <w:color w:val="auto"/>
          <w:sz w:val="28"/>
          <w:szCs w:val="28"/>
        </w:rPr>
      </w:pPr>
      <w:r>
        <w:rPr>
          <w:rFonts w:ascii="宋体" w:hAnsi="宋体" w:eastAsia="方正仿宋_GBK"/>
          <w:color w:val="auto"/>
          <w:sz w:val="28"/>
          <w:szCs w:val="28"/>
        </w:rPr>
        <w:t>表D4 伐区采伐木蓄积、株数、出材量分径级组统计表</w:t>
      </w:r>
    </w:p>
    <w:p w14:paraId="2C7B0B2B">
      <w:pPr>
        <w:spacing w:line="500" w:lineRule="exact"/>
        <w:ind w:firstLine="560" w:firstLineChars="200"/>
        <w:rPr>
          <w:rFonts w:hint="eastAsia" w:ascii="宋体" w:hAnsi="宋体" w:eastAsia="方正仿宋_GBK"/>
          <w:color w:val="auto"/>
          <w:sz w:val="28"/>
          <w:szCs w:val="28"/>
        </w:rPr>
      </w:pPr>
      <w:r>
        <w:rPr>
          <w:rFonts w:ascii="宋体" w:hAnsi="宋体" w:eastAsia="方正仿宋_GBK"/>
          <w:color w:val="auto"/>
          <w:sz w:val="28"/>
          <w:szCs w:val="28"/>
        </w:rPr>
        <w:t>表D5 伐区生产成本汇总表</w:t>
      </w:r>
    </w:p>
    <w:p w14:paraId="3041D3F7">
      <w:pPr>
        <w:spacing w:line="540" w:lineRule="atLeast"/>
        <w:ind w:firstLine="562"/>
        <w:rPr>
          <w:rFonts w:hint="eastAsia" w:ascii="宋体" w:hAnsi="宋体" w:eastAsia="方正仿宋_GBK"/>
          <w:b/>
          <w:bCs/>
          <w:color w:val="auto"/>
          <w:sz w:val="28"/>
          <w:szCs w:val="28"/>
        </w:rPr>
      </w:pPr>
      <w:r>
        <w:rPr>
          <w:rFonts w:ascii="宋体" w:hAnsi="宋体" w:eastAsia="方正仿宋_GBK"/>
          <w:b/>
          <w:bCs/>
          <w:color w:val="auto"/>
          <w:sz w:val="28"/>
          <w:szCs w:val="28"/>
        </w:rPr>
        <w:t>D.3 附图</w:t>
      </w:r>
    </w:p>
    <w:p w14:paraId="5C2DD5B5">
      <w:pPr>
        <w:spacing w:line="500" w:lineRule="exact"/>
        <w:ind w:firstLine="560" w:firstLineChars="200"/>
        <w:rPr>
          <w:rFonts w:hint="eastAsia" w:ascii="宋体" w:hAnsi="宋体" w:eastAsia="方正仿宋_GBK"/>
          <w:color w:val="auto"/>
          <w:sz w:val="28"/>
          <w:szCs w:val="28"/>
        </w:rPr>
      </w:pPr>
      <w:r>
        <w:rPr>
          <w:rFonts w:ascii="宋体" w:hAnsi="宋体" w:eastAsia="方正仿宋_GBK"/>
          <w:color w:val="auto"/>
          <w:sz w:val="28"/>
          <w:szCs w:val="28"/>
        </w:rPr>
        <w:t>附图1 伐区地理位置示意图</w:t>
      </w:r>
    </w:p>
    <w:p w14:paraId="6F773A9D">
      <w:pPr>
        <w:spacing w:line="500" w:lineRule="exact"/>
        <w:ind w:firstLine="560" w:firstLineChars="200"/>
        <w:rPr>
          <w:rFonts w:hint="eastAsia" w:ascii="宋体" w:hAnsi="宋体" w:eastAsia="方正仿宋_GBK"/>
          <w:color w:val="auto"/>
          <w:sz w:val="28"/>
          <w:szCs w:val="28"/>
        </w:rPr>
      </w:pPr>
      <w:r>
        <w:rPr>
          <w:rFonts w:ascii="宋体" w:hAnsi="宋体" w:eastAsia="方正仿宋_GBK"/>
          <w:color w:val="auto"/>
          <w:sz w:val="28"/>
          <w:szCs w:val="28"/>
        </w:rPr>
        <w:t>附图2 伐区调查现状图</w:t>
      </w:r>
    </w:p>
    <w:p w14:paraId="2E433480">
      <w:pPr>
        <w:spacing w:line="500" w:lineRule="exact"/>
        <w:ind w:firstLine="560" w:firstLineChars="200"/>
        <w:rPr>
          <w:rFonts w:hint="eastAsia" w:ascii="宋体" w:hAnsi="宋体" w:eastAsia="方正仿宋_GBK"/>
          <w:color w:val="auto"/>
          <w:sz w:val="28"/>
          <w:szCs w:val="28"/>
        </w:rPr>
      </w:pPr>
      <w:r>
        <w:rPr>
          <w:rFonts w:ascii="宋体" w:hAnsi="宋体" w:eastAsia="方正仿宋_GBK"/>
          <w:color w:val="auto"/>
          <w:sz w:val="28"/>
          <w:szCs w:val="28"/>
        </w:rPr>
        <w:t>附图3 伐区调查设计图</w:t>
      </w:r>
    </w:p>
    <w:p w14:paraId="218C5A06">
      <w:pPr>
        <w:pStyle w:val="2"/>
        <w:spacing w:line="500" w:lineRule="exact"/>
        <w:ind w:firstLine="560" w:firstLineChars="200"/>
        <w:rPr>
          <w:rFonts w:hint="eastAsia" w:hAnsi="宋体"/>
          <w:b/>
          <w:bCs/>
          <w:color w:val="auto"/>
          <w:szCs w:val="28"/>
        </w:rPr>
      </w:pPr>
      <w:r>
        <w:rPr>
          <w:rFonts w:hAnsi="宋体" w:eastAsia="方正仿宋_GBK"/>
          <w:color w:val="auto"/>
          <w:kern w:val="2"/>
          <w:szCs w:val="28"/>
        </w:rPr>
        <w:t>附图4 伐区更新造林设计图</w:t>
      </w:r>
    </w:p>
    <w:p w14:paraId="0592E107">
      <w:pPr>
        <w:pStyle w:val="2"/>
        <w:ind w:firstLine="562"/>
        <w:rPr>
          <w:rFonts w:hint="eastAsia" w:hAnsi="宋体"/>
          <w:b/>
          <w:bCs/>
          <w:color w:val="auto"/>
          <w:szCs w:val="28"/>
        </w:rPr>
      </w:pPr>
    </w:p>
    <w:p w14:paraId="75F50D8E">
      <w:pPr>
        <w:pStyle w:val="2"/>
        <w:ind w:firstLine="562"/>
        <w:rPr>
          <w:rFonts w:hint="eastAsia" w:hAnsi="宋体"/>
          <w:b/>
          <w:bCs/>
          <w:color w:val="auto"/>
          <w:szCs w:val="28"/>
        </w:rPr>
        <w:sectPr>
          <w:headerReference r:id="rId5" w:type="default"/>
          <w:footerReference r:id="rId6" w:type="default"/>
          <w:pgSz w:w="11906" w:h="16838"/>
          <w:pgMar w:top="567" w:right="1134" w:bottom="1134" w:left="1418" w:header="1418" w:footer="1134" w:gutter="0"/>
          <w:cols w:space="720" w:num="1"/>
          <w:formProt w:val="0"/>
          <w:docGrid w:type="lines" w:linePitch="312" w:charSpace="0"/>
        </w:sectPr>
      </w:pPr>
    </w:p>
    <w:p w14:paraId="6BF7D958">
      <w:pPr>
        <w:spacing w:line="360" w:lineRule="auto"/>
        <w:ind w:firstLine="562" w:firstLineChars="200"/>
        <w:jc w:val="center"/>
        <w:rPr>
          <w:rFonts w:hint="eastAsia" w:ascii="宋体" w:hAnsi="宋体" w:eastAsia="方正仿宋_GBK"/>
          <w:color w:val="auto"/>
          <w:sz w:val="24"/>
        </w:rPr>
      </w:pPr>
      <w:r>
        <w:rPr>
          <w:rFonts w:ascii="宋体" w:hAnsi="宋体" w:eastAsia="方正仿宋_GBK"/>
          <w:b/>
          <w:bCs/>
          <w:color w:val="auto"/>
          <w:sz w:val="28"/>
          <w:szCs w:val="28"/>
        </w:rPr>
        <w:t>表D.1 伐区小班因子一览表</w:t>
      </w:r>
    </w:p>
    <w:p w14:paraId="148E58D8">
      <w:pPr>
        <w:pStyle w:val="2"/>
        <w:ind w:firstLine="360"/>
        <w:jc w:val="right"/>
        <w:rPr>
          <w:rFonts w:hint="eastAsia" w:hAnsi="宋体"/>
          <w:b/>
          <w:bCs/>
          <w:color w:val="auto"/>
          <w:szCs w:val="28"/>
        </w:rPr>
      </w:pPr>
      <w:r>
        <w:rPr>
          <w:rFonts w:hAnsi="宋体" w:eastAsia="方正仿宋_GBK"/>
          <w:color w:val="auto"/>
          <w:sz w:val="18"/>
          <w:szCs w:val="18"/>
          <w:highlight w:val="none"/>
        </w:rPr>
        <w:t>单位：</w:t>
      </w:r>
      <w:r>
        <w:rPr>
          <w:rFonts w:hint="eastAsia" w:hAnsi="宋体" w:eastAsia="方正仿宋_GBK"/>
          <w:color w:val="auto"/>
          <w:sz w:val="18"/>
          <w:szCs w:val="18"/>
          <w:highlight w:val="none"/>
          <w:lang w:val="en-US" w:eastAsia="zh-CN"/>
        </w:rPr>
        <w:t>cm、m、</w:t>
      </w:r>
      <w:r>
        <w:rPr>
          <w:rFonts w:hAnsi="宋体" w:eastAsia="方正仿宋_GBK"/>
          <w:color w:val="auto"/>
          <w:sz w:val="18"/>
          <w:szCs w:val="18"/>
          <w:highlight w:val="none"/>
        </w:rPr>
        <w:t>hm</w:t>
      </w:r>
      <w:r>
        <w:rPr>
          <w:rFonts w:hAnsi="宋体" w:eastAsia="方正仿宋_GBK"/>
          <w:color w:val="auto"/>
          <w:sz w:val="18"/>
          <w:szCs w:val="18"/>
          <w:highlight w:val="none"/>
          <w:vertAlign w:val="superscript"/>
        </w:rPr>
        <w:t>2</w:t>
      </w:r>
      <w:r>
        <w:rPr>
          <w:rFonts w:hAnsi="宋体" w:eastAsia="方正仿宋_GBK"/>
          <w:color w:val="auto"/>
          <w:sz w:val="18"/>
          <w:szCs w:val="18"/>
          <w:highlight w:val="none"/>
        </w:rPr>
        <w:t>、m</w:t>
      </w:r>
      <w:r>
        <w:rPr>
          <w:rFonts w:hAnsi="宋体" w:eastAsia="方正仿宋_GBK"/>
          <w:color w:val="auto"/>
          <w:sz w:val="18"/>
          <w:szCs w:val="18"/>
          <w:highlight w:val="none"/>
          <w:vertAlign w:val="superscript"/>
        </w:rPr>
        <w:t>3</w:t>
      </w:r>
      <w:r>
        <w:rPr>
          <w:rFonts w:hAnsi="宋体" w:eastAsia="方正仿宋_GBK"/>
          <w:color w:val="auto"/>
          <w:sz w:val="18"/>
          <w:szCs w:val="18"/>
          <w:highlight w:val="none"/>
        </w:rPr>
        <w:t>、株</w:t>
      </w:r>
    </w:p>
    <w:tbl>
      <w:tblPr>
        <w:tblStyle w:val="35"/>
        <w:tblW w:w="1541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83"/>
        <w:gridCol w:w="557"/>
        <w:gridCol w:w="383"/>
        <w:gridCol w:w="383"/>
        <w:gridCol w:w="383"/>
        <w:gridCol w:w="419"/>
        <w:gridCol w:w="730"/>
        <w:gridCol w:w="383"/>
        <w:gridCol w:w="435"/>
        <w:gridCol w:w="383"/>
        <w:gridCol w:w="383"/>
        <w:gridCol w:w="383"/>
        <w:gridCol w:w="383"/>
        <w:gridCol w:w="509"/>
        <w:gridCol w:w="383"/>
        <w:gridCol w:w="383"/>
        <w:gridCol w:w="383"/>
        <w:gridCol w:w="383"/>
        <w:gridCol w:w="383"/>
        <w:gridCol w:w="383"/>
        <w:gridCol w:w="383"/>
        <w:gridCol w:w="383"/>
        <w:gridCol w:w="383"/>
        <w:gridCol w:w="383"/>
        <w:gridCol w:w="383"/>
        <w:gridCol w:w="383"/>
        <w:gridCol w:w="509"/>
        <w:gridCol w:w="435"/>
        <w:gridCol w:w="383"/>
        <w:gridCol w:w="473"/>
        <w:gridCol w:w="491"/>
        <w:gridCol w:w="383"/>
        <w:gridCol w:w="514"/>
        <w:gridCol w:w="383"/>
        <w:gridCol w:w="383"/>
        <w:gridCol w:w="383"/>
        <w:gridCol w:w="383"/>
      </w:tblGrid>
      <w:tr w14:paraId="1E8C8D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25" w:hRule="atLeast"/>
        </w:trPr>
        <w:tc>
          <w:tcPr>
            <w:tcW w:w="383" w:type="dxa"/>
            <w:vMerge w:val="restart"/>
            <w:tcBorders>
              <w:top w:val="single" w:color="000000" w:sz="4" w:space="0"/>
              <w:left w:val="single" w:color="000000" w:sz="4" w:space="0"/>
              <w:bottom w:val="single" w:color="000000" w:sz="4" w:space="0"/>
              <w:right w:val="single" w:color="000000" w:sz="4" w:space="0"/>
            </w:tcBorders>
            <w:noWrap w:val="0"/>
            <w:vAlign w:val="center"/>
          </w:tcPr>
          <w:p w14:paraId="00C204AA">
            <w:pPr>
              <w:keepNext w:val="0"/>
              <w:keepLines w:val="0"/>
              <w:widowControl/>
              <w:suppressLineNumbers w:val="0"/>
              <w:jc w:val="center"/>
              <w:textAlignment w:val="center"/>
              <w:rPr>
                <w:rFonts w:hint="default" w:ascii="宋体" w:hAnsi="宋体" w:eastAsia="方正仿宋_GBK" w:cs="Times New Roman"/>
                <w:i w:val="0"/>
                <w:iCs w:val="0"/>
                <w:color w:val="auto"/>
                <w:sz w:val="18"/>
                <w:szCs w:val="18"/>
                <w:u w:val="none"/>
              </w:rPr>
            </w:pPr>
            <w:r>
              <w:rPr>
                <w:rFonts w:hint="default" w:ascii="宋体" w:hAnsi="宋体" w:eastAsia="方正仿宋_GBK" w:cs="Times New Roman"/>
                <w:i w:val="0"/>
                <w:iCs w:val="0"/>
                <w:color w:val="auto"/>
                <w:kern w:val="0"/>
                <w:sz w:val="18"/>
                <w:szCs w:val="18"/>
                <w:u w:val="none"/>
                <w:lang w:val="en-US" w:eastAsia="zh-CN" w:bidi="ar"/>
              </w:rPr>
              <w:t>伐区</w:t>
            </w:r>
          </w:p>
        </w:tc>
        <w:tc>
          <w:tcPr>
            <w:tcW w:w="557" w:type="dxa"/>
            <w:vMerge w:val="restart"/>
            <w:tcBorders>
              <w:top w:val="single" w:color="000000" w:sz="4" w:space="0"/>
              <w:left w:val="single" w:color="000000" w:sz="4" w:space="0"/>
              <w:bottom w:val="single" w:color="000000" w:sz="4" w:space="0"/>
              <w:right w:val="single" w:color="000000" w:sz="4" w:space="0"/>
            </w:tcBorders>
            <w:noWrap w:val="0"/>
            <w:vAlign w:val="center"/>
          </w:tcPr>
          <w:p w14:paraId="4D38474C">
            <w:pPr>
              <w:keepNext w:val="0"/>
              <w:keepLines w:val="0"/>
              <w:widowControl/>
              <w:suppressLineNumbers w:val="0"/>
              <w:jc w:val="center"/>
              <w:textAlignment w:val="center"/>
              <w:rPr>
                <w:rFonts w:hint="default" w:ascii="宋体" w:hAnsi="宋体" w:eastAsia="方正仿宋_GBK" w:cs="Times New Roman"/>
                <w:i w:val="0"/>
                <w:iCs w:val="0"/>
                <w:color w:val="auto"/>
                <w:sz w:val="18"/>
                <w:szCs w:val="18"/>
                <w:u w:val="none"/>
              </w:rPr>
            </w:pPr>
            <w:r>
              <w:rPr>
                <w:rFonts w:hint="default" w:ascii="宋体" w:hAnsi="宋体" w:eastAsia="方正仿宋_GBK" w:cs="Times New Roman"/>
                <w:i w:val="0"/>
                <w:iCs w:val="0"/>
                <w:color w:val="auto"/>
                <w:kern w:val="0"/>
                <w:sz w:val="18"/>
                <w:szCs w:val="18"/>
                <w:u w:val="none"/>
                <w:lang w:val="en-US" w:eastAsia="zh-CN" w:bidi="ar"/>
              </w:rPr>
              <w:t>社区、村民委员会</w:t>
            </w:r>
          </w:p>
        </w:tc>
        <w:tc>
          <w:tcPr>
            <w:tcW w:w="383" w:type="dxa"/>
            <w:vMerge w:val="restart"/>
            <w:tcBorders>
              <w:top w:val="single" w:color="000000" w:sz="4" w:space="0"/>
              <w:left w:val="single" w:color="000000" w:sz="4" w:space="0"/>
              <w:bottom w:val="single" w:color="000000" w:sz="4" w:space="0"/>
              <w:right w:val="single" w:color="000000" w:sz="4" w:space="0"/>
            </w:tcBorders>
            <w:noWrap w:val="0"/>
            <w:vAlign w:val="center"/>
          </w:tcPr>
          <w:p w14:paraId="650801ED">
            <w:pPr>
              <w:keepNext w:val="0"/>
              <w:keepLines w:val="0"/>
              <w:widowControl/>
              <w:suppressLineNumbers w:val="0"/>
              <w:jc w:val="center"/>
              <w:textAlignment w:val="center"/>
              <w:rPr>
                <w:rFonts w:hint="default" w:ascii="宋体" w:hAnsi="宋体" w:eastAsia="方正仿宋_GBK" w:cs="Times New Roman"/>
                <w:i w:val="0"/>
                <w:iCs w:val="0"/>
                <w:color w:val="auto"/>
                <w:sz w:val="18"/>
                <w:szCs w:val="18"/>
                <w:u w:val="none"/>
              </w:rPr>
            </w:pPr>
            <w:r>
              <w:rPr>
                <w:rFonts w:hint="default" w:ascii="宋体" w:hAnsi="宋体" w:eastAsia="方正仿宋_GBK" w:cs="Times New Roman"/>
                <w:i w:val="0"/>
                <w:iCs w:val="0"/>
                <w:color w:val="auto"/>
                <w:kern w:val="0"/>
                <w:sz w:val="18"/>
                <w:szCs w:val="18"/>
                <w:u w:val="none"/>
                <w:lang w:val="en-US" w:eastAsia="zh-CN" w:bidi="ar"/>
              </w:rPr>
              <w:t>村民小组</w:t>
            </w:r>
          </w:p>
        </w:tc>
        <w:tc>
          <w:tcPr>
            <w:tcW w:w="383" w:type="dxa"/>
            <w:vMerge w:val="restart"/>
            <w:tcBorders>
              <w:top w:val="single" w:color="000000" w:sz="4" w:space="0"/>
              <w:left w:val="single" w:color="000000" w:sz="4" w:space="0"/>
              <w:bottom w:val="single" w:color="000000" w:sz="4" w:space="0"/>
              <w:right w:val="single" w:color="000000" w:sz="4" w:space="0"/>
            </w:tcBorders>
            <w:noWrap w:val="0"/>
            <w:vAlign w:val="center"/>
          </w:tcPr>
          <w:p w14:paraId="6B9BB0FC">
            <w:pPr>
              <w:keepNext w:val="0"/>
              <w:keepLines w:val="0"/>
              <w:widowControl/>
              <w:suppressLineNumbers w:val="0"/>
              <w:jc w:val="center"/>
              <w:textAlignment w:val="center"/>
              <w:rPr>
                <w:rFonts w:hint="default" w:ascii="宋体" w:hAnsi="宋体" w:eastAsia="方正仿宋_GBK" w:cs="Times New Roman"/>
                <w:i w:val="0"/>
                <w:iCs w:val="0"/>
                <w:color w:val="auto"/>
                <w:sz w:val="18"/>
                <w:szCs w:val="18"/>
                <w:u w:val="none"/>
                <w:lang w:val="en-US"/>
              </w:rPr>
            </w:pPr>
            <w:r>
              <w:rPr>
                <w:rFonts w:hint="eastAsia" w:ascii="宋体" w:hAnsi="宋体" w:eastAsia="方正仿宋_GBK" w:cs="Times New Roman"/>
                <w:i w:val="0"/>
                <w:iCs w:val="0"/>
                <w:color w:val="auto"/>
                <w:kern w:val="0"/>
                <w:sz w:val="18"/>
                <w:szCs w:val="18"/>
                <w:u w:val="none"/>
                <w:lang w:val="en-US" w:eastAsia="zh-CN" w:bidi="ar"/>
              </w:rPr>
              <w:t>林班</w:t>
            </w:r>
          </w:p>
        </w:tc>
        <w:tc>
          <w:tcPr>
            <w:tcW w:w="383" w:type="dxa"/>
            <w:vMerge w:val="restart"/>
            <w:tcBorders>
              <w:top w:val="single" w:color="000000" w:sz="4" w:space="0"/>
              <w:left w:val="single" w:color="000000" w:sz="4" w:space="0"/>
              <w:bottom w:val="single" w:color="000000" w:sz="4" w:space="0"/>
              <w:right w:val="single" w:color="000000" w:sz="4" w:space="0"/>
            </w:tcBorders>
            <w:noWrap w:val="0"/>
            <w:vAlign w:val="center"/>
          </w:tcPr>
          <w:p w14:paraId="54E0D1CD">
            <w:pPr>
              <w:keepNext w:val="0"/>
              <w:keepLines w:val="0"/>
              <w:widowControl/>
              <w:suppressLineNumbers w:val="0"/>
              <w:jc w:val="center"/>
              <w:textAlignment w:val="center"/>
              <w:rPr>
                <w:rFonts w:hint="default" w:ascii="宋体" w:hAnsi="宋体" w:eastAsia="方正仿宋_GBK" w:cs="Times New Roman"/>
                <w:i w:val="0"/>
                <w:iCs w:val="0"/>
                <w:color w:val="auto"/>
                <w:sz w:val="18"/>
                <w:szCs w:val="18"/>
                <w:u w:val="none"/>
              </w:rPr>
            </w:pPr>
            <w:r>
              <w:rPr>
                <w:rFonts w:hint="eastAsia" w:ascii="宋体" w:hAnsi="宋体" w:eastAsia="方正仿宋_GBK" w:cs="Times New Roman"/>
                <w:i w:val="0"/>
                <w:iCs w:val="0"/>
                <w:color w:val="auto"/>
                <w:kern w:val="0"/>
                <w:sz w:val="18"/>
                <w:szCs w:val="18"/>
                <w:u w:val="none"/>
                <w:lang w:val="en-US" w:eastAsia="zh-CN" w:bidi="ar"/>
              </w:rPr>
              <w:t>小班</w:t>
            </w:r>
          </w:p>
        </w:tc>
        <w:tc>
          <w:tcPr>
            <w:tcW w:w="419" w:type="dxa"/>
            <w:vMerge w:val="restart"/>
            <w:tcBorders>
              <w:top w:val="single" w:color="000000" w:sz="4" w:space="0"/>
              <w:left w:val="single" w:color="000000" w:sz="4" w:space="0"/>
              <w:right w:val="single" w:color="000000" w:sz="4" w:space="0"/>
            </w:tcBorders>
            <w:noWrap w:val="0"/>
            <w:vAlign w:val="center"/>
          </w:tcPr>
          <w:p w14:paraId="6C715670">
            <w:pPr>
              <w:keepNext w:val="0"/>
              <w:keepLines w:val="0"/>
              <w:widowControl/>
              <w:suppressLineNumbers w:val="0"/>
              <w:jc w:val="center"/>
              <w:textAlignment w:val="center"/>
              <w:rPr>
                <w:rFonts w:hint="default" w:ascii="宋体" w:hAnsi="宋体" w:eastAsia="方正仿宋_GBK" w:cs="Times New Roman"/>
                <w:i w:val="0"/>
                <w:iCs w:val="0"/>
                <w:color w:val="auto"/>
                <w:kern w:val="0"/>
                <w:sz w:val="18"/>
                <w:szCs w:val="18"/>
                <w:u w:val="none"/>
                <w:lang w:val="en-US" w:eastAsia="zh-CN" w:bidi="ar"/>
              </w:rPr>
            </w:pPr>
            <w:r>
              <w:rPr>
                <w:rFonts w:hint="eastAsia" w:ascii="宋体" w:hAnsi="宋体" w:eastAsia="方正仿宋_GBK" w:cs="Times New Roman"/>
                <w:i w:val="0"/>
                <w:iCs w:val="0"/>
                <w:color w:val="auto"/>
                <w:kern w:val="0"/>
                <w:sz w:val="18"/>
                <w:szCs w:val="18"/>
                <w:u w:val="none"/>
                <w:lang w:val="en-US" w:eastAsia="zh-CN" w:bidi="ar"/>
              </w:rPr>
              <w:t>伐块</w:t>
            </w:r>
          </w:p>
        </w:tc>
        <w:tc>
          <w:tcPr>
            <w:tcW w:w="730" w:type="dxa"/>
            <w:vMerge w:val="restart"/>
            <w:tcBorders>
              <w:top w:val="single" w:color="000000" w:sz="4" w:space="0"/>
              <w:left w:val="single" w:color="000000" w:sz="4" w:space="0"/>
              <w:bottom w:val="single" w:color="000000" w:sz="4" w:space="0"/>
              <w:right w:val="single" w:color="000000" w:sz="4" w:space="0"/>
            </w:tcBorders>
            <w:noWrap w:val="0"/>
            <w:vAlign w:val="center"/>
          </w:tcPr>
          <w:p w14:paraId="46797D60">
            <w:pPr>
              <w:keepNext w:val="0"/>
              <w:keepLines w:val="0"/>
              <w:widowControl/>
              <w:suppressLineNumbers w:val="0"/>
              <w:jc w:val="center"/>
              <w:textAlignment w:val="center"/>
              <w:rPr>
                <w:rFonts w:hint="default" w:ascii="宋体" w:hAnsi="宋体" w:eastAsia="方正仿宋_GBK" w:cs="Times New Roman"/>
                <w:i w:val="0"/>
                <w:iCs w:val="0"/>
                <w:color w:val="auto"/>
                <w:kern w:val="0"/>
                <w:sz w:val="18"/>
                <w:szCs w:val="18"/>
                <w:u w:val="none"/>
                <w:lang w:val="en-US" w:eastAsia="zh-CN" w:bidi="ar"/>
              </w:rPr>
            </w:pPr>
            <w:r>
              <w:rPr>
                <w:rFonts w:hint="default" w:ascii="宋体" w:hAnsi="宋体" w:eastAsia="方正仿宋_GBK" w:cs="Times New Roman"/>
                <w:i w:val="0"/>
                <w:iCs w:val="0"/>
                <w:color w:val="auto"/>
                <w:kern w:val="0"/>
                <w:sz w:val="18"/>
                <w:szCs w:val="18"/>
                <w:u w:val="none"/>
                <w:lang w:val="en-US" w:eastAsia="zh-CN" w:bidi="ar"/>
              </w:rPr>
              <w:t>小班</w:t>
            </w:r>
          </w:p>
          <w:p w14:paraId="381F4FE1">
            <w:pPr>
              <w:keepNext w:val="0"/>
              <w:keepLines w:val="0"/>
              <w:widowControl/>
              <w:suppressLineNumbers w:val="0"/>
              <w:jc w:val="center"/>
              <w:textAlignment w:val="center"/>
              <w:rPr>
                <w:rFonts w:hint="default" w:ascii="宋体" w:hAnsi="宋体" w:eastAsia="方正仿宋_GBK" w:cs="Times New Roman"/>
                <w:i w:val="0"/>
                <w:iCs w:val="0"/>
                <w:color w:val="auto"/>
                <w:kern w:val="0"/>
                <w:sz w:val="18"/>
                <w:szCs w:val="18"/>
                <w:u w:val="none"/>
                <w:lang w:val="en-US" w:eastAsia="zh-CN" w:bidi="ar"/>
              </w:rPr>
            </w:pPr>
            <w:r>
              <w:rPr>
                <w:rFonts w:hint="default" w:ascii="宋体" w:hAnsi="宋体" w:eastAsia="方正仿宋_GBK" w:cs="Times New Roman"/>
                <w:i w:val="0"/>
                <w:iCs w:val="0"/>
                <w:color w:val="auto"/>
                <w:kern w:val="0"/>
                <w:sz w:val="18"/>
                <w:szCs w:val="18"/>
                <w:u w:val="none"/>
                <w:lang w:val="en-US" w:eastAsia="zh-CN" w:bidi="ar"/>
              </w:rPr>
              <w:t>面积</w:t>
            </w:r>
          </w:p>
          <w:p w14:paraId="0D94DB2E">
            <w:pPr>
              <w:keepNext w:val="0"/>
              <w:keepLines w:val="0"/>
              <w:widowControl/>
              <w:suppressLineNumbers w:val="0"/>
              <w:jc w:val="center"/>
              <w:textAlignment w:val="center"/>
              <w:rPr>
                <w:rFonts w:hint="default" w:ascii="宋体" w:hAnsi="宋体" w:eastAsia="方正仿宋_GBK" w:cs="Times New Roman"/>
                <w:i w:val="0"/>
                <w:iCs w:val="0"/>
                <w:color w:val="auto"/>
                <w:sz w:val="18"/>
                <w:szCs w:val="18"/>
                <w:u w:val="none"/>
              </w:rPr>
            </w:pPr>
            <w:r>
              <w:rPr>
                <w:rFonts w:hint="default" w:ascii="宋体" w:hAnsi="宋体" w:eastAsia="方正仿宋_GBK" w:cs="Times New Roman"/>
                <w:i w:val="0"/>
                <w:iCs w:val="0"/>
                <w:color w:val="auto"/>
                <w:kern w:val="0"/>
                <w:sz w:val="18"/>
                <w:szCs w:val="18"/>
                <w:u w:val="none"/>
                <w:lang w:val="en-US" w:eastAsia="zh-CN" w:bidi="ar"/>
              </w:rPr>
              <w:t>(hm</w:t>
            </w:r>
            <w:r>
              <w:rPr>
                <w:rFonts w:hint="default" w:ascii="宋体" w:hAnsi="宋体" w:eastAsia="方正仿宋_GBK" w:cs="Times New Roman"/>
                <w:i w:val="0"/>
                <w:iCs w:val="0"/>
                <w:color w:val="auto"/>
                <w:kern w:val="0"/>
                <w:sz w:val="18"/>
                <w:szCs w:val="18"/>
                <w:u w:val="none"/>
                <w:vertAlign w:val="superscript"/>
                <w:lang w:val="en-US" w:eastAsia="zh-CN" w:bidi="ar"/>
              </w:rPr>
              <w:t>2</w:t>
            </w:r>
            <w:r>
              <w:rPr>
                <w:rFonts w:hint="default" w:ascii="宋体" w:hAnsi="宋体" w:eastAsia="方正仿宋_GBK" w:cs="Times New Roman"/>
                <w:i w:val="0"/>
                <w:iCs w:val="0"/>
                <w:color w:val="auto"/>
                <w:kern w:val="0"/>
                <w:sz w:val="18"/>
                <w:szCs w:val="18"/>
                <w:u w:val="none"/>
                <w:lang w:val="en-US" w:eastAsia="zh-CN" w:bidi="ar"/>
              </w:rPr>
              <w:t>)</w:t>
            </w:r>
          </w:p>
        </w:tc>
        <w:tc>
          <w:tcPr>
            <w:tcW w:w="383" w:type="dxa"/>
            <w:vMerge w:val="restart"/>
            <w:tcBorders>
              <w:top w:val="single" w:color="000000" w:sz="4" w:space="0"/>
              <w:left w:val="single" w:color="000000" w:sz="4" w:space="0"/>
              <w:bottom w:val="single" w:color="000000" w:sz="4" w:space="0"/>
              <w:right w:val="single" w:color="000000" w:sz="4" w:space="0"/>
            </w:tcBorders>
            <w:noWrap w:val="0"/>
            <w:vAlign w:val="center"/>
          </w:tcPr>
          <w:p w14:paraId="3E788A70">
            <w:pPr>
              <w:keepNext w:val="0"/>
              <w:keepLines w:val="0"/>
              <w:widowControl/>
              <w:suppressLineNumbers w:val="0"/>
              <w:jc w:val="center"/>
              <w:textAlignment w:val="center"/>
              <w:rPr>
                <w:rFonts w:hint="default" w:ascii="宋体" w:hAnsi="宋体" w:eastAsia="方正仿宋_GBK" w:cs="Times New Roman"/>
                <w:i w:val="0"/>
                <w:iCs w:val="0"/>
                <w:color w:val="auto"/>
                <w:sz w:val="18"/>
                <w:szCs w:val="18"/>
                <w:u w:val="none"/>
              </w:rPr>
            </w:pPr>
            <w:r>
              <w:rPr>
                <w:rFonts w:hint="default" w:ascii="宋体" w:hAnsi="宋体" w:eastAsia="方正仿宋_GBK" w:cs="Times New Roman"/>
                <w:i w:val="0"/>
                <w:iCs w:val="0"/>
                <w:color w:val="auto"/>
                <w:kern w:val="0"/>
                <w:sz w:val="18"/>
                <w:szCs w:val="18"/>
                <w:u w:val="none"/>
                <w:lang w:val="en-US" w:eastAsia="zh-CN" w:bidi="ar"/>
              </w:rPr>
              <w:t>地类</w:t>
            </w:r>
          </w:p>
        </w:tc>
        <w:tc>
          <w:tcPr>
            <w:tcW w:w="435" w:type="dxa"/>
            <w:vMerge w:val="restart"/>
            <w:tcBorders>
              <w:top w:val="single" w:color="000000" w:sz="4" w:space="0"/>
              <w:left w:val="single" w:color="000000" w:sz="4" w:space="0"/>
              <w:bottom w:val="single" w:color="000000" w:sz="4" w:space="0"/>
              <w:right w:val="single" w:color="000000" w:sz="4" w:space="0"/>
            </w:tcBorders>
            <w:noWrap w:val="0"/>
            <w:vAlign w:val="center"/>
          </w:tcPr>
          <w:p w14:paraId="07364A49">
            <w:pPr>
              <w:keepNext w:val="0"/>
              <w:keepLines w:val="0"/>
              <w:widowControl/>
              <w:suppressLineNumbers w:val="0"/>
              <w:jc w:val="center"/>
              <w:textAlignment w:val="center"/>
              <w:rPr>
                <w:rFonts w:hint="default" w:ascii="宋体" w:hAnsi="宋体" w:eastAsia="方正仿宋_GBK" w:cs="Times New Roman"/>
                <w:i w:val="0"/>
                <w:iCs w:val="0"/>
                <w:color w:val="auto"/>
                <w:kern w:val="0"/>
                <w:sz w:val="18"/>
                <w:szCs w:val="18"/>
                <w:u w:val="none"/>
                <w:lang w:val="en-US" w:eastAsia="zh-CN" w:bidi="ar"/>
              </w:rPr>
            </w:pPr>
            <w:r>
              <w:rPr>
                <w:rFonts w:hint="default" w:ascii="宋体" w:hAnsi="宋体" w:eastAsia="方正仿宋_GBK" w:cs="Times New Roman"/>
                <w:i w:val="0"/>
                <w:iCs w:val="0"/>
                <w:color w:val="auto"/>
                <w:kern w:val="0"/>
                <w:sz w:val="18"/>
                <w:szCs w:val="18"/>
                <w:u w:val="none"/>
                <w:lang w:val="en-US" w:eastAsia="zh-CN" w:bidi="ar"/>
              </w:rPr>
              <w:t>海拔</w:t>
            </w:r>
          </w:p>
          <w:p w14:paraId="66413B84">
            <w:pPr>
              <w:keepNext w:val="0"/>
              <w:keepLines w:val="0"/>
              <w:widowControl/>
              <w:suppressLineNumbers w:val="0"/>
              <w:jc w:val="center"/>
              <w:textAlignment w:val="center"/>
              <w:rPr>
                <w:rFonts w:hint="default" w:ascii="宋体" w:hAnsi="宋体" w:eastAsia="方正仿宋_GBK" w:cs="Times New Roman"/>
                <w:i w:val="0"/>
                <w:iCs w:val="0"/>
                <w:color w:val="auto"/>
                <w:sz w:val="18"/>
                <w:szCs w:val="18"/>
                <w:u w:val="none"/>
              </w:rPr>
            </w:pPr>
            <w:r>
              <w:rPr>
                <w:rFonts w:hint="default" w:ascii="宋体" w:hAnsi="宋体" w:eastAsia="方正仿宋_GBK" w:cs="Times New Roman"/>
                <w:i w:val="0"/>
                <w:iCs w:val="0"/>
                <w:color w:val="auto"/>
                <w:kern w:val="0"/>
                <w:sz w:val="18"/>
                <w:szCs w:val="18"/>
                <w:u w:val="none"/>
                <w:lang w:val="en-US" w:eastAsia="zh-CN" w:bidi="ar"/>
              </w:rPr>
              <w:t>(m)</w:t>
            </w:r>
          </w:p>
        </w:tc>
        <w:tc>
          <w:tcPr>
            <w:tcW w:w="383" w:type="dxa"/>
            <w:vMerge w:val="restart"/>
            <w:tcBorders>
              <w:top w:val="single" w:color="000000" w:sz="4" w:space="0"/>
              <w:left w:val="single" w:color="000000" w:sz="4" w:space="0"/>
              <w:bottom w:val="single" w:color="000000" w:sz="4" w:space="0"/>
              <w:right w:val="single" w:color="000000" w:sz="4" w:space="0"/>
            </w:tcBorders>
            <w:noWrap w:val="0"/>
            <w:vAlign w:val="center"/>
          </w:tcPr>
          <w:p w14:paraId="032C5191">
            <w:pPr>
              <w:keepNext w:val="0"/>
              <w:keepLines w:val="0"/>
              <w:widowControl/>
              <w:suppressLineNumbers w:val="0"/>
              <w:jc w:val="center"/>
              <w:textAlignment w:val="center"/>
              <w:rPr>
                <w:rFonts w:hint="default" w:ascii="宋体" w:hAnsi="宋体" w:eastAsia="方正仿宋_GBK" w:cs="Times New Roman"/>
                <w:i w:val="0"/>
                <w:iCs w:val="0"/>
                <w:color w:val="auto"/>
                <w:sz w:val="18"/>
                <w:szCs w:val="18"/>
                <w:u w:val="none"/>
              </w:rPr>
            </w:pPr>
            <w:r>
              <w:rPr>
                <w:rFonts w:hint="default" w:ascii="宋体" w:hAnsi="宋体" w:eastAsia="方正仿宋_GBK" w:cs="Times New Roman"/>
                <w:i w:val="0"/>
                <w:iCs w:val="0"/>
                <w:color w:val="auto"/>
                <w:kern w:val="0"/>
                <w:sz w:val="18"/>
                <w:szCs w:val="18"/>
                <w:u w:val="none"/>
                <w:lang w:val="en-US" w:eastAsia="zh-CN" w:bidi="ar"/>
              </w:rPr>
              <w:t>坡向</w:t>
            </w:r>
          </w:p>
        </w:tc>
        <w:tc>
          <w:tcPr>
            <w:tcW w:w="383" w:type="dxa"/>
            <w:vMerge w:val="restart"/>
            <w:tcBorders>
              <w:top w:val="single" w:color="000000" w:sz="4" w:space="0"/>
              <w:left w:val="single" w:color="000000" w:sz="4" w:space="0"/>
              <w:bottom w:val="single" w:color="000000" w:sz="4" w:space="0"/>
              <w:right w:val="single" w:color="000000" w:sz="4" w:space="0"/>
            </w:tcBorders>
            <w:noWrap w:val="0"/>
            <w:vAlign w:val="center"/>
          </w:tcPr>
          <w:p w14:paraId="524E0E80">
            <w:pPr>
              <w:keepNext w:val="0"/>
              <w:keepLines w:val="0"/>
              <w:widowControl/>
              <w:suppressLineNumbers w:val="0"/>
              <w:jc w:val="center"/>
              <w:textAlignment w:val="center"/>
              <w:rPr>
                <w:rFonts w:hint="default" w:ascii="宋体" w:hAnsi="宋体" w:eastAsia="方正仿宋_GBK" w:cs="Times New Roman"/>
                <w:i w:val="0"/>
                <w:iCs w:val="0"/>
                <w:color w:val="auto"/>
                <w:sz w:val="18"/>
                <w:szCs w:val="18"/>
                <w:u w:val="none"/>
              </w:rPr>
            </w:pPr>
            <w:r>
              <w:rPr>
                <w:rFonts w:hint="default" w:ascii="宋体" w:hAnsi="宋体" w:eastAsia="方正仿宋_GBK" w:cs="Times New Roman"/>
                <w:i w:val="0"/>
                <w:iCs w:val="0"/>
                <w:color w:val="auto"/>
                <w:kern w:val="0"/>
                <w:sz w:val="18"/>
                <w:szCs w:val="18"/>
                <w:u w:val="none"/>
                <w:lang w:val="en-US" w:eastAsia="zh-CN" w:bidi="ar"/>
              </w:rPr>
              <w:t>坡度</w:t>
            </w:r>
          </w:p>
        </w:tc>
        <w:tc>
          <w:tcPr>
            <w:tcW w:w="383" w:type="dxa"/>
            <w:vMerge w:val="restart"/>
            <w:tcBorders>
              <w:top w:val="single" w:color="000000" w:sz="4" w:space="0"/>
              <w:left w:val="single" w:color="000000" w:sz="4" w:space="0"/>
              <w:bottom w:val="single" w:color="000000" w:sz="4" w:space="0"/>
              <w:right w:val="single" w:color="000000" w:sz="4" w:space="0"/>
            </w:tcBorders>
            <w:noWrap w:val="0"/>
            <w:vAlign w:val="center"/>
          </w:tcPr>
          <w:p w14:paraId="38842180">
            <w:pPr>
              <w:keepNext w:val="0"/>
              <w:keepLines w:val="0"/>
              <w:widowControl/>
              <w:suppressLineNumbers w:val="0"/>
              <w:jc w:val="center"/>
              <w:textAlignment w:val="center"/>
              <w:rPr>
                <w:rFonts w:hint="default" w:ascii="宋体" w:hAnsi="宋体" w:eastAsia="方正仿宋_GBK" w:cs="Times New Roman"/>
                <w:i w:val="0"/>
                <w:iCs w:val="0"/>
                <w:color w:val="auto"/>
                <w:sz w:val="18"/>
                <w:szCs w:val="18"/>
                <w:u w:val="none"/>
              </w:rPr>
            </w:pPr>
            <w:r>
              <w:rPr>
                <w:rFonts w:hint="default" w:ascii="宋体" w:hAnsi="宋体" w:eastAsia="方正仿宋_GBK" w:cs="Times New Roman"/>
                <w:i w:val="0"/>
                <w:iCs w:val="0"/>
                <w:color w:val="auto"/>
                <w:kern w:val="0"/>
                <w:sz w:val="18"/>
                <w:szCs w:val="18"/>
                <w:u w:val="none"/>
                <w:lang w:val="en-US" w:eastAsia="zh-CN" w:bidi="ar"/>
              </w:rPr>
              <w:t>坡位</w:t>
            </w:r>
          </w:p>
        </w:tc>
        <w:tc>
          <w:tcPr>
            <w:tcW w:w="383" w:type="dxa"/>
            <w:vMerge w:val="restart"/>
            <w:tcBorders>
              <w:top w:val="single" w:color="000000" w:sz="4" w:space="0"/>
              <w:left w:val="single" w:color="000000" w:sz="4" w:space="0"/>
              <w:bottom w:val="single" w:color="000000" w:sz="4" w:space="0"/>
              <w:right w:val="single" w:color="000000" w:sz="4" w:space="0"/>
            </w:tcBorders>
            <w:noWrap w:val="0"/>
            <w:vAlign w:val="center"/>
          </w:tcPr>
          <w:p w14:paraId="1E405654">
            <w:pPr>
              <w:keepNext w:val="0"/>
              <w:keepLines w:val="0"/>
              <w:widowControl/>
              <w:suppressLineNumbers w:val="0"/>
              <w:jc w:val="center"/>
              <w:textAlignment w:val="center"/>
              <w:rPr>
                <w:rFonts w:hint="default" w:ascii="宋体" w:hAnsi="宋体" w:eastAsia="方正仿宋_GBK" w:cs="Times New Roman"/>
                <w:i w:val="0"/>
                <w:iCs w:val="0"/>
                <w:color w:val="auto"/>
                <w:kern w:val="0"/>
                <w:sz w:val="18"/>
                <w:szCs w:val="18"/>
                <w:u w:val="none"/>
                <w:lang w:val="en-US" w:eastAsia="zh-CN" w:bidi="ar"/>
              </w:rPr>
            </w:pPr>
            <w:r>
              <w:rPr>
                <w:rFonts w:hint="default" w:ascii="宋体" w:hAnsi="宋体" w:eastAsia="方正仿宋_GBK" w:cs="Times New Roman"/>
                <w:i w:val="0"/>
                <w:iCs w:val="0"/>
                <w:color w:val="auto"/>
                <w:kern w:val="0"/>
                <w:sz w:val="18"/>
                <w:szCs w:val="18"/>
                <w:u w:val="none"/>
                <w:lang w:val="en-US" w:eastAsia="zh-CN" w:bidi="ar"/>
              </w:rPr>
              <w:t>土壤</w:t>
            </w:r>
          </w:p>
          <w:p w14:paraId="409ED1F9">
            <w:pPr>
              <w:keepNext w:val="0"/>
              <w:keepLines w:val="0"/>
              <w:widowControl/>
              <w:suppressLineNumbers w:val="0"/>
              <w:jc w:val="center"/>
              <w:textAlignment w:val="center"/>
              <w:rPr>
                <w:rFonts w:hint="default" w:ascii="宋体" w:hAnsi="宋体" w:eastAsia="方正仿宋_GBK" w:cs="Times New Roman"/>
                <w:i w:val="0"/>
                <w:iCs w:val="0"/>
                <w:color w:val="auto"/>
                <w:sz w:val="18"/>
                <w:szCs w:val="18"/>
                <w:u w:val="none"/>
              </w:rPr>
            </w:pPr>
            <w:r>
              <w:rPr>
                <w:rFonts w:hint="default" w:ascii="宋体" w:hAnsi="宋体" w:eastAsia="方正仿宋_GBK" w:cs="Times New Roman"/>
                <w:i w:val="0"/>
                <w:iCs w:val="0"/>
                <w:color w:val="auto"/>
                <w:kern w:val="0"/>
                <w:sz w:val="18"/>
                <w:szCs w:val="18"/>
                <w:u w:val="none"/>
                <w:lang w:val="en-US" w:eastAsia="zh-CN" w:bidi="ar"/>
              </w:rPr>
              <w:t>名称</w:t>
            </w:r>
          </w:p>
        </w:tc>
        <w:tc>
          <w:tcPr>
            <w:tcW w:w="509" w:type="dxa"/>
            <w:vMerge w:val="restart"/>
            <w:tcBorders>
              <w:top w:val="single" w:color="000000" w:sz="4" w:space="0"/>
              <w:left w:val="single" w:color="000000" w:sz="4" w:space="0"/>
              <w:bottom w:val="single" w:color="000000" w:sz="4" w:space="0"/>
              <w:right w:val="single" w:color="000000" w:sz="4" w:space="0"/>
            </w:tcBorders>
            <w:noWrap w:val="0"/>
            <w:vAlign w:val="center"/>
          </w:tcPr>
          <w:p w14:paraId="7DBB23A9">
            <w:pPr>
              <w:keepNext w:val="0"/>
              <w:keepLines w:val="0"/>
              <w:widowControl/>
              <w:suppressLineNumbers w:val="0"/>
              <w:jc w:val="center"/>
              <w:textAlignment w:val="center"/>
              <w:rPr>
                <w:rFonts w:hint="default" w:ascii="宋体" w:hAnsi="宋体" w:eastAsia="方正仿宋_GBK" w:cs="Times New Roman"/>
                <w:i w:val="0"/>
                <w:iCs w:val="0"/>
                <w:color w:val="auto"/>
                <w:kern w:val="0"/>
                <w:sz w:val="18"/>
                <w:szCs w:val="18"/>
                <w:u w:val="none"/>
                <w:lang w:val="en-US" w:eastAsia="zh-CN" w:bidi="ar"/>
              </w:rPr>
            </w:pPr>
            <w:r>
              <w:rPr>
                <w:rFonts w:hint="default" w:ascii="宋体" w:hAnsi="宋体" w:eastAsia="方正仿宋_GBK" w:cs="Times New Roman"/>
                <w:i w:val="0"/>
                <w:iCs w:val="0"/>
                <w:color w:val="auto"/>
                <w:kern w:val="0"/>
                <w:sz w:val="18"/>
                <w:szCs w:val="18"/>
                <w:u w:val="none"/>
                <w:lang w:val="en-US" w:eastAsia="zh-CN" w:bidi="ar"/>
              </w:rPr>
              <w:t>土层            厚度</w:t>
            </w:r>
          </w:p>
          <w:p w14:paraId="5FB81509">
            <w:pPr>
              <w:keepNext w:val="0"/>
              <w:keepLines w:val="0"/>
              <w:widowControl/>
              <w:suppressLineNumbers w:val="0"/>
              <w:jc w:val="center"/>
              <w:textAlignment w:val="center"/>
              <w:rPr>
                <w:rFonts w:hint="default" w:ascii="宋体" w:hAnsi="宋体" w:eastAsia="方正仿宋_GBK" w:cs="Times New Roman"/>
                <w:i w:val="0"/>
                <w:iCs w:val="0"/>
                <w:color w:val="auto"/>
                <w:sz w:val="18"/>
                <w:szCs w:val="18"/>
                <w:u w:val="none"/>
              </w:rPr>
            </w:pPr>
            <w:r>
              <w:rPr>
                <w:rFonts w:hint="default" w:ascii="宋体" w:hAnsi="宋体" w:eastAsia="方正仿宋_GBK" w:cs="Times New Roman"/>
                <w:i w:val="0"/>
                <w:iCs w:val="0"/>
                <w:color w:val="auto"/>
                <w:kern w:val="0"/>
                <w:sz w:val="18"/>
                <w:szCs w:val="18"/>
                <w:u w:val="none"/>
                <w:lang w:val="en-US" w:eastAsia="zh-CN" w:bidi="ar"/>
              </w:rPr>
              <w:t>(cm)</w:t>
            </w:r>
          </w:p>
        </w:tc>
        <w:tc>
          <w:tcPr>
            <w:tcW w:w="383" w:type="dxa"/>
            <w:vMerge w:val="restart"/>
            <w:tcBorders>
              <w:top w:val="single" w:color="000000" w:sz="4" w:space="0"/>
              <w:left w:val="single" w:color="000000" w:sz="4" w:space="0"/>
              <w:bottom w:val="single" w:color="000000" w:sz="4" w:space="0"/>
              <w:right w:val="single" w:color="000000" w:sz="4" w:space="0"/>
            </w:tcBorders>
            <w:noWrap w:val="0"/>
            <w:vAlign w:val="center"/>
          </w:tcPr>
          <w:p w14:paraId="1E1FFC21">
            <w:pPr>
              <w:keepNext w:val="0"/>
              <w:keepLines w:val="0"/>
              <w:widowControl/>
              <w:suppressLineNumbers w:val="0"/>
              <w:jc w:val="center"/>
              <w:textAlignment w:val="center"/>
              <w:rPr>
                <w:rFonts w:hint="default" w:ascii="宋体" w:hAnsi="宋体" w:eastAsia="方正仿宋_GBK" w:cs="Times New Roman"/>
                <w:i w:val="0"/>
                <w:iCs w:val="0"/>
                <w:color w:val="auto"/>
                <w:kern w:val="0"/>
                <w:sz w:val="18"/>
                <w:szCs w:val="18"/>
                <w:u w:val="none"/>
                <w:lang w:val="en-US" w:eastAsia="zh-CN" w:bidi="ar"/>
              </w:rPr>
            </w:pPr>
            <w:r>
              <w:rPr>
                <w:rFonts w:hint="default" w:ascii="宋体" w:hAnsi="宋体" w:eastAsia="方正仿宋_GBK" w:cs="Times New Roman"/>
                <w:i w:val="0"/>
                <w:iCs w:val="0"/>
                <w:color w:val="auto"/>
                <w:kern w:val="0"/>
                <w:sz w:val="18"/>
                <w:szCs w:val="18"/>
                <w:u w:val="none"/>
                <w:lang w:val="en-US" w:eastAsia="zh-CN" w:bidi="ar"/>
              </w:rPr>
              <w:t>立木</w:t>
            </w:r>
          </w:p>
          <w:p w14:paraId="752C7C67">
            <w:pPr>
              <w:keepNext w:val="0"/>
              <w:keepLines w:val="0"/>
              <w:widowControl/>
              <w:suppressLineNumbers w:val="0"/>
              <w:jc w:val="center"/>
              <w:textAlignment w:val="center"/>
              <w:rPr>
                <w:rFonts w:hint="default" w:ascii="宋体" w:hAnsi="宋体" w:eastAsia="方正仿宋_GBK" w:cs="Times New Roman"/>
                <w:i w:val="0"/>
                <w:iCs w:val="0"/>
                <w:color w:val="auto"/>
                <w:sz w:val="18"/>
                <w:szCs w:val="18"/>
                <w:u w:val="none"/>
              </w:rPr>
            </w:pPr>
            <w:r>
              <w:rPr>
                <w:rFonts w:hint="default" w:ascii="宋体" w:hAnsi="宋体" w:eastAsia="方正仿宋_GBK" w:cs="Times New Roman"/>
                <w:i w:val="0"/>
                <w:iCs w:val="0"/>
                <w:color w:val="auto"/>
                <w:kern w:val="0"/>
                <w:sz w:val="18"/>
                <w:szCs w:val="18"/>
                <w:u w:val="none"/>
                <w:lang w:val="en-US" w:eastAsia="zh-CN" w:bidi="ar"/>
              </w:rPr>
              <w:t>类型</w:t>
            </w:r>
          </w:p>
        </w:tc>
        <w:tc>
          <w:tcPr>
            <w:tcW w:w="383" w:type="dxa"/>
            <w:vMerge w:val="restart"/>
            <w:tcBorders>
              <w:top w:val="single" w:color="000000" w:sz="4" w:space="0"/>
              <w:left w:val="single" w:color="000000" w:sz="4" w:space="0"/>
              <w:bottom w:val="single" w:color="000000" w:sz="4" w:space="0"/>
              <w:right w:val="single" w:color="000000" w:sz="4" w:space="0"/>
            </w:tcBorders>
            <w:noWrap w:val="0"/>
            <w:vAlign w:val="center"/>
          </w:tcPr>
          <w:p w14:paraId="333F001E">
            <w:pPr>
              <w:keepNext w:val="0"/>
              <w:keepLines w:val="0"/>
              <w:widowControl/>
              <w:suppressLineNumbers w:val="0"/>
              <w:jc w:val="center"/>
              <w:textAlignment w:val="center"/>
              <w:rPr>
                <w:rFonts w:hint="default" w:ascii="宋体" w:hAnsi="宋体" w:eastAsia="方正仿宋_GBK" w:cs="Times New Roman"/>
                <w:i w:val="0"/>
                <w:iCs w:val="0"/>
                <w:color w:val="auto"/>
                <w:sz w:val="18"/>
                <w:szCs w:val="18"/>
                <w:u w:val="none"/>
              </w:rPr>
            </w:pPr>
            <w:r>
              <w:rPr>
                <w:rFonts w:hint="default" w:ascii="宋体" w:hAnsi="宋体" w:eastAsia="方正仿宋_GBK" w:cs="Times New Roman"/>
                <w:i w:val="0"/>
                <w:iCs w:val="0"/>
                <w:color w:val="auto"/>
                <w:kern w:val="0"/>
                <w:sz w:val="18"/>
                <w:szCs w:val="18"/>
                <w:u w:val="none"/>
                <w:lang w:val="en-US" w:eastAsia="zh-CN" w:bidi="ar"/>
              </w:rPr>
              <w:t>起源</w:t>
            </w:r>
          </w:p>
        </w:tc>
        <w:tc>
          <w:tcPr>
            <w:tcW w:w="383" w:type="dxa"/>
            <w:vMerge w:val="restart"/>
            <w:tcBorders>
              <w:top w:val="single" w:color="000000" w:sz="4" w:space="0"/>
              <w:left w:val="single" w:color="000000" w:sz="4" w:space="0"/>
              <w:bottom w:val="single" w:color="000000" w:sz="4" w:space="0"/>
              <w:right w:val="single" w:color="000000" w:sz="4" w:space="0"/>
            </w:tcBorders>
            <w:noWrap w:val="0"/>
            <w:vAlign w:val="center"/>
          </w:tcPr>
          <w:p w14:paraId="7AB4B2F9">
            <w:pPr>
              <w:keepNext w:val="0"/>
              <w:keepLines w:val="0"/>
              <w:widowControl/>
              <w:suppressLineNumbers w:val="0"/>
              <w:jc w:val="center"/>
              <w:textAlignment w:val="center"/>
              <w:rPr>
                <w:rFonts w:hint="default" w:ascii="宋体" w:hAnsi="宋体" w:eastAsia="方正仿宋_GBK" w:cs="Times New Roman"/>
                <w:i w:val="0"/>
                <w:iCs w:val="0"/>
                <w:color w:val="auto"/>
                <w:sz w:val="18"/>
                <w:szCs w:val="18"/>
                <w:u w:val="none"/>
              </w:rPr>
            </w:pPr>
            <w:r>
              <w:rPr>
                <w:rFonts w:hint="default" w:ascii="宋体" w:hAnsi="宋体" w:eastAsia="方正仿宋_GBK" w:cs="Times New Roman"/>
                <w:i w:val="0"/>
                <w:iCs w:val="0"/>
                <w:color w:val="auto"/>
                <w:kern w:val="0"/>
                <w:sz w:val="18"/>
                <w:szCs w:val="18"/>
                <w:u w:val="none"/>
                <w:lang w:val="en-US" w:eastAsia="zh-CN" w:bidi="ar"/>
              </w:rPr>
              <w:t>林种</w:t>
            </w:r>
          </w:p>
        </w:tc>
        <w:tc>
          <w:tcPr>
            <w:tcW w:w="383" w:type="dxa"/>
            <w:vMerge w:val="restart"/>
            <w:tcBorders>
              <w:top w:val="single" w:color="000000" w:sz="4" w:space="0"/>
              <w:left w:val="single" w:color="000000" w:sz="4" w:space="0"/>
              <w:bottom w:val="single" w:color="000000" w:sz="4" w:space="0"/>
              <w:right w:val="single" w:color="000000" w:sz="4" w:space="0"/>
            </w:tcBorders>
            <w:noWrap w:val="0"/>
            <w:vAlign w:val="center"/>
          </w:tcPr>
          <w:p w14:paraId="350D7F68">
            <w:pPr>
              <w:keepNext w:val="0"/>
              <w:keepLines w:val="0"/>
              <w:widowControl/>
              <w:suppressLineNumbers w:val="0"/>
              <w:jc w:val="center"/>
              <w:textAlignment w:val="center"/>
              <w:rPr>
                <w:rFonts w:hint="default" w:ascii="宋体" w:hAnsi="宋体" w:eastAsia="方正仿宋_GBK" w:cs="Times New Roman"/>
                <w:i w:val="0"/>
                <w:iCs w:val="0"/>
                <w:color w:val="auto"/>
                <w:sz w:val="18"/>
                <w:szCs w:val="18"/>
                <w:u w:val="none"/>
              </w:rPr>
            </w:pPr>
            <w:r>
              <w:rPr>
                <w:rFonts w:hint="default" w:ascii="宋体" w:hAnsi="宋体" w:eastAsia="方正仿宋_GBK" w:cs="Times New Roman"/>
                <w:i w:val="0"/>
                <w:iCs w:val="0"/>
                <w:color w:val="auto"/>
                <w:kern w:val="0"/>
                <w:sz w:val="18"/>
                <w:szCs w:val="18"/>
                <w:u w:val="none"/>
                <w:lang w:val="en-US" w:eastAsia="zh-CN" w:bidi="ar"/>
              </w:rPr>
              <w:t>亚林种</w:t>
            </w:r>
          </w:p>
        </w:tc>
        <w:tc>
          <w:tcPr>
            <w:tcW w:w="383" w:type="dxa"/>
            <w:vMerge w:val="restart"/>
            <w:tcBorders>
              <w:top w:val="single" w:color="000000" w:sz="4" w:space="0"/>
              <w:left w:val="single" w:color="000000" w:sz="4" w:space="0"/>
              <w:bottom w:val="single" w:color="000000" w:sz="4" w:space="0"/>
              <w:right w:val="single" w:color="000000" w:sz="4" w:space="0"/>
            </w:tcBorders>
            <w:noWrap w:val="0"/>
            <w:vAlign w:val="center"/>
          </w:tcPr>
          <w:p w14:paraId="2883FAAB">
            <w:pPr>
              <w:keepNext w:val="0"/>
              <w:keepLines w:val="0"/>
              <w:widowControl/>
              <w:suppressLineNumbers w:val="0"/>
              <w:jc w:val="center"/>
              <w:textAlignment w:val="center"/>
              <w:rPr>
                <w:rFonts w:hint="default" w:ascii="宋体" w:hAnsi="宋体" w:eastAsia="方正仿宋_GBK" w:cs="Times New Roman"/>
                <w:i w:val="0"/>
                <w:iCs w:val="0"/>
                <w:color w:val="auto"/>
                <w:kern w:val="0"/>
                <w:sz w:val="18"/>
                <w:szCs w:val="18"/>
                <w:u w:val="none"/>
                <w:lang w:val="en-US" w:eastAsia="zh-CN" w:bidi="ar"/>
              </w:rPr>
            </w:pPr>
            <w:r>
              <w:rPr>
                <w:rFonts w:hint="default" w:ascii="宋体" w:hAnsi="宋体" w:eastAsia="方正仿宋_GBK" w:cs="Times New Roman"/>
                <w:i w:val="0"/>
                <w:iCs w:val="0"/>
                <w:color w:val="auto"/>
                <w:kern w:val="0"/>
                <w:sz w:val="18"/>
                <w:szCs w:val="18"/>
                <w:u w:val="none"/>
                <w:lang w:val="en-US" w:eastAsia="zh-CN" w:bidi="ar"/>
              </w:rPr>
              <w:t>土地</w:t>
            </w:r>
          </w:p>
          <w:p w14:paraId="0E5D47D5">
            <w:pPr>
              <w:keepNext w:val="0"/>
              <w:keepLines w:val="0"/>
              <w:widowControl/>
              <w:suppressLineNumbers w:val="0"/>
              <w:jc w:val="center"/>
              <w:textAlignment w:val="center"/>
              <w:rPr>
                <w:rFonts w:hint="default" w:ascii="宋体" w:hAnsi="宋体" w:eastAsia="方正仿宋_GBK" w:cs="Times New Roman"/>
                <w:i w:val="0"/>
                <w:iCs w:val="0"/>
                <w:color w:val="auto"/>
                <w:sz w:val="18"/>
                <w:szCs w:val="18"/>
                <w:u w:val="none"/>
              </w:rPr>
            </w:pPr>
            <w:r>
              <w:rPr>
                <w:rFonts w:hint="default" w:ascii="宋体" w:hAnsi="宋体" w:eastAsia="方正仿宋_GBK" w:cs="Times New Roman"/>
                <w:i w:val="0"/>
                <w:iCs w:val="0"/>
                <w:color w:val="auto"/>
                <w:kern w:val="0"/>
                <w:sz w:val="18"/>
                <w:szCs w:val="18"/>
                <w:u w:val="none"/>
                <w:lang w:val="en-US" w:eastAsia="zh-CN" w:bidi="ar"/>
              </w:rPr>
              <w:t>权属</w:t>
            </w:r>
          </w:p>
        </w:tc>
        <w:tc>
          <w:tcPr>
            <w:tcW w:w="383" w:type="dxa"/>
            <w:vMerge w:val="restart"/>
            <w:tcBorders>
              <w:top w:val="single" w:color="000000" w:sz="4" w:space="0"/>
              <w:left w:val="single" w:color="000000" w:sz="4" w:space="0"/>
              <w:bottom w:val="single" w:color="000000" w:sz="4" w:space="0"/>
              <w:right w:val="single" w:color="000000" w:sz="4" w:space="0"/>
            </w:tcBorders>
            <w:noWrap w:val="0"/>
            <w:vAlign w:val="center"/>
          </w:tcPr>
          <w:p w14:paraId="4DF1706C">
            <w:pPr>
              <w:keepNext w:val="0"/>
              <w:keepLines w:val="0"/>
              <w:widowControl/>
              <w:suppressLineNumbers w:val="0"/>
              <w:jc w:val="center"/>
              <w:textAlignment w:val="center"/>
              <w:rPr>
                <w:rFonts w:hint="default" w:ascii="宋体" w:hAnsi="宋体" w:eastAsia="方正仿宋_GBK" w:cs="Times New Roman"/>
                <w:i w:val="0"/>
                <w:iCs w:val="0"/>
                <w:color w:val="auto"/>
                <w:kern w:val="0"/>
                <w:sz w:val="18"/>
                <w:szCs w:val="18"/>
                <w:u w:val="none"/>
                <w:lang w:val="en-US" w:eastAsia="zh-CN" w:bidi="ar"/>
              </w:rPr>
            </w:pPr>
            <w:r>
              <w:rPr>
                <w:rFonts w:hint="default" w:ascii="宋体" w:hAnsi="宋体" w:eastAsia="方正仿宋_GBK" w:cs="Times New Roman"/>
                <w:i w:val="0"/>
                <w:iCs w:val="0"/>
                <w:color w:val="auto"/>
                <w:kern w:val="0"/>
                <w:sz w:val="18"/>
                <w:szCs w:val="18"/>
                <w:u w:val="none"/>
                <w:lang w:val="en-US" w:eastAsia="zh-CN" w:bidi="ar"/>
              </w:rPr>
              <w:t>林地</w:t>
            </w:r>
          </w:p>
          <w:p w14:paraId="4AF936F0">
            <w:pPr>
              <w:keepNext w:val="0"/>
              <w:keepLines w:val="0"/>
              <w:widowControl/>
              <w:suppressLineNumbers w:val="0"/>
              <w:jc w:val="center"/>
              <w:textAlignment w:val="center"/>
              <w:rPr>
                <w:rFonts w:hint="default" w:ascii="宋体" w:hAnsi="宋体" w:eastAsia="方正仿宋_GBK" w:cs="Times New Roman"/>
                <w:i w:val="0"/>
                <w:iCs w:val="0"/>
                <w:color w:val="auto"/>
                <w:sz w:val="18"/>
                <w:szCs w:val="18"/>
                <w:u w:val="none"/>
              </w:rPr>
            </w:pPr>
            <w:r>
              <w:rPr>
                <w:rFonts w:hint="default" w:ascii="宋体" w:hAnsi="宋体" w:eastAsia="方正仿宋_GBK" w:cs="Times New Roman"/>
                <w:i w:val="0"/>
                <w:iCs w:val="0"/>
                <w:color w:val="auto"/>
                <w:kern w:val="0"/>
                <w:sz w:val="18"/>
                <w:szCs w:val="18"/>
                <w:u w:val="none"/>
                <w:lang w:val="en-US" w:eastAsia="zh-CN" w:bidi="ar"/>
              </w:rPr>
              <w:t>使用权</w:t>
            </w:r>
          </w:p>
        </w:tc>
        <w:tc>
          <w:tcPr>
            <w:tcW w:w="383" w:type="dxa"/>
            <w:vMerge w:val="restart"/>
            <w:tcBorders>
              <w:top w:val="single" w:color="000000" w:sz="4" w:space="0"/>
              <w:left w:val="single" w:color="000000" w:sz="4" w:space="0"/>
              <w:bottom w:val="single" w:color="000000" w:sz="4" w:space="0"/>
              <w:right w:val="single" w:color="000000" w:sz="4" w:space="0"/>
            </w:tcBorders>
            <w:noWrap w:val="0"/>
            <w:vAlign w:val="center"/>
          </w:tcPr>
          <w:p w14:paraId="107330BB">
            <w:pPr>
              <w:keepNext w:val="0"/>
              <w:keepLines w:val="0"/>
              <w:widowControl/>
              <w:suppressLineNumbers w:val="0"/>
              <w:jc w:val="center"/>
              <w:textAlignment w:val="center"/>
              <w:rPr>
                <w:rFonts w:hint="default" w:ascii="宋体" w:hAnsi="宋体" w:eastAsia="方正仿宋_GBK" w:cs="Times New Roman"/>
                <w:i w:val="0"/>
                <w:iCs w:val="0"/>
                <w:color w:val="auto"/>
                <w:kern w:val="0"/>
                <w:sz w:val="18"/>
                <w:szCs w:val="18"/>
                <w:u w:val="none"/>
                <w:lang w:val="en-US" w:eastAsia="zh-CN" w:bidi="ar"/>
              </w:rPr>
            </w:pPr>
            <w:r>
              <w:rPr>
                <w:rFonts w:hint="default" w:ascii="宋体" w:hAnsi="宋体" w:eastAsia="方正仿宋_GBK" w:cs="Times New Roman"/>
                <w:i w:val="0"/>
                <w:iCs w:val="0"/>
                <w:color w:val="auto"/>
                <w:kern w:val="0"/>
                <w:sz w:val="18"/>
                <w:szCs w:val="18"/>
                <w:u w:val="none"/>
                <w:lang w:val="en-US" w:eastAsia="zh-CN" w:bidi="ar"/>
              </w:rPr>
              <w:t>林木</w:t>
            </w:r>
          </w:p>
          <w:p w14:paraId="72563820">
            <w:pPr>
              <w:keepNext w:val="0"/>
              <w:keepLines w:val="0"/>
              <w:widowControl/>
              <w:suppressLineNumbers w:val="0"/>
              <w:jc w:val="center"/>
              <w:textAlignment w:val="center"/>
              <w:rPr>
                <w:rFonts w:hint="default" w:ascii="宋体" w:hAnsi="宋体" w:eastAsia="方正仿宋_GBK" w:cs="Times New Roman"/>
                <w:i w:val="0"/>
                <w:iCs w:val="0"/>
                <w:color w:val="auto"/>
                <w:sz w:val="18"/>
                <w:szCs w:val="18"/>
                <w:u w:val="none"/>
              </w:rPr>
            </w:pPr>
            <w:r>
              <w:rPr>
                <w:rFonts w:hint="default" w:ascii="宋体" w:hAnsi="宋体" w:eastAsia="方正仿宋_GBK" w:cs="Times New Roman"/>
                <w:i w:val="0"/>
                <w:iCs w:val="0"/>
                <w:color w:val="auto"/>
                <w:kern w:val="0"/>
                <w:sz w:val="18"/>
                <w:szCs w:val="18"/>
                <w:u w:val="none"/>
                <w:lang w:val="en-US" w:eastAsia="zh-CN" w:bidi="ar"/>
              </w:rPr>
              <w:t>所有权</w:t>
            </w:r>
          </w:p>
        </w:tc>
        <w:tc>
          <w:tcPr>
            <w:tcW w:w="383" w:type="dxa"/>
            <w:vMerge w:val="restart"/>
            <w:tcBorders>
              <w:top w:val="single" w:color="000000" w:sz="4" w:space="0"/>
              <w:left w:val="single" w:color="000000" w:sz="4" w:space="0"/>
              <w:bottom w:val="single" w:color="000000" w:sz="4" w:space="0"/>
              <w:right w:val="single" w:color="000000" w:sz="4" w:space="0"/>
            </w:tcBorders>
            <w:noWrap w:val="0"/>
            <w:vAlign w:val="center"/>
          </w:tcPr>
          <w:p w14:paraId="3FA4BDE1">
            <w:pPr>
              <w:keepNext w:val="0"/>
              <w:keepLines w:val="0"/>
              <w:widowControl/>
              <w:suppressLineNumbers w:val="0"/>
              <w:jc w:val="center"/>
              <w:textAlignment w:val="center"/>
              <w:rPr>
                <w:rFonts w:hint="default" w:ascii="宋体" w:hAnsi="宋体" w:eastAsia="方正仿宋_GBK" w:cs="Times New Roman"/>
                <w:i w:val="0"/>
                <w:iCs w:val="0"/>
                <w:color w:val="auto"/>
                <w:kern w:val="0"/>
                <w:sz w:val="18"/>
                <w:szCs w:val="18"/>
                <w:u w:val="none"/>
                <w:lang w:val="en-US" w:eastAsia="zh-CN" w:bidi="ar"/>
              </w:rPr>
            </w:pPr>
            <w:r>
              <w:rPr>
                <w:rFonts w:hint="default" w:ascii="宋体" w:hAnsi="宋体" w:eastAsia="方正仿宋_GBK" w:cs="Times New Roman"/>
                <w:i w:val="0"/>
                <w:iCs w:val="0"/>
                <w:color w:val="auto"/>
                <w:kern w:val="0"/>
                <w:sz w:val="18"/>
                <w:szCs w:val="18"/>
                <w:u w:val="none"/>
                <w:lang w:val="en-US" w:eastAsia="zh-CN" w:bidi="ar"/>
              </w:rPr>
              <w:t>林木</w:t>
            </w:r>
          </w:p>
          <w:p w14:paraId="390266D9">
            <w:pPr>
              <w:keepNext w:val="0"/>
              <w:keepLines w:val="0"/>
              <w:widowControl/>
              <w:suppressLineNumbers w:val="0"/>
              <w:jc w:val="center"/>
              <w:textAlignment w:val="center"/>
              <w:rPr>
                <w:rFonts w:hint="default" w:ascii="宋体" w:hAnsi="宋体" w:eastAsia="方正仿宋_GBK" w:cs="Times New Roman"/>
                <w:i w:val="0"/>
                <w:iCs w:val="0"/>
                <w:color w:val="auto"/>
                <w:sz w:val="18"/>
                <w:szCs w:val="18"/>
                <w:u w:val="none"/>
              </w:rPr>
            </w:pPr>
            <w:r>
              <w:rPr>
                <w:rFonts w:hint="default" w:ascii="宋体" w:hAnsi="宋体" w:eastAsia="方正仿宋_GBK" w:cs="Times New Roman"/>
                <w:i w:val="0"/>
                <w:iCs w:val="0"/>
                <w:color w:val="auto"/>
                <w:kern w:val="0"/>
                <w:sz w:val="18"/>
                <w:szCs w:val="18"/>
                <w:u w:val="none"/>
                <w:lang w:val="en-US" w:eastAsia="zh-CN" w:bidi="ar"/>
              </w:rPr>
              <w:t>使用权</w:t>
            </w:r>
          </w:p>
        </w:tc>
        <w:tc>
          <w:tcPr>
            <w:tcW w:w="4720" w:type="dxa"/>
            <w:gridSpan w:val="11"/>
            <w:tcBorders>
              <w:top w:val="single" w:color="000000" w:sz="4" w:space="0"/>
              <w:left w:val="single" w:color="000000" w:sz="4" w:space="0"/>
              <w:bottom w:val="single" w:color="000000" w:sz="4" w:space="0"/>
              <w:right w:val="single" w:color="000000" w:sz="4" w:space="0"/>
            </w:tcBorders>
            <w:noWrap w:val="0"/>
            <w:vAlign w:val="center"/>
          </w:tcPr>
          <w:p w14:paraId="2A48F2D6">
            <w:pPr>
              <w:keepNext w:val="0"/>
              <w:keepLines w:val="0"/>
              <w:widowControl/>
              <w:suppressLineNumbers w:val="0"/>
              <w:jc w:val="center"/>
              <w:textAlignment w:val="center"/>
              <w:rPr>
                <w:rFonts w:hint="default" w:ascii="宋体" w:hAnsi="宋体" w:eastAsia="方正仿宋_GBK" w:cs="Times New Roman"/>
                <w:i w:val="0"/>
                <w:iCs w:val="0"/>
                <w:color w:val="auto"/>
                <w:sz w:val="18"/>
                <w:szCs w:val="18"/>
                <w:u w:val="none"/>
              </w:rPr>
            </w:pPr>
            <w:r>
              <w:rPr>
                <w:rFonts w:hint="default" w:ascii="宋体" w:hAnsi="宋体" w:eastAsia="方正仿宋_GBK" w:cs="Times New Roman"/>
                <w:i w:val="0"/>
                <w:iCs w:val="0"/>
                <w:color w:val="auto"/>
                <w:kern w:val="0"/>
                <w:sz w:val="18"/>
                <w:szCs w:val="18"/>
                <w:u w:val="none"/>
                <w:lang w:val="en-US" w:eastAsia="zh-CN" w:bidi="ar"/>
              </w:rPr>
              <w:t>伐前林分状况</w:t>
            </w:r>
          </w:p>
        </w:tc>
        <w:tc>
          <w:tcPr>
            <w:tcW w:w="1532" w:type="dxa"/>
            <w:gridSpan w:val="4"/>
            <w:tcBorders>
              <w:top w:val="single" w:color="000000" w:sz="4" w:space="0"/>
              <w:left w:val="single" w:color="000000" w:sz="4" w:space="0"/>
              <w:bottom w:val="single" w:color="000000" w:sz="4" w:space="0"/>
              <w:right w:val="single" w:color="000000" w:sz="4" w:space="0"/>
            </w:tcBorders>
            <w:noWrap w:val="0"/>
            <w:vAlign w:val="center"/>
          </w:tcPr>
          <w:p w14:paraId="2E47FD8F">
            <w:pPr>
              <w:keepNext w:val="0"/>
              <w:keepLines w:val="0"/>
              <w:widowControl/>
              <w:suppressLineNumbers w:val="0"/>
              <w:jc w:val="center"/>
              <w:textAlignment w:val="center"/>
              <w:rPr>
                <w:rFonts w:hint="default" w:ascii="宋体" w:hAnsi="宋体" w:eastAsia="方正仿宋_GBK" w:cs="Times New Roman"/>
                <w:i w:val="0"/>
                <w:iCs w:val="0"/>
                <w:color w:val="auto"/>
                <w:sz w:val="18"/>
                <w:szCs w:val="18"/>
                <w:u w:val="none"/>
              </w:rPr>
            </w:pPr>
            <w:r>
              <w:rPr>
                <w:rFonts w:hint="default" w:ascii="宋体" w:hAnsi="宋体" w:eastAsia="方正仿宋_GBK" w:cs="Times New Roman"/>
                <w:i w:val="0"/>
                <w:iCs w:val="0"/>
                <w:color w:val="auto"/>
                <w:kern w:val="0"/>
                <w:sz w:val="18"/>
                <w:szCs w:val="18"/>
                <w:u w:val="none"/>
                <w:lang w:val="en-US" w:eastAsia="zh-CN" w:bidi="ar"/>
              </w:rPr>
              <w:t>四至</w:t>
            </w:r>
          </w:p>
        </w:tc>
      </w:tr>
      <w:tr w14:paraId="30CDF9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5" w:hRule="atLeast"/>
        </w:trPr>
        <w:tc>
          <w:tcPr>
            <w:tcW w:w="383" w:type="dxa"/>
            <w:vMerge w:val="continue"/>
            <w:tcBorders>
              <w:top w:val="single" w:color="000000" w:sz="4" w:space="0"/>
              <w:left w:val="single" w:color="000000" w:sz="4" w:space="0"/>
              <w:bottom w:val="single" w:color="000000" w:sz="4" w:space="0"/>
              <w:right w:val="single" w:color="000000" w:sz="4" w:space="0"/>
            </w:tcBorders>
            <w:noWrap w:val="0"/>
            <w:vAlign w:val="center"/>
          </w:tcPr>
          <w:p w14:paraId="52AA1EFF">
            <w:pPr>
              <w:jc w:val="center"/>
              <w:rPr>
                <w:rFonts w:hint="default" w:ascii="宋体" w:hAnsi="宋体" w:eastAsia="方正仿宋_GBK" w:cs="Times New Roman"/>
                <w:i w:val="0"/>
                <w:iCs w:val="0"/>
                <w:color w:val="auto"/>
                <w:sz w:val="18"/>
                <w:szCs w:val="18"/>
                <w:u w:val="none"/>
              </w:rPr>
            </w:pPr>
          </w:p>
        </w:tc>
        <w:tc>
          <w:tcPr>
            <w:tcW w:w="557" w:type="dxa"/>
            <w:vMerge w:val="continue"/>
            <w:tcBorders>
              <w:top w:val="single" w:color="000000" w:sz="4" w:space="0"/>
              <w:left w:val="single" w:color="000000" w:sz="4" w:space="0"/>
              <w:bottom w:val="single" w:color="000000" w:sz="4" w:space="0"/>
              <w:right w:val="single" w:color="000000" w:sz="4" w:space="0"/>
            </w:tcBorders>
            <w:noWrap w:val="0"/>
            <w:vAlign w:val="center"/>
          </w:tcPr>
          <w:p w14:paraId="600BB299">
            <w:pPr>
              <w:jc w:val="center"/>
              <w:rPr>
                <w:rFonts w:hint="default" w:ascii="宋体" w:hAnsi="宋体" w:eastAsia="方正仿宋_GBK" w:cs="Times New Roman"/>
                <w:i w:val="0"/>
                <w:iCs w:val="0"/>
                <w:color w:val="auto"/>
                <w:sz w:val="18"/>
                <w:szCs w:val="18"/>
                <w:u w:val="none"/>
              </w:rPr>
            </w:pPr>
          </w:p>
        </w:tc>
        <w:tc>
          <w:tcPr>
            <w:tcW w:w="383" w:type="dxa"/>
            <w:vMerge w:val="continue"/>
            <w:tcBorders>
              <w:top w:val="single" w:color="000000" w:sz="4" w:space="0"/>
              <w:left w:val="single" w:color="000000" w:sz="4" w:space="0"/>
              <w:bottom w:val="single" w:color="000000" w:sz="4" w:space="0"/>
              <w:right w:val="single" w:color="000000" w:sz="4" w:space="0"/>
            </w:tcBorders>
            <w:noWrap w:val="0"/>
            <w:vAlign w:val="center"/>
          </w:tcPr>
          <w:p w14:paraId="3D1C168C">
            <w:pPr>
              <w:jc w:val="center"/>
              <w:rPr>
                <w:rFonts w:hint="default" w:ascii="宋体" w:hAnsi="宋体" w:eastAsia="方正仿宋_GBK" w:cs="Times New Roman"/>
                <w:i w:val="0"/>
                <w:iCs w:val="0"/>
                <w:color w:val="auto"/>
                <w:sz w:val="18"/>
                <w:szCs w:val="18"/>
                <w:u w:val="none"/>
              </w:rPr>
            </w:pPr>
          </w:p>
        </w:tc>
        <w:tc>
          <w:tcPr>
            <w:tcW w:w="383" w:type="dxa"/>
            <w:vMerge w:val="continue"/>
            <w:tcBorders>
              <w:top w:val="single" w:color="000000" w:sz="4" w:space="0"/>
              <w:left w:val="single" w:color="000000" w:sz="4" w:space="0"/>
              <w:bottom w:val="single" w:color="000000" w:sz="4" w:space="0"/>
              <w:right w:val="single" w:color="000000" w:sz="4" w:space="0"/>
            </w:tcBorders>
            <w:noWrap w:val="0"/>
            <w:vAlign w:val="center"/>
          </w:tcPr>
          <w:p w14:paraId="7E05911D">
            <w:pPr>
              <w:jc w:val="center"/>
              <w:rPr>
                <w:rFonts w:hint="default" w:ascii="宋体" w:hAnsi="宋体" w:eastAsia="方正仿宋_GBK" w:cs="Times New Roman"/>
                <w:i w:val="0"/>
                <w:iCs w:val="0"/>
                <w:color w:val="auto"/>
                <w:sz w:val="18"/>
                <w:szCs w:val="18"/>
                <w:u w:val="none"/>
              </w:rPr>
            </w:pPr>
          </w:p>
        </w:tc>
        <w:tc>
          <w:tcPr>
            <w:tcW w:w="383" w:type="dxa"/>
            <w:vMerge w:val="continue"/>
            <w:tcBorders>
              <w:top w:val="single" w:color="000000" w:sz="4" w:space="0"/>
              <w:left w:val="single" w:color="000000" w:sz="4" w:space="0"/>
              <w:bottom w:val="single" w:color="000000" w:sz="4" w:space="0"/>
              <w:right w:val="single" w:color="000000" w:sz="4" w:space="0"/>
            </w:tcBorders>
            <w:noWrap w:val="0"/>
            <w:vAlign w:val="center"/>
          </w:tcPr>
          <w:p w14:paraId="0AB9D201">
            <w:pPr>
              <w:jc w:val="center"/>
              <w:rPr>
                <w:rFonts w:hint="default" w:ascii="宋体" w:hAnsi="宋体" w:eastAsia="方正仿宋_GBK" w:cs="Times New Roman"/>
                <w:i w:val="0"/>
                <w:iCs w:val="0"/>
                <w:color w:val="auto"/>
                <w:sz w:val="18"/>
                <w:szCs w:val="18"/>
                <w:u w:val="none"/>
              </w:rPr>
            </w:pPr>
          </w:p>
        </w:tc>
        <w:tc>
          <w:tcPr>
            <w:tcW w:w="419" w:type="dxa"/>
            <w:vMerge w:val="continue"/>
            <w:tcBorders>
              <w:left w:val="single" w:color="000000" w:sz="4" w:space="0"/>
              <w:right w:val="single" w:color="000000" w:sz="4" w:space="0"/>
            </w:tcBorders>
            <w:noWrap w:val="0"/>
            <w:vAlign w:val="center"/>
          </w:tcPr>
          <w:p w14:paraId="73FDE4F3">
            <w:pPr>
              <w:jc w:val="center"/>
              <w:rPr>
                <w:rFonts w:hint="default" w:ascii="宋体" w:hAnsi="宋体" w:eastAsia="方正仿宋_GBK" w:cs="Times New Roman"/>
                <w:i w:val="0"/>
                <w:iCs w:val="0"/>
                <w:color w:val="auto"/>
                <w:sz w:val="18"/>
                <w:szCs w:val="18"/>
                <w:u w:val="none"/>
              </w:rPr>
            </w:pPr>
          </w:p>
        </w:tc>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81EDDF1">
            <w:pPr>
              <w:jc w:val="center"/>
              <w:rPr>
                <w:rFonts w:hint="default" w:ascii="宋体" w:hAnsi="宋体" w:eastAsia="方正仿宋_GBK" w:cs="Times New Roman"/>
                <w:i w:val="0"/>
                <w:iCs w:val="0"/>
                <w:color w:val="auto"/>
                <w:sz w:val="18"/>
                <w:szCs w:val="18"/>
                <w:u w:val="none"/>
              </w:rPr>
            </w:pPr>
          </w:p>
        </w:tc>
        <w:tc>
          <w:tcPr>
            <w:tcW w:w="383" w:type="dxa"/>
            <w:vMerge w:val="continue"/>
            <w:tcBorders>
              <w:top w:val="single" w:color="000000" w:sz="4" w:space="0"/>
              <w:left w:val="single" w:color="000000" w:sz="4" w:space="0"/>
              <w:bottom w:val="single" w:color="000000" w:sz="4" w:space="0"/>
              <w:right w:val="single" w:color="000000" w:sz="4" w:space="0"/>
            </w:tcBorders>
            <w:noWrap w:val="0"/>
            <w:vAlign w:val="center"/>
          </w:tcPr>
          <w:p w14:paraId="046719D5">
            <w:pPr>
              <w:jc w:val="center"/>
              <w:rPr>
                <w:rFonts w:hint="default" w:ascii="宋体" w:hAnsi="宋体" w:eastAsia="方正仿宋_GBK" w:cs="Times New Roman"/>
                <w:i w:val="0"/>
                <w:iCs w:val="0"/>
                <w:color w:val="auto"/>
                <w:sz w:val="18"/>
                <w:szCs w:val="18"/>
                <w:u w:val="none"/>
              </w:rPr>
            </w:pPr>
          </w:p>
        </w:tc>
        <w:tc>
          <w:tcPr>
            <w:tcW w:w="435" w:type="dxa"/>
            <w:vMerge w:val="continue"/>
            <w:tcBorders>
              <w:top w:val="single" w:color="000000" w:sz="4" w:space="0"/>
              <w:left w:val="single" w:color="000000" w:sz="4" w:space="0"/>
              <w:bottom w:val="single" w:color="000000" w:sz="4" w:space="0"/>
              <w:right w:val="single" w:color="000000" w:sz="4" w:space="0"/>
            </w:tcBorders>
            <w:noWrap w:val="0"/>
            <w:vAlign w:val="center"/>
          </w:tcPr>
          <w:p w14:paraId="7F6FA215">
            <w:pPr>
              <w:jc w:val="center"/>
              <w:rPr>
                <w:rFonts w:hint="default" w:ascii="宋体" w:hAnsi="宋体" w:eastAsia="方正仿宋_GBK" w:cs="Times New Roman"/>
                <w:i w:val="0"/>
                <w:iCs w:val="0"/>
                <w:color w:val="auto"/>
                <w:sz w:val="18"/>
                <w:szCs w:val="18"/>
                <w:u w:val="none"/>
              </w:rPr>
            </w:pPr>
          </w:p>
        </w:tc>
        <w:tc>
          <w:tcPr>
            <w:tcW w:w="383" w:type="dxa"/>
            <w:vMerge w:val="continue"/>
            <w:tcBorders>
              <w:top w:val="single" w:color="000000" w:sz="4" w:space="0"/>
              <w:left w:val="single" w:color="000000" w:sz="4" w:space="0"/>
              <w:bottom w:val="single" w:color="000000" w:sz="4" w:space="0"/>
              <w:right w:val="single" w:color="000000" w:sz="4" w:space="0"/>
            </w:tcBorders>
            <w:noWrap w:val="0"/>
            <w:vAlign w:val="center"/>
          </w:tcPr>
          <w:p w14:paraId="7E88F65D">
            <w:pPr>
              <w:jc w:val="center"/>
              <w:rPr>
                <w:rFonts w:hint="default" w:ascii="宋体" w:hAnsi="宋体" w:eastAsia="方正仿宋_GBK" w:cs="Times New Roman"/>
                <w:i w:val="0"/>
                <w:iCs w:val="0"/>
                <w:color w:val="auto"/>
                <w:sz w:val="18"/>
                <w:szCs w:val="18"/>
                <w:u w:val="none"/>
              </w:rPr>
            </w:pPr>
          </w:p>
        </w:tc>
        <w:tc>
          <w:tcPr>
            <w:tcW w:w="383" w:type="dxa"/>
            <w:vMerge w:val="continue"/>
            <w:tcBorders>
              <w:top w:val="single" w:color="000000" w:sz="4" w:space="0"/>
              <w:left w:val="single" w:color="000000" w:sz="4" w:space="0"/>
              <w:bottom w:val="single" w:color="000000" w:sz="4" w:space="0"/>
              <w:right w:val="single" w:color="000000" w:sz="4" w:space="0"/>
            </w:tcBorders>
            <w:noWrap w:val="0"/>
            <w:vAlign w:val="center"/>
          </w:tcPr>
          <w:p w14:paraId="0F56CBB2">
            <w:pPr>
              <w:jc w:val="center"/>
              <w:rPr>
                <w:rFonts w:hint="default" w:ascii="宋体" w:hAnsi="宋体" w:eastAsia="方正仿宋_GBK" w:cs="Times New Roman"/>
                <w:i w:val="0"/>
                <w:iCs w:val="0"/>
                <w:color w:val="auto"/>
                <w:sz w:val="18"/>
                <w:szCs w:val="18"/>
                <w:u w:val="none"/>
              </w:rPr>
            </w:pPr>
          </w:p>
        </w:tc>
        <w:tc>
          <w:tcPr>
            <w:tcW w:w="383" w:type="dxa"/>
            <w:vMerge w:val="continue"/>
            <w:tcBorders>
              <w:top w:val="single" w:color="000000" w:sz="4" w:space="0"/>
              <w:left w:val="single" w:color="000000" w:sz="4" w:space="0"/>
              <w:bottom w:val="single" w:color="000000" w:sz="4" w:space="0"/>
              <w:right w:val="single" w:color="000000" w:sz="4" w:space="0"/>
            </w:tcBorders>
            <w:noWrap w:val="0"/>
            <w:vAlign w:val="center"/>
          </w:tcPr>
          <w:p w14:paraId="3F8E0619">
            <w:pPr>
              <w:jc w:val="center"/>
              <w:rPr>
                <w:rFonts w:hint="default" w:ascii="宋体" w:hAnsi="宋体" w:eastAsia="方正仿宋_GBK" w:cs="Times New Roman"/>
                <w:i w:val="0"/>
                <w:iCs w:val="0"/>
                <w:color w:val="auto"/>
                <w:sz w:val="18"/>
                <w:szCs w:val="18"/>
                <w:u w:val="none"/>
              </w:rPr>
            </w:pPr>
          </w:p>
        </w:tc>
        <w:tc>
          <w:tcPr>
            <w:tcW w:w="383" w:type="dxa"/>
            <w:vMerge w:val="continue"/>
            <w:tcBorders>
              <w:top w:val="single" w:color="000000" w:sz="4" w:space="0"/>
              <w:left w:val="single" w:color="000000" w:sz="4" w:space="0"/>
              <w:bottom w:val="single" w:color="000000" w:sz="4" w:space="0"/>
              <w:right w:val="single" w:color="000000" w:sz="4" w:space="0"/>
            </w:tcBorders>
            <w:noWrap w:val="0"/>
            <w:vAlign w:val="center"/>
          </w:tcPr>
          <w:p w14:paraId="0E93968F">
            <w:pPr>
              <w:jc w:val="center"/>
              <w:rPr>
                <w:rFonts w:hint="default" w:ascii="宋体" w:hAnsi="宋体" w:eastAsia="方正仿宋_GBK" w:cs="Times New Roman"/>
                <w:i w:val="0"/>
                <w:iCs w:val="0"/>
                <w:color w:val="auto"/>
                <w:sz w:val="18"/>
                <w:szCs w:val="18"/>
                <w:u w:val="none"/>
              </w:rPr>
            </w:pPr>
          </w:p>
        </w:tc>
        <w:tc>
          <w:tcPr>
            <w:tcW w:w="509" w:type="dxa"/>
            <w:vMerge w:val="continue"/>
            <w:tcBorders>
              <w:top w:val="single" w:color="000000" w:sz="4" w:space="0"/>
              <w:left w:val="single" w:color="000000" w:sz="4" w:space="0"/>
              <w:bottom w:val="single" w:color="000000" w:sz="4" w:space="0"/>
              <w:right w:val="single" w:color="000000" w:sz="4" w:space="0"/>
            </w:tcBorders>
            <w:noWrap w:val="0"/>
            <w:vAlign w:val="center"/>
          </w:tcPr>
          <w:p w14:paraId="0D9B6BC9">
            <w:pPr>
              <w:jc w:val="center"/>
              <w:rPr>
                <w:rFonts w:hint="default" w:ascii="宋体" w:hAnsi="宋体" w:eastAsia="方正仿宋_GBK" w:cs="Times New Roman"/>
                <w:i w:val="0"/>
                <w:iCs w:val="0"/>
                <w:color w:val="auto"/>
                <w:sz w:val="18"/>
                <w:szCs w:val="18"/>
                <w:u w:val="none"/>
              </w:rPr>
            </w:pPr>
          </w:p>
        </w:tc>
        <w:tc>
          <w:tcPr>
            <w:tcW w:w="383" w:type="dxa"/>
            <w:vMerge w:val="continue"/>
            <w:tcBorders>
              <w:top w:val="single" w:color="000000" w:sz="4" w:space="0"/>
              <w:left w:val="single" w:color="000000" w:sz="4" w:space="0"/>
              <w:bottom w:val="single" w:color="000000" w:sz="4" w:space="0"/>
              <w:right w:val="single" w:color="000000" w:sz="4" w:space="0"/>
            </w:tcBorders>
            <w:noWrap w:val="0"/>
            <w:vAlign w:val="center"/>
          </w:tcPr>
          <w:p w14:paraId="07FB1233">
            <w:pPr>
              <w:jc w:val="center"/>
              <w:rPr>
                <w:rFonts w:hint="default" w:ascii="宋体" w:hAnsi="宋体" w:eastAsia="方正仿宋_GBK" w:cs="Times New Roman"/>
                <w:i w:val="0"/>
                <w:iCs w:val="0"/>
                <w:color w:val="auto"/>
                <w:sz w:val="18"/>
                <w:szCs w:val="18"/>
                <w:u w:val="none"/>
              </w:rPr>
            </w:pPr>
          </w:p>
        </w:tc>
        <w:tc>
          <w:tcPr>
            <w:tcW w:w="383" w:type="dxa"/>
            <w:vMerge w:val="continue"/>
            <w:tcBorders>
              <w:top w:val="single" w:color="000000" w:sz="4" w:space="0"/>
              <w:left w:val="single" w:color="000000" w:sz="4" w:space="0"/>
              <w:bottom w:val="single" w:color="000000" w:sz="4" w:space="0"/>
              <w:right w:val="single" w:color="000000" w:sz="4" w:space="0"/>
            </w:tcBorders>
            <w:noWrap w:val="0"/>
            <w:vAlign w:val="center"/>
          </w:tcPr>
          <w:p w14:paraId="7105C7CE">
            <w:pPr>
              <w:jc w:val="center"/>
              <w:rPr>
                <w:rFonts w:hint="default" w:ascii="宋体" w:hAnsi="宋体" w:eastAsia="方正仿宋_GBK" w:cs="Times New Roman"/>
                <w:i w:val="0"/>
                <w:iCs w:val="0"/>
                <w:color w:val="auto"/>
                <w:sz w:val="18"/>
                <w:szCs w:val="18"/>
                <w:u w:val="none"/>
              </w:rPr>
            </w:pPr>
          </w:p>
        </w:tc>
        <w:tc>
          <w:tcPr>
            <w:tcW w:w="383" w:type="dxa"/>
            <w:vMerge w:val="continue"/>
            <w:tcBorders>
              <w:top w:val="single" w:color="000000" w:sz="4" w:space="0"/>
              <w:left w:val="single" w:color="000000" w:sz="4" w:space="0"/>
              <w:bottom w:val="single" w:color="000000" w:sz="4" w:space="0"/>
              <w:right w:val="single" w:color="000000" w:sz="4" w:space="0"/>
            </w:tcBorders>
            <w:noWrap w:val="0"/>
            <w:vAlign w:val="center"/>
          </w:tcPr>
          <w:p w14:paraId="28D451AC">
            <w:pPr>
              <w:jc w:val="center"/>
              <w:rPr>
                <w:rFonts w:hint="default" w:ascii="宋体" w:hAnsi="宋体" w:eastAsia="方正仿宋_GBK" w:cs="Times New Roman"/>
                <w:i w:val="0"/>
                <w:iCs w:val="0"/>
                <w:color w:val="auto"/>
                <w:sz w:val="18"/>
                <w:szCs w:val="18"/>
                <w:u w:val="none"/>
              </w:rPr>
            </w:pPr>
          </w:p>
        </w:tc>
        <w:tc>
          <w:tcPr>
            <w:tcW w:w="383" w:type="dxa"/>
            <w:vMerge w:val="continue"/>
            <w:tcBorders>
              <w:top w:val="single" w:color="000000" w:sz="4" w:space="0"/>
              <w:left w:val="single" w:color="000000" w:sz="4" w:space="0"/>
              <w:bottom w:val="single" w:color="000000" w:sz="4" w:space="0"/>
              <w:right w:val="single" w:color="000000" w:sz="4" w:space="0"/>
            </w:tcBorders>
            <w:noWrap w:val="0"/>
            <w:vAlign w:val="center"/>
          </w:tcPr>
          <w:p w14:paraId="569BD0C6">
            <w:pPr>
              <w:jc w:val="center"/>
              <w:rPr>
                <w:rFonts w:hint="default" w:ascii="宋体" w:hAnsi="宋体" w:eastAsia="方正仿宋_GBK" w:cs="Times New Roman"/>
                <w:i w:val="0"/>
                <w:iCs w:val="0"/>
                <w:color w:val="auto"/>
                <w:sz w:val="18"/>
                <w:szCs w:val="18"/>
                <w:u w:val="none"/>
              </w:rPr>
            </w:pPr>
          </w:p>
        </w:tc>
        <w:tc>
          <w:tcPr>
            <w:tcW w:w="383" w:type="dxa"/>
            <w:vMerge w:val="continue"/>
            <w:tcBorders>
              <w:top w:val="single" w:color="000000" w:sz="4" w:space="0"/>
              <w:left w:val="single" w:color="000000" w:sz="4" w:space="0"/>
              <w:bottom w:val="single" w:color="000000" w:sz="4" w:space="0"/>
              <w:right w:val="single" w:color="000000" w:sz="4" w:space="0"/>
            </w:tcBorders>
            <w:noWrap w:val="0"/>
            <w:vAlign w:val="center"/>
          </w:tcPr>
          <w:p w14:paraId="4AE6B4C3">
            <w:pPr>
              <w:jc w:val="center"/>
              <w:rPr>
                <w:rFonts w:hint="default" w:ascii="宋体" w:hAnsi="宋体" w:eastAsia="方正仿宋_GBK" w:cs="Times New Roman"/>
                <w:i w:val="0"/>
                <w:iCs w:val="0"/>
                <w:color w:val="auto"/>
                <w:sz w:val="18"/>
                <w:szCs w:val="18"/>
                <w:u w:val="none"/>
              </w:rPr>
            </w:pPr>
          </w:p>
        </w:tc>
        <w:tc>
          <w:tcPr>
            <w:tcW w:w="383" w:type="dxa"/>
            <w:vMerge w:val="continue"/>
            <w:tcBorders>
              <w:top w:val="single" w:color="000000" w:sz="4" w:space="0"/>
              <w:left w:val="single" w:color="000000" w:sz="4" w:space="0"/>
              <w:bottom w:val="single" w:color="000000" w:sz="4" w:space="0"/>
              <w:right w:val="single" w:color="000000" w:sz="4" w:space="0"/>
            </w:tcBorders>
            <w:noWrap w:val="0"/>
            <w:vAlign w:val="center"/>
          </w:tcPr>
          <w:p w14:paraId="3FB056D6">
            <w:pPr>
              <w:jc w:val="center"/>
              <w:rPr>
                <w:rFonts w:hint="default" w:ascii="宋体" w:hAnsi="宋体" w:eastAsia="方正仿宋_GBK" w:cs="Times New Roman"/>
                <w:i w:val="0"/>
                <w:iCs w:val="0"/>
                <w:color w:val="auto"/>
                <w:sz w:val="18"/>
                <w:szCs w:val="18"/>
                <w:u w:val="none"/>
              </w:rPr>
            </w:pPr>
          </w:p>
        </w:tc>
        <w:tc>
          <w:tcPr>
            <w:tcW w:w="383" w:type="dxa"/>
            <w:vMerge w:val="continue"/>
            <w:tcBorders>
              <w:top w:val="single" w:color="000000" w:sz="4" w:space="0"/>
              <w:left w:val="single" w:color="000000" w:sz="4" w:space="0"/>
              <w:bottom w:val="single" w:color="000000" w:sz="4" w:space="0"/>
              <w:right w:val="single" w:color="000000" w:sz="4" w:space="0"/>
            </w:tcBorders>
            <w:noWrap w:val="0"/>
            <w:vAlign w:val="center"/>
          </w:tcPr>
          <w:p w14:paraId="0A4EF74F">
            <w:pPr>
              <w:jc w:val="center"/>
              <w:rPr>
                <w:rFonts w:hint="default" w:ascii="宋体" w:hAnsi="宋体" w:eastAsia="方正仿宋_GBK" w:cs="Times New Roman"/>
                <w:i w:val="0"/>
                <w:iCs w:val="0"/>
                <w:color w:val="auto"/>
                <w:sz w:val="18"/>
                <w:szCs w:val="18"/>
                <w:u w:val="none"/>
              </w:rPr>
            </w:pPr>
          </w:p>
        </w:tc>
        <w:tc>
          <w:tcPr>
            <w:tcW w:w="383" w:type="dxa"/>
            <w:vMerge w:val="continue"/>
            <w:tcBorders>
              <w:top w:val="single" w:color="000000" w:sz="4" w:space="0"/>
              <w:left w:val="single" w:color="000000" w:sz="4" w:space="0"/>
              <w:bottom w:val="single" w:color="000000" w:sz="4" w:space="0"/>
              <w:right w:val="single" w:color="000000" w:sz="4" w:space="0"/>
            </w:tcBorders>
            <w:noWrap w:val="0"/>
            <w:vAlign w:val="center"/>
          </w:tcPr>
          <w:p w14:paraId="4D84E311">
            <w:pPr>
              <w:jc w:val="center"/>
              <w:rPr>
                <w:rFonts w:hint="default" w:ascii="宋体" w:hAnsi="宋体" w:eastAsia="方正仿宋_GBK" w:cs="Times New Roman"/>
                <w:i w:val="0"/>
                <w:iCs w:val="0"/>
                <w:color w:val="auto"/>
                <w:sz w:val="18"/>
                <w:szCs w:val="18"/>
                <w:u w:val="none"/>
              </w:rPr>
            </w:pPr>
          </w:p>
        </w:tc>
        <w:tc>
          <w:tcPr>
            <w:tcW w:w="383" w:type="dxa"/>
            <w:vMerge w:val="restart"/>
            <w:tcBorders>
              <w:top w:val="single" w:color="000000" w:sz="4" w:space="0"/>
              <w:left w:val="single" w:color="000000" w:sz="4" w:space="0"/>
              <w:bottom w:val="single" w:color="000000" w:sz="4" w:space="0"/>
              <w:right w:val="single" w:color="000000" w:sz="4" w:space="0"/>
            </w:tcBorders>
            <w:noWrap w:val="0"/>
            <w:vAlign w:val="center"/>
          </w:tcPr>
          <w:p w14:paraId="445A99DF">
            <w:pPr>
              <w:keepNext w:val="0"/>
              <w:keepLines w:val="0"/>
              <w:widowControl/>
              <w:suppressLineNumbers w:val="0"/>
              <w:jc w:val="center"/>
              <w:textAlignment w:val="center"/>
              <w:rPr>
                <w:rFonts w:hint="default" w:ascii="宋体" w:hAnsi="宋体" w:eastAsia="方正仿宋_GBK" w:cs="Times New Roman"/>
                <w:i w:val="0"/>
                <w:iCs w:val="0"/>
                <w:color w:val="auto"/>
                <w:kern w:val="0"/>
                <w:sz w:val="18"/>
                <w:szCs w:val="18"/>
                <w:u w:val="none"/>
                <w:lang w:val="en-US" w:eastAsia="zh-CN" w:bidi="ar"/>
              </w:rPr>
            </w:pPr>
            <w:r>
              <w:rPr>
                <w:rFonts w:hint="default" w:ascii="宋体" w:hAnsi="宋体" w:eastAsia="方正仿宋_GBK" w:cs="Times New Roman"/>
                <w:i w:val="0"/>
                <w:iCs w:val="0"/>
                <w:color w:val="auto"/>
                <w:kern w:val="0"/>
                <w:sz w:val="18"/>
                <w:szCs w:val="18"/>
                <w:u w:val="none"/>
                <w:lang w:val="en-US" w:eastAsia="zh-CN" w:bidi="ar"/>
              </w:rPr>
              <w:t>优势</w:t>
            </w:r>
          </w:p>
          <w:p w14:paraId="4C611929">
            <w:pPr>
              <w:keepNext w:val="0"/>
              <w:keepLines w:val="0"/>
              <w:widowControl/>
              <w:suppressLineNumbers w:val="0"/>
              <w:jc w:val="center"/>
              <w:textAlignment w:val="center"/>
              <w:rPr>
                <w:rFonts w:hint="default" w:ascii="宋体" w:hAnsi="宋体" w:eastAsia="方正仿宋_GBK" w:cs="Times New Roman"/>
                <w:i w:val="0"/>
                <w:iCs w:val="0"/>
                <w:color w:val="auto"/>
                <w:sz w:val="18"/>
                <w:szCs w:val="18"/>
                <w:u w:val="none"/>
              </w:rPr>
            </w:pPr>
            <w:r>
              <w:rPr>
                <w:rFonts w:hint="default" w:ascii="宋体" w:hAnsi="宋体" w:eastAsia="方正仿宋_GBK" w:cs="Times New Roman"/>
                <w:i w:val="0"/>
                <w:iCs w:val="0"/>
                <w:color w:val="auto"/>
                <w:kern w:val="0"/>
                <w:sz w:val="18"/>
                <w:szCs w:val="18"/>
                <w:u w:val="none"/>
                <w:lang w:val="en-US" w:eastAsia="zh-CN" w:bidi="ar"/>
              </w:rPr>
              <w:t>树种</w:t>
            </w:r>
          </w:p>
        </w:tc>
        <w:tc>
          <w:tcPr>
            <w:tcW w:w="383" w:type="dxa"/>
            <w:vMerge w:val="restart"/>
            <w:tcBorders>
              <w:top w:val="single" w:color="000000" w:sz="4" w:space="0"/>
              <w:left w:val="single" w:color="000000" w:sz="4" w:space="0"/>
              <w:bottom w:val="single" w:color="000000" w:sz="4" w:space="0"/>
              <w:right w:val="single" w:color="000000" w:sz="4" w:space="0"/>
            </w:tcBorders>
            <w:noWrap w:val="0"/>
            <w:vAlign w:val="center"/>
          </w:tcPr>
          <w:p w14:paraId="39F67EDC">
            <w:pPr>
              <w:keepNext w:val="0"/>
              <w:keepLines w:val="0"/>
              <w:widowControl/>
              <w:suppressLineNumbers w:val="0"/>
              <w:jc w:val="center"/>
              <w:textAlignment w:val="center"/>
              <w:rPr>
                <w:rFonts w:hint="default" w:ascii="宋体" w:hAnsi="宋体" w:eastAsia="方正仿宋_GBK" w:cs="Times New Roman"/>
                <w:i w:val="0"/>
                <w:iCs w:val="0"/>
                <w:color w:val="auto"/>
                <w:sz w:val="18"/>
                <w:szCs w:val="18"/>
                <w:u w:val="none"/>
              </w:rPr>
            </w:pPr>
            <w:r>
              <w:rPr>
                <w:rFonts w:hint="default" w:ascii="宋体" w:hAnsi="宋体" w:eastAsia="方正仿宋_GBK" w:cs="Times New Roman"/>
                <w:i w:val="0"/>
                <w:iCs w:val="0"/>
                <w:color w:val="auto"/>
                <w:kern w:val="0"/>
                <w:sz w:val="18"/>
                <w:szCs w:val="18"/>
                <w:u w:val="none"/>
                <w:lang w:val="en-US" w:eastAsia="zh-CN" w:bidi="ar"/>
              </w:rPr>
              <w:t>树种组成</w:t>
            </w:r>
          </w:p>
        </w:tc>
        <w:tc>
          <w:tcPr>
            <w:tcW w:w="383" w:type="dxa"/>
            <w:vMerge w:val="restart"/>
            <w:tcBorders>
              <w:top w:val="single" w:color="000000" w:sz="4" w:space="0"/>
              <w:left w:val="single" w:color="000000" w:sz="4" w:space="0"/>
              <w:bottom w:val="single" w:color="000000" w:sz="4" w:space="0"/>
              <w:right w:val="single" w:color="000000" w:sz="4" w:space="0"/>
            </w:tcBorders>
            <w:noWrap w:val="0"/>
            <w:vAlign w:val="center"/>
          </w:tcPr>
          <w:p w14:paraId="39CE32FB">
            <w:pPr>
              <w:keepNext w:val="0"/>
              <w:keepLines w:val="0"/>
              <w:widowControl/>
              <w:suppressLineNumbers w:val="0"/>
              <w:jc w:val="center"/>
              <w:textAlignment w:val="center"/>
              <w:rPr>
                <w:rFonts w:hint="default" w:ascii="宋体" w:hAnsi="宋体" w:eastAsia="方正仿宋_GBK" w:cs="Times New Roman"/>
                <w:i w:val="0"/>
                <w:iCs w:val="0"/>
                <w:color w:val="auto"/>
                <w:sz w:val="18"/>
                <w:szCs w:val="18"/>
                <w:u w:val="none"/>
              </w:rPr>
            </w:pPr>
            <w:r>
              <w:rPr>
                <w:rFonts w:hint="default" w:ascii="宋体" w:hAnsi="宋体" w:eastAsia="方正仿宋_GBK" w:cs="Times New Roman"/>
                <w:i w:val="0"/>
                <w:iCs w:val="0"/>
                <w:color w:val="auto"/>
                <w:kern w:val="0"/>
                <w:sz w:val="18"/>
                <w:szCs w:val="18"/>
                <w:u w:val="none"/>
                <w:lang w:val="en-US" w:eastAsia="zh-CN" w:bidi="ar"/>
              </w:rPr>
              <w:t>年龄</w:t>
            </w:r>
          </w:p>
        </w:tc>
        <w:tc>
          <w:tcPr>
            <w:tcW w:w="383" w:type="dxa"/>
            <w:vMerge w:val="restart"/>
            <w:tcBorders>
              <w:top w:val="single" w:color="000000" w:sz="4" w:space="0"/>
              <w:left w:val="single" w:color="000000" w:sz="4" w:space="0"/>
              <w:bottom w:val="single" w:color="000000" w:sz="4" w:space="0"/>
              <w:right w:val="single" w:color="000000" w:sz="4" w:space="0"/>
            </w:tcBorders>
            <w:noWrap w:val="0"/>
            <w:vAlign w:val="center"/>
          </w:tcPr>
          <w:p w14:paraId="5234447A">
            <w:pPr>
              <w:keepNext w:val="0"/>
              <w:keepLines w:val="0"/>
              <w:widowControl/>
              <w:suppressLineNumbers w:val="0"/>
              <w:jc w:val="center"/>
              <w:textAlignment w:val="center"/>
              <w:rPr>
                <w:rFonts w:hint="default" w:ascii="宋体" w:hAnsi="宋体" w:eastAsia="方正仿宋_GBK" w:cs="Times New Roman"/>
                <w:i w:val="0"/>
                <w:iCs w:val="0"/>
                <w:color w:val="auto"/>
                <w:sz w:val="18"/>
                <w:szCs w:val="18"/>
                <w:u w:val="none"/>
              </w:rPr>
            </w:pPr>
            <w:r>
              <w:rPr>
                <w:rFonts w:hint="default" w:ascii="宋体" w:hAnsi="宋体" w:eastAsia="方正仿宋_GBK" w:cs="Times New Roman"/>
                <w:i w:val="0"/>
                <w:iCs w:val="0"/>
                <w:color w:val="auto"/>
                <w:kern w:val="0"/>
                <w:sz w:val="18"/>
                <w:szCs w:val="18"/>
                <w:u w:val="none"/>
                <w:lang w:val="en-US" w:eastAsia="zh-CN" w:bidi="ar"/>
              </w:rPr>
              <w:t>龄组</w:t>
            </w:r>
          </w:p>
        </w:tc>
        <w:tc>
          <w:tcPr>
            <w:tcW w:w="509" w:type="dxa"/>
            <w:vMerge w:val="restart"/>
            <w:tcBorders>
              <w:top w:val="single" w:color="000000" w:sz="4" w:space="0"/>
              <w:left w:val="single" w:color="000000" w:sz="4" w:space="0"/>
              <w:bottom w:val="single" w:color="000000" w:sz="4" w:space="0"/>
              <w:right w:val="single" w:color="000000" w:sz="4" w:space="0"/>
            </w:tcBorders>
            <w:noWrap w:val="0"/>
            <w:vAlign w:val="center"/>
          </w:tcPr>
          <w:p w14:paraId="3DC796D8">
            <w:pPr>
              <w:keepNext w:val="0"/>
              <w:keepLines w:val="0"/>
              <w:widowControl/>
              <w:suppressLineNumbers w:val="0"/>
              <w:jc w:val="center"/>
              <w:textAlignment w:val="center"/>
              <w:rPr>
                <w:rFonts w:hint="default" w:ascii="宋体" w:hAnsi="宋体" w:eastAsia="方正仿宋_GBK" w:cs="Times New Roman"/>
                <w:i w:val="0"/>
                <w:iCs w:val="0"/>
                <w:color w:val="auto"/>
                <w:kern w:val="0"/>
                <w:sz w:val="18"/>
                <w:szCs w:val="18"/>
                <w:u w:val="none"/>
                <w:lang w:val="en-US" w:eastAsia="zh-CN" w:bidi="ar"/>
              </w:rPr>
            </w:pPr>
            <w:r>
              <w:rPr>
                <w:rFonts w:hint="default" w:ascii="宋体" w:hAnsi="宋体" w:eastAsia="方正仿宋_GBK" w:cs="Times New Roman"/>
                <w:i w:val="0"/>
                <w:iCs w:val="0"/>
                <w:color w:val="auto"/>
                <w:kern w:val="0"/>
                <w:sz w:val="18"/>
                <w:szCs w:val="18"/>
                <w:u w:val="none"/>
                <w:lang w:val="en-US" w:eastAsia="zh-CN" w:bidi="ar"/>
              </w:rPr>
              <w:t>平均</w:t>
            </w:r>
          </w:p>
          <w:p w14:paraId="2ECABD76">
            <w:pPr>
              <w:keepNext w:val="0"/>
              <w:keepLines w:val="0"/>
              <w:widowControl/>
              <w:suppressLineNumbers w:val="0"/>
              <w:jc w:val="center"/>
              <w:textAlignment w:val="center"/>
              <w:rPr>
                <w:rFonts w:hint="default" w:ascii="宋体" w:hAnsi="宋体" w:eastAsia="方正仿宋_GBK" w:cs="Times New Roman"/>
                <w:i w:val="0"/>
                <w:iCs w:val="0"/>
                <w:color w:val="auto"/>
                <w:kern w:val="0"/>
                <w:sz w:val="18"/>
                <w:szCs w:val="18"/>
                <w:u w:val="none"/>
                <w:lang w:val="en-US" w:eastAsia="zh-CN" w:bidi="ar"/>
              </w:rPr>
            </w:pPr>
            <w:r>
              <w:rPr>
                <w:rFonts w:hint="default" w:ascii="宋体" w:hAnsi="宋体" w:eastAsia="方正仿宋_GBK" w:cs="Times New Roman"/>
                <w:i w:val="0"/>
                <w:iCs w:val="0"/>
                <w:color w:val="auto"/>
                <w:kern w:val="0"/>
                <w:sz w:val="18"/>
                <w:szCs w:val="18"/>
                <w:u w:val="none"/>
                <w:lang w:val="en-US" w:eastAsia="zh-CN" w:bidi="ar"/>
              </w:rPr>
              <w:t>胸径</w:t>
            </w:r>
          </w:p>
          <w:p w14:paraId="4329EEA3">
            <w:pPr>
              <w:keepNext w:val="0"/>
              <w:keepLines w:val="0"/>
              <w:widowControl/>
              <w:suppressLineNumbers w:val="0"/>
              <w:jc w:val="center"/>
              <w:textAlignment w:val="center"/>
              <w:rPr>
                <w:rFonts w:hint="default" w:ascii="宋体" w:hAnsi="宋体" w:eastAsia="方正仿宋_GBK" w:cs="Times New Roman"/>
                <w:i w:val="0"/>
                <w:iCs w:val="0"/>
                <w:color w:val="auto"/>
                <w:sz w:val="18"/>
                <w:szCs w:val="18"/>
                <w:u w:val="none"/>
              </w:rPr>
            </w:pPr>
            <w:r>
              <w:rPr>
                <w:rFonts w:hint="default" w:ascii="宋体" w:hAnsi="宋体" w:eastAsia="方正仿宋_GBK" w:cs="Times New Roman"/>
                <w:i w:val="0"/>
                <w:iCs w:val="0"/>
                <w:color w:val="auto"/>
                <w:kern w:val="0"/>
                <w:sz w:val="18"/>
                <w:szCs w:val="18"/>
                <w:u w:val="none"/>
                <w:lang w:val="en-US" w:eastAsia="zh-CN" w:bidi="ar"/>
              </w:rPr>
              <w:t>(cm)</w:t>
            </w:r>
          </w:p>
        </w:tc>
        <w:tc>
          <w:tcPr>
            <w:tcW w:w="435" w:type="dxa"/>
            <w:vMerge w:val="restart"/>
            <w:tcBorders>
              <w:top w:val="single" w:color="000000" w:sz="4" w:space="0"/>
              <w:left w:val="single" w:color="000000" w:sz="4" w:space="0"/>
              <w:bottom w:val="single" w:color="000000" w:sz="4" w:space="0"/>
              <w:right w:val="single" w:color="000000" w:sz="4" w:space="0"/>
            </w:tcBorders>
            <w:noWrap w:val="0"/>
            <w:vAlign w:val="center"/>
          </w:tcPr>
          <w:p w14:paraId="7B5B4DB4">
            <w:pPr>
              <w:keepNext w:val="0"/>
              <w:keepLines w:val="0"/>
              <w:widowControl/>
              <w:suppressLineNumbers w:val="0"/>
              <w:jc w:val="center"/>
              <w:textAlignment w:val="center"/>
              <w:rPr>
                <w:rFonts w:hint="default" w:ascii="宋体" w:hAnsi="宋体" w:eastAsia="方正仿宋_GBK" w:cs="Times New Roman"/>
                <w:i w:val="0"/>
                <w:iCs w:val="0"/>
                <w:color w:val="auto"/>
                <w:kern w:val="0"/>
                <w:sz w:val="18"/>
                <w:szCs w:val="18"/>
                <w:u w:val="none"/>
                <w:lang w:val="en-US" w:eastAsia="zh-CN" w:bidi="ar"/>
              </w:rPr>
            </w:pPr>
            <w:r>
              <w:rPr>
                <w:rFonts w:hint="default" w:ascii="宋体" w:hAnsi="宋体" w:eastAsia="方正仿宋_GBK" w:cs="Times New Roman"/>
                <w:i w:val="0"/>
                <w:iCs w:val="0"/>
                <w:color w:val="auto"/>
                <w:kern w:val="0"/>
                <w:sz w:val="18"/>
                <w:szCs w:val="18"/>
                <w:u w:val="none"/>
                <w:lang w:val="en-US" w:eastAsia="zh-CN" w:bidi="ar"/>
              </w:rPr>
              <w:t>平均</w:t>
            </w:r>
          </w:p>
          <w:p w14:paraId="4076E138">
            <w:pPr>
              <w:keepNext w:val="0"/>
              <w:keepLines w:val="0"/>
              <w:widowControl/>
              <w:suppressLineNumbers w:val="0"/>
              <w:jc w:val="center"/>
              <w:textAlignment w:val="center"/>
              <w:rPr>
                <w:rFonts w:hint="default" w:ascii="宋体" w:hAnsi="宋体" w:eastAsia="方正仿宋_GBK" w:cs="Times New Roman"/>
                <w:i w:val="0"/>
                <w:iCs w:val="0"/>
                <w:color w:val="auto"/>
                <w:kern w:val="0"/>
                <w:sz w:val="18"/>
                <w:szCs w:val="18"/>
                <w:u w:val="none"/>
                <w:lang w:val="en-US" w:eastAsia="zh-CN" w:bidi="ar"/>
              </w:rPr>
            </w:pPr>
            <w:r>
              <w:rPr>
                <w:rFonts w:hint="default" w:ascii="宋体" w:hAnsi="宋体" w:eastAsia="方正仿宋_GBK" w:cs="Times New Roman"/>
                <w:i w:val="0"/>
                <w:iCs w:val="0"/>
                <w:color w:val="auto"/>
                <w:kern w:val="0"/>
                <w:sz w:val="18"/>
                <w:szCs w:val="18"/>
                <w:u w:val="none"/>
                <w:lang w:val="en-US" w:eastAsia="zh-CN" w:bidi="ar"/>
              </w:rPr>
              <w:t>树高</w:t>
            </w:r>
          </w:p>
          <w:p w14:paraId="12601D26">
            <w:pPr>
              <w:keepNext w:val="0"/>
              <w:keepLines w:val="0"/>
              <w:widowControl/>
              <w:suppressLineNumbers w:val="0"/>
              <w:jc w:val="center"/>
              <w:textAlignment w:val="center"/>
              <w:rPr>
                <w:rFonts w:hint="default" w:ascii="宋体" w:hAnsi="宋体" w:eastAsia="方正仿宋_GBK" w:cs="Times New Roman"/>
                <w:i w:val="0"/>
                <w:iCs w:val="0"/>
                <w:color w:val="auto"/>
                <w:sz w:val="18"/>
                <w:szCs w:val="18"/>
                <w:u w:val="none"/>
              </w:rPr>
            </w:pPr>
            <w:r>
              <w:rPr>
                <w:rFonts w:hint="default" w:ascii="宋体" w:hAnsi="宋体" w:eastAsia="方正仿宋_GBK" w:cs="Times New Roman"/>
                <w:i w:val="0"/>
                <w:iCs w:val="0"/>
                <w:color w:val="auto"/>
                <w:kern w:val="0"/>
                <w:sz w:val="18"/>
                <w:szCs w:val="18"/>
                <w:u w:val="none"/>
                <w:lang w:val="en-US" w:eastAsia="zh-CN" w:bidi="ar"/>
              </w:rPr>
              <w:t>(m)</w:t>
            </w:r>
          </w:p>
        </w:tc>
        <w:tc>
          <w:tcPr>
            <w:tcW w:w="383" w:type="dxa"/>
            <w:vMerge w:val="restart"/>
            <w:tcBorders>
              <w:top w:val="single" w:color="000000" w:sz="4" w:space="0"/>
              <w:left w:val="single" w:color="000000" w:sz="4" w:space="0"/>
              <w:bottom w:val="single" w:color="000000" w:sz="4" w:space="0"/>
              <w:right w:val="single" w:color="000000" w:sz="4" w:space="0"/>
            </w:tcBorders>
            <w:noWrap w:val="0"/>
            <w:vAlign w:val="center"/>
          </w:tcPr>
          <w:p w14:paraId="49DC3391">
            <w:pPr>
              <w:keepNext w:val="0"/>
              <w:keepLines w:val="0"/>
              <w:widowControl/>
              <w:suppressLineNumbers w:val="0"/>
              <w:jc w:val="center"/>
              <w:textAlignment w:val="center"/>
              <w:rPr>
                <w:rFonts w:hint="default" w:ascii="宋体" w:hAnsi="宋体" w:eastAsia="方正仿宋_GBK" w:cs="Times New Roman"/>
                <w:i w:val="0"/>
                <w:iCs w:val="0"/>
                <w:color w:val="auto"/>
                <w:sz w:val="18"/>
                <w:szCs w:val="18"/>
                <w:u w:val="none"/>
              </w:rPr>
            </w:pPr>
            <w:r>
              <w:rPr>
                <w:rFonts w:hint="default" w:ascii="宋体" w:hAnsi="宋体" w:eastAsia="方正仿宋_GBK" w:cs="Times New Roman"/>
                <w:i w:val="0"/>
                <w:iCs w:val="0"/>
                <w:color w:val="auto"/>
                <w:kern w:val="0"/>
                <w:sz w:val="18"/>
                <w:szCs w:val="18"/>
                <w:u w:val="none"/>
                <w:lang w:val="en-US" w:eastAsia="zh-CN" w:bidi="ar"/>
              </w:rPr>
              <w:t>郁闭度</w:t>
            </w:r>
          </w:p>
        </w:tc>
        <w:tc>
          <w:tcPr>
            <w:tcW w:w="964" w:type="dxa"/>
            <w:gridSpan w:val="2"/>
            <w:tcBorders>
              <w:top w:val="single" w:color="000000" w:sz="4" w:space="0"/>
              <w:left w:val="single" w:color="000000" w:sz="4" w:space="0"/>
              <w:bottom w:val="single" w:color="000000" w:sz="4" w:space="0"/>
              <w:right w:val="single" w:color="000000" w:sz="4" w:space="0"/>
            </w:tcBorders>
            <w:noWrap w:val="0"/>
            <w:vAlign w:val="center"/>
          </w:tcPr>
          <w:p w14:paraId="6AC96D61">
            <w:pPr>
              <w:keepNext w:val="0"/>
              <w:keepLines w:val="0"/>
              <w:widowControl/>
              <w:suppressLineNumbers w:val="0"/>
              <w:jc w:val="center"/>
              <w:textAlignment w:val="center"/>
              <w:rPr>
                <w:rFonts w:hint="default" w:ascii="宋体" w:hAnsi="宋体" w:eastAsia="方正仿宋_GBK" w:cs="Times New Roman"/>
                <w:i w:val="0"/>
                <w:iCs w:val="0"/>
                <w:color w:val="auto"/>
                <w:sz w:val="18"/>
                <w:szCs w:val="18"/>
                <w:u w:val="none"/>
              </w:rPr>
            </w:pPr>
            <w:r>
              <w:rPr>
                <w:rFonts w:hint="default" w:ascii="宋体" w:hAnsi="宋体" w:eastAsia="方正仿宋_GBK" w:cs="Times New Roman"/>
                <w:i w:val="0"/>
                <w:iCs w:val="0"/>
                <w:color w:val="auto"/>
                <w:kern w:val="0"/>
                <w:sz w:val="18"/>
                <w:szCs w:val="18"/>
                <w:u w:val="none"/>
                <w:lang w:val="en-US" w:eastAsia="zh-CN" w:bidi="ar"/>
              </w:rPr>
              <w:t>每公顷</w:t>
            </w:r>
          </w:p>
        </w:tc>
        <w:tc>
          <w:tcPr>
            <w:tcW w:w="897" w:type="dxa"/>
            <w:gridSpan w:val="2"/>
            <w:tcBorders>
              <w:top w:val="single" w:color="000000" w:sz="4" w:space="0"/>
              <w:left w:val="single" w:color="000000" w:sz="4" w:space="0"/>
              <w:bottom w:val="single" w:color="000000" w:sz="4" w:space="0"/>
              <w:right w:val="single" w:color="000000" w:sz="4" w:space="0"/>
            </w:tcBorders>
            <w:noWrap w:val="0"/>
            <w:vAlign w:val="center"/>
          </w:tcPr>
          <w:p w14:paraId="49DF660F">
            <w:pPr>
              <w:keepNext w:val="0"/>
              <w:keepLines w:val="0"/>
              <w:widowControl/>
              <w:suppressLineNumbers w:val="0"/>
              <w:jc w:val="center"/>
              <w:textAlignment w:val="center"/>
              <w:rPr>
                <w:rFonts w:hint="default" w:ascii="宋体" w:hAnsi="宋体" w:eastAsia="方正仿宋_GBK" w:cs="Times New Roman"/>
                <w:i w:val="0"/>
                <w:iCs w:val="0"/>
                <w:color w:val="auto"/>
                <w:sz w:val="18"/>
                <w:szCs w:val="18"/>
                <w:u w:val="none"/>
              </w:rPr>
            </w:pPr>
            <w:r>
              <w:rPr>
                <w:rFonts w:hint="default" w:ascii="宋体" w:hAnsi="宋体" w:eastAsia="方正仿宋_GBK" w:cs="Times New Roman"/>
                <w:i w:val="0"/>
                <w:iCs w:val="0"/>
                <w:color w:val="auto"/>
                <w:kern w:val="0"/>
                <w:sz w:val="18"/>
                <w:szCs w:val="18"/>
                <w:u w:val="none"/>
                <w:lang w:val="en-US" w:eastAsia="zh-CN" w:bidi="ar"/>
              </w:rPr>
              <w:t>全小班</w:t>
            </w:r>
          </w:p>
        </w:tc>
        <w:tc>
          <w:tcPr>
            <w:tcW w:w="383" w:type="dxa"/>
            <w:vMerge w:val="restart"/>
            <w:tcBorders>
              <w:top w:val="single" w:color="000000" w:sz="4" w:space="0"/>
              <w:left w:val="single" w:color="000000" w:sz="4" w:space="0"/>
              <w:bottom w:val="single" w:color="000000" w:sz="4" w:space="0"/>
              <w:right w:val="single" w:color="000000" w:sz="4" w:space="0"/>
            </w:tcBorders>
            <w:noWrap w:val="0"/>
            <w:vAlign w:val="center"/>
          </w:tcPr>
          <w:p w14:paraId="22F1FE73">
            <w:pPr>
              <w:keepNext w:val="0"/>
              <w:keepLines w:val="0"/>
              <w:widowControl/>
              <w:suppressLineNumbers w:val="0"/>
              <w:jc w:val="center"/>
              <w:textAlignment w:val="center"/>
              <w:rPr>
                <w:rFonts w:hint="default" w:ascii="宋体" w:hAnsi="宋体" w:eastAsia="方正仿宋_GBK" w:cs="Times New Roman"/>
                <w:i w:val="0"/>
                <w:iCs w:val="0"/>
                <w:color w:val="auto"/>
                <w:sz w:val="18"/>
                <w:szCs w:val="18"/>
                <w:u w:val="none"/>
              </w:rPr>
            </w:pPr>
            <w:r>
              <w:rPr>
                <w:rFonts w:hint="default" w:ascii="宋体" w:hAnsi="宋体" w:eastAsia="方正仿宋_GBK" w:cs="Times New Roman"/>
                <w:i w:val="0"/>
                <w:iCs w:val="0"/>
                <w:color w:val="auto"/>
                <w:kern w:val="0"/>
                <w:sz w:val="18"/>
                <w:szCs w:val="18"/>
                <w:u w:val="none"/>
                <w:lang w:val="en-US" w:eastAsia="zh-CN" w:bidi="ar"/>
              </w:rPr>
              <w:t>东</w:t>
            </w:r>
          </w:p>
        </w:tc>
        <w:tc>
          <w:tcPr>
            <w:tcW w:w="383" w:type="dxa"/>
            <w:vMerge w:val="restart"/>
            <w:tcBorders>
              <w:top w:val="single" w:color="000000" w:sz="4" w:space="0"/>
              <w:left w:val="single" w:color="000000" w:sz="4" w:space="0"/>
              <w:bottom w:val="single" w:color="000000" w:sz="4" w:space="0"/>
              <w:right w:val="single" w:color="000000" w:sz="4" w:space="0"/>
            </w:tcBorders>
            <w:noWrap w:val="0"/>
            <w:vAlign w:val="center"/>
          </w:tcPr>
          <w:p w14:paraId="18707364">
            <w:pPr>
              <w:keepNext w:val="0"/>
              <w:keepLines w:val="0"/>
              <w:widowControl/>
              <w:suppressLineNumbers w:val="0"/>
              <w:jc w:val="center"/>
              <w:textAlignment w:val="center"/>
              <w:rPr>
                <w:rFonts w:hint="default" w:ascii="宋体" w:hAnsi="宋体" w:eastAsia="方正仿宋_GBK" w:cs="Times New Roman"/>
                <w:i w:val="0"/>
                <w:iCs w:val="0"/>
                <w:color w:val="auto"/>
                <w:sz w:val="18"/>
                <w:szCs w:val="18"/>
                <w:u w:val="none"/>
              </w:rPr>
            </w:pPr>
            <w:r>
              <w:rPr>
                <w:rFonts w:hint="default" w:ascii="宋体" w:hAnsi="宋体" w:eastAsia="方正仿宋_GBK" w:cs="Times New Roman"/>
                <w:i w:val="0"/>
                <w:iCs w:val="0"/>
                <w:color w:val="auto"/>
                <w:kern w:val="0"/>
                <w:sz w:val="18"/>
                <w:szCs w:val="18"/>
                <w:u w:val="none"/>
                <w:lang w:val="en-US" w:eastAsia="zh-CN" w:bidi="ar"/>
              </w:rPr>
              <w:t>南</w:t>
            </w:r>
          </w:p>
        </w:tc>
        <w:tc>
          <w:tcPr>
            <w:tcW w:w="383" w:type="dxa"/>
            <w:vMerge w:val="restart"/>
            <w:tcBorders>
              <w:top w:val="single" w:color="000000" w:sz="4" w:space="0"/>
              <w:left w:val="single" w:color="000000" w:sz="4" w:space="0"/>
              <w:bottom w:val="single" w:color="000000" w:sz="4" w:space="0"/>
              <w:right w:val="single" w:color="000000" w:sz="4" w:space="0"/>
            </w:tcBorders>
            <w:noWrap w:val="0"/>
            <w:vAlign w:val="center"/>
          </w:tcPr>
          <w:p w14:paraId="03BCF38F">
            <w:pPr>
              <w:keepNext w:val="0"/>
              <w:keepLines w:val="0"/>
              <w:widowControl/>
              <w:suppressLineNumbers w:val="0"/>
              <w:jc w:val="center"/>
              <w:textAlignment w:val="center"/>
              <w:rPr>
                <w:rFonts w:hint="default" w:ascii="宋体" w:hAnsi="宋体" w:eastAsia="方正仿宋_GBK" w:cs="Times New Roman"/>
                <w:i w:val="0"/>
                <w:iCs w:val="0"/>
                <w:color w:val="auto"/>
                <w:sz w:val="18"/>
                <w:szCs w:val="18"/>
                <w:u w:val="none"/>
              </w:rPr>
            </w:pPr>
            <w:r>
              <w:rPr>
                <w:rFonts w:hint="default" w:ascii="宋体" w:hAnsi="宋体" w:eastAsia="方正仿宋_GBK" w:cs="Times New Roman"/>
                <w:i w:val="0"/>
                <w:iCs w:val="0"/>
                <w:color w:val="auto"/>
                <w:kern w:val="0"/>
                <w:sz w:val="18"/>
                <w:szCs w:val="18"/>
                <w:u w:val="none"/>
                <w:lang w:val="en-US" w:eastAsia="zh-CN" w:bidi="ar"/>
              </w:rPr>
              <w:t>西</w:t>
            </w:r>
          </w:p>
        </w:tc>
        <w:tc>
          <w:tcPr>
            <w:tcW w:w="383" w:type="dxa"/>
            <w:vMerge w:val="restart"/>
            <w:tcBorders>
              <w:top w:val="single" w:color="000000" w:sz="4" w:space="0"/>
              <w:left w:val="single" w:color="000000" w:sz="4" w:space="0"/>
              <w:bottom w:val="single" w:color="000000" w:sz="4" w:space="0"/>
              <w:right w:val="single" w:color="000000" w:sz="4" w:space="0"/>
            </w:tcBorders>
            <w:noWrap w:val="0"/>
            <w:vAlign w:val="center"/>
          </w:tcPr>
          <w:p w14:paraId="2A229CA3">
            <w:pPr>
              <w:keepNext w:val="0"/>
              <w:keepLines w:val="0"/>
              <w:widowControl/>
              <w:suppressLineNumbers w:val="0"/>
              <w:jc w:val="center"/>
              <w:textAlignment w:val="center"/>
              <w:rPr>
                <w:rFonts w:hint="default" w:ascii="宋体" w:hAnsi="宋体" w:eastAsia="方正仿宋_GBK" w:cs="Times New Roman"/>
                <w:i w:val="0"/>
                <w:iCs w:val="0"/>
                <w:color w:val="auto"/>
                <w:sz w:val="18"/>
                <w:szCs w:val="18"/>
                <w:u w:val="none"/>
              </w:rPr>
            </w:pPr>
            <w:r>
              <w:rPr>
                <w:rFonts w:hint="default" w:ascii="宋体" w:hAnsi="宋体" w:eastAsia="方正仿宋_GBK" w:cs="Times New Roman"/>
                <w:i w:val="0"/>
                <w:iCs w:val="0"/>
                <w:color w:val="auto"/>
                <w:kern w:val="0"/>
                <w:sz w:val="18"/>
                <w:szCs w:val="18"/>
                <w:u w:val="none"/>
                <w:lang w:val="en-US" w:eastAsia="zh-CN" w:bidi="ar"/>
              </w:rPr>
              <w:t>北</w:t>
            </w:r>
          </w:p>
        </w:tc>
      </w:tr>
      <w:tr w14:paraId="7C0589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48" w:hRule="atLeast"/>
        </w:trPr>
        <w:tc>
          <w:tcPr>
            <w:tcW w:w="383" w:type="dxa"/>
            <w:vMerge w:val="continue"/>
            <w:tcBorders>
              <w:top w:val="single" w:color="000000" w:sz="4" w:space="0"/>
              <w:left w:val="single" w:color="000000" w:sz="4" w:space="0"/>
              <w:bottom w:val="single" w:color="000000" w:sz="4" w:space="0"/>
              <w:right w:val="single" w:color="000000" w:sz="4" w:space="0"/>
            </w:tcBorders>
            <w:noWrap w:val="0"/>
            <w:vAlign w:val="center"/>
          </w:tcPr>
          <w:p w14:paraId="7773C87B">
            <w:pPr>
              <w:jc w:val="center"/>
              <w:rPr>
                <w:rFonts w:hint="default" w:ascii="宋体" w:hAnsi="宋体" w:eastAsia="方正仿宋_GBK" w:cs="Times New Roman"/>
                <w:i w:val="0"/>
                <w:iCs w:val="0"/>
                <w:color w:val="auto"/>
                <w:sz w:val="18"/>
                <w:szCs w:val="18"/>
                <w:u w:val="none"/>
              </w:rPr>
            </w:pPr>
          </w:p>
        </w:tc>
        <w:tc>
          <w:tcPr>
            <w:tcW w:w="557" w:type="dxa"/>
            <w:vMerge w:val="continue"/>
            <w:tcBorders>
              <w:top w:val="single" w:color="000000" w:sz="4" w:space="0"/>
              <w:left w:val="single" w:color="000000" w:sz="4" w:space="0"/>
              <w:bottom w:val="single" w:color="000000" w:sz="4" w:space="0"/>
              <w:right w:val="single" w:color="000000" w:sz="4" w:space="0"/>
            </w:tcBorders>
            <w:noWrap w:val="0"/>
            <w:vAlign w:val="center"/>
          </w:tcPr>
          <w:p w14:paraId="0704CE7D">
            <w:pPr>
              <w:jc w:val="center"/>
              <w:rPr>
                <w:rFonts w:hint="default" w:ascii="宋体" w:hAnsi="宋体" w:eastAsia="方正仿宋_GBK" w:cs="Times New Roman"/>
                <w:i w:val="0"/>
                <w:iCs w:val="0"/>
                <w:color w:val="auto"/>
                <w:sz w:val="18"/>
                <w:szCs w:val="18"/>
                <w:u w:val="none"/>
              </w:rPr>
            </w:pPr>
          </w:p>
        </w:tc>
        <w:tc>
          <w:tcPr>
            <w:tcW w:w="383" w:type="dxa"/>
            <w:vMerge w:val="continue"/>
            <w:tcBorders>
              <w:top w:val="single" w:color="000000" w:sz="4" w:space="0"/>
              <w:left w:val="single" w:color="000000" w:sz="4" w:space="0"/>
              <w:bottom w:val="single" w:color="000000" w:sz="4" w:space="0"/>
              <w:right w:val="single" w:color="000000" w:sz="4" w:space="0"/>
            </w:tcBorders>
            <w:noWrap w:val="0"/>
            <w:vAlign w:val="center"/>
          </w:tcPr>
          <w:p w14:paraId="756B776A">
            <w:pPr>
              <w:jc w:val="center"/>
              <w:rPr>
                <w:rFonts w:hint="default" w:ascii="宋体" w:hAnsi="宋体" w:eastAsia="方正仿宋_GBK" w:cs="Times New Roman"/>
                <w:i w:val="0"/>
                <w:iCs w:val="0"/>
                <w:color w:val="auto"/>
                <w:sz w:val="18"/>
                <w:szCs w:val="18"/>
                <w:u w:val="none"/>
              </w:rPr>
            </w:pPr>
          </w:p>
        </w:tc>
        <w:tc>
          <w:tcPr>
            <w:tcW w:w="383" w:type="dxa"/>
            <w:vMerge w:val="continue"/>
            <w:tcBorders>
              <w:top w:val="single" w:color="000000" w:sz="4" w:space="0"/>
              <w:left w:val="single" w:color="000000" w:sz="4" w:space="0"/>
              <w:bottom w:val="single" w:color="000000" w:sz="4" w:space="0"/>
              <w:right w:val="single" w:color="000000" w:sz="4" w:space="0"/>
            </w:tcBorders>
            <w:noWrap w:val="0"/>
            <w:vAlign w:val="center"/>
          </w:tcPr>
          <w:p w14:paraId="2D1C9844">
            <w:pPr>
              <w:jc w:val="center"/>
              <w:rPr>
                <w:rFonts w:hint="default" w:ascii="宋体" w:hAnsi="宋体" w:eastAsia="方正仿宋_GBK" w:cs="Times New Roman"/>
                <w:i w:val="0"/>
                <w:iCs w:val="0"/>
                <w:color w:val="auto"/>
                <w:sz w:val="18"/>
                <w:szCs w:val="18"/>
                <w:u w:val="none"/>
              </w:rPr>
            </w:pPr>
          </w:p>
        </w:tc>
        <w:tc>
          <w:tcPr>
            <w:tcW w:w="383" w:type="dxa"/>
            <w:vMerge w:val="continue"/>
            <w:tcBorders>
              <w:top w:val="single" w:color="000000" w:sz="4" w:space="0"/>
              <w:left w:val="single" w:color="000000" w:sz="4" w:space="0"/>
              <w:bottom w:val="single" w:color="000000" w:sz="4" w:space="0"/>
              <w:right w:val="single" w:color="000000" w:sz="4" w:space="0"/>
            </w:tcBorders>
            <w:noWrap w:val="0"/>
            <w:vAlign w:val="center"/>
          </w:tcPr>
          <w:p w14:paraId="3C05C648">
            <w:pPr>
              <w:jc w:val="center"/>
              <w:rPr>
                <w:rFonts w:hint="default" w:ascii="宋体" w:hAnsi="宋体" w:eastAsia="方正仿宋_GBK" w:cs="Times New Roman"/>
                <w:i w:val="0"/>
                <w:iCs w:val="0"/>
                <w:color w:val="auto"/>
                <w:sz w:val="18"/>
                <w:szCs w:val="18"/>
                <w:u w:val="none"/>
              </w:rPr>
            </w:pPr>
          </w:p>
        </w:tc>
        <w:tc>
          <w:tcPr>
            <w:tcW w:w="419" w:type="dxa"/>
            <w:vMerge w:val="continue"/>
            <w:tcBorders>
              <w:left w:val="single" w:color="000000" w:sz="4" w:space="0"/>
              <w:bottom w:val="single" w:color="000000" w:sz="4" w:space="0"/>
              <w:right w:val="single" w:color="000000" w:sz="4" w:space="0"/>
            </w:tcBorders>
            <w:noWrap w:val="0"/>
            <w:vAlign w:val="center"/>
          </w:tcPr>
          <w:p w14:paraId="77A1DB1B">
            <w:pPr>
              <w:jc w:val="center"/>
              <w:rPr>
                <w:rFonts w:hint="default" w:ascii="宋体" w:hAnsi="宋体" w:eastAsia="方正仿宋_GBK" w:cs="Times New Roman"/>
                <w:i w:val="0"/>
                <w:iCs w:val="0"/>
                <w:color w:val="auto"/>
                <w:sz w:val="18"/>
                <w:szCs w:val="18"/>
                <w:u w:val="none"/>
              </w:rPr>
            </w:pPr>
          </w:p>
        </w:tc>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BFCA320">
            <w:pPr>
              <w:jc w:val="center"/>
              <w:rPr>
                <w:rFonts w:hint="default" w:ascii="宋体" w:hAnsi="宋体" w:eastAsia="方正仿宋_GBK" w:cs="Times New Roman"/>
                <w:i w:val="0"/>
                <w:iCs w:val="0"/>
                <w:color w:val="auto"/>
                <w:sz w:val="18"/>
                <w:szCs w:val="18"/>
                <w:u w:val="none"/>
              </w:rPr>
            </w:pPr>
          </w:p>
        </w:tc>
        <w:tc>
          <w:tcPr>
            <w:tcW w:w="383" w:type="dxa"/>
            <w:vMerge w:val="continue"/>
            <w:tcBorders>
              <w:top w:val="single" w:color="000000" w:sz="4" w:space="0"/>
              <w:left w:val="single" w:color="000000" w:sz="4" w:space="0"/>
              <w:bottom w:val="single" w:color="000000" w:sz="4" w:space="0"/>
              <w:right w:val="single" w:color="000000" w:sz="4" w:space="0"/>
            </w:tcBorders>
            <w:noWrap w:val="0"/>
            <w:vAlign w:val="center"/>
          </w:tcPr>
          <w:p w14:paraId="06648A1C">
            <w:pPr>
              <w:jc w:val="center"/>
              <w:rPr>
                <w:rFonts w:hint="default" w:ascii="宋体" w:hAnsi="宋体" w:eastAsia="方正仿宋_GBK" w:cs="Times New Roman"/>
                <w:i w:val="0"/>
                <w:iCs w:val="0"/>
                <w:color w:val="auto"/>
                <w:sz w:val="18"/>
                <w:szCs w:val="18"/>
                <w:u w:val="none"/>
              </w:rPr>
            </w:pPr>
          </w:p>
        </w:tc>
        <w:tc>
          <w:tcPr>
            <w:tcW w:w="435" w:type="dxa"/>
            <w:vMerge w:val="continue"/>
            <w:tcBorders>
              <w:top w:val="single" w:color="000000" w:sz="4" w:space="0"/>
              <w:left w:val="single" w:color="000000" w:sz="4" w:space="0"/>
              <w:bottom w:val="single" w:color="000000" w:sz="4" w:space="0"/>
              <w:right w:val="single" w:color="000000" w:sz="4" w:space="0"/>
            </w:tcBorders>
            <w:noWrap w:val="0"/>
            <w:vAlign w:val="center"/>
          </w:tcPr>
          <w:p w14:paraId="2794D4F3">
            <w:pPr>
              <w:jc w:val="center"/>
              <w:rPr>
                <w:rFonts w:hint="default" w:ascii="宋体" w:hAnsi="宋体" w:eastAsia="方正仿宋_GBK" w:cs="Times New Roman"/>
                <w:i w:val="0"/>
                <w:iCs w:val="0"/>
                <w:color w:val="auto"/>
                <w:sz w:val="18"/>
                <w:szCs w:val="18"/>
                <w:u w:val="none"/>
              </w:rPr>
            </w:pPr>
          </w:p>
        </w:tc>
        <w:tc>
          <w:tcPr>
            <w:tcW w:w="383" w:type="dxa"/>
            <w:vMerge w:val="continue"/>
            <w:tcBorders>
              <w:top w:val="single" w:color="000000" w:sz="4" w:space="0"/>
              <w:left w:val="single" w:color="000000" w:sz="4" w:space="0"/>
              <w:bottom w:val="single" w:color="000000" w:sz="4" w:space="0"/>
              <w:right w:val="single" w:color="000000" w:sz="4" w:space="0"/>
            </w:tcBorders>
            <w:noWrap w:val="0"/>
            <w:vAlign w:val="center"/>
          </w:tcPr>
          <w:p w14:paraId="6A6D576F">
            <w:pPr>
              <w:jc w:val="center"/>
              <w:rPr>
                <w:rFonts w:hint="default" w:ascii="宋体" w:hAnsi="宋体" w:eastAsia="方正仿宋_GBK" w:cs="Times New Roman"/>
                <w:i w:val="0"/>
                <w:iCs w:val="0"/>
                <w:color w:val="auto"/>
                <w:sz w:val="18"/>
                <w:szCs w:val="18"/>
                <w:u w:val="none"/>
              </w:rPr>
            </w:pPr>
          </w:p>
        </w:tc>
        <w:tc>
          <w:tcPr>
            <w:tcW w:w="383" w:type="dxa"/>
            <w:vMerge w:val="continue"/>
            <w:tcBorders>
              <w:top w:val="single" w:color="000000" w:sz="4" w:space="0"/>
              <w:left w:val="single" w:color="000000" w:sz="4" w:space="0"/>
              <w:bottom w:val="single" w:color="000000" w:sz="4" w:space="0"/>
              <w:right w:val="single" w:color="000000" w:sz="4" w:space="0"/>
            </w:tcBorders>
            <w:noWrap w:val="0"/>
            <w:vAlign w:val="center"/>
          </w:tcPr>
          <w:p w14:paraId="3698E27F">
            <w:pPr>
              <w:jc w:val="center"/>
              <w:rPr>
                <w:rFonts w:hint="default" w:ascii="宋体" w:hAnsi="宋体" w:eastAsia="方正仿宋_GBK" w:cs="Times New Roman"/>
                <w:i w:val="0"/>
                <w:iCs w:val="0"/>
                <w:color w:val="auto"/>
                <w:sz w:val="18"/>
                <w:szCs w:val="18"/>
                <w:u w:val="none"/>
              </w:rPr>
            </w:pPr>
          </w:p>
        </w:tc>
        <w:tc>
          <w:tcPr>
            <w:tcW w:w="383" w:type="dxa"/>
            <w:vMerge w:val="continue"/>
            <w:tcBorders>
              <w:top w:val="single" w:color="000000" w:sz="4" w:space="0"/>
              <w:left w:val="single" w:color="000000" w:sz="4" w:space="0"/>
              <w:bottom w:val="single" w:color="000000" w:sz="4" w:space="0"/>
              <w:right w:val="single" w:color="000000" w:sz="4" w:space="0"/>
            </w:tcBorders>
            <w:noWrap w:val="0"/>
            <w:vAlign w:val="center"/>
          </w:tcPr>
          <w:p w14:paraId="56308006">
            <w:pPr>
              <w:jc w:val="center"/>
              <w:rPr>
                <w:rFonts w:hint="default" w:ascii="宋体" w:hAnsi="宋体" w:eastAsia="方正仿宋_GBK" w:cs="Times New Roman"/>
                <w:i w:val="0"/>
                <w:iCs w:val="0"/>
                <w:color w:val="auto"/>
                <w:sz w:val="18"/>
                <w:szCs w:val="18"/>
                <w:u w:val="none"/>
              </w:rPr>
            </w:pPr>
          </w:p>
        </w:tc>
        <w:tc>
          <w:tcPr>
            <w:tcW w:w="383" w:type="dxa"/>
            <w:vMerge w:val="continue"/>
            <w:tcBorders>
              <w:top w:val="single" w:color="000000" w:sz="4" w:space="0"/>
              <w:left w:val="single" w:color="000000" w:sz="4" w:space="0"/>
              <w:bottom w:val="single" w:color="000000" w:sz="4" w:space="0"/>
              <w:right w:val="single" w:color="000000" w:sz="4" w:space="0"/>
            </w:tcBorders>
            <w:noWrap w:val="0"/>
            <w:vAlign w:val="center"/>
          </w:tcPr>
          <w:p w14:paraId="18BEDD03">
            <w:pPr>
              <w:jc w:val="center"/>
              <w:rPr>
                <w:rFonts w:hint="default" w:ascii="宋体" w:hAnsi="宋体" w:eastAsia="方正仿宋_GBK" w:cs="Times New Roman"/>
                <w:i w:val="0"/>
                <w:iCs w:val="0"/>
                <w:color w:val="auto"/>
                <w:sz w:val="18"/>
                <w:szCs w:val="18"/>
                <w:u w:val="none"/>
              </w:rPr>
            </w:pPr>
          </w:p>
        </w:tc>
        <w:tc>
          <w:tcPr>
            <w:tcW w:w="509" w:type="dxa"/>
            <w:vMerge w:val="continue"/>
            <w:tcBorders>
              <w:top w:val="single" w:color="000000" w:sz="4" w:space="0"/>
              <w:left w:val="single" w:color="000000" w:sz="4" w:space="0"/>
              <w:bottom w:val="single" w:color="000000" w:sz="4" w:space="0"/>
              <w:right w:val="single" w:color="000000" w:sz="4" w:space="0"/>
            </w:tcBorders>
            <w:noWrap w:val="0"/>
            <w:vAlign w:val="center"/>
          </w:tcPr>
          <w:p w14:paraId="7DEE84BA">
            <w:pPr>
              <w:jc w:val="center"/>
              <w:rPr>
                <w:rFonts w:hint="default" w:ascii="宋体" w:hAnsi="宋体" w:eastAsia="方正仿宋_GBK" w:cs="Times New Roman"/>
                <w:i w:val="0"/>
                <w:iCs w:val="0"/>
                <w:color w:val="auto"/>
                <w:sz w:val="18"/>
                <w:szCs w:val="18"/>
                <w:u w:val="none"/>
              </w:rPr>
            </w:pPr>
          </w:p>
        </w:tc>
        <w:tc>
          <w:tcPr>
            <w:tcW w:w="383" w:type="dxa"/>
            <w:vMerge w:val="continue"/>
            <w:tcBorders>
              <w:top w:val="single" w:color="000000" w:sz="4" w:space="0"/>
              <w:left w:val="single" w:color="000000" w:sz="4" w:space="0"/>
              <w:bottom w:val="single" w:color="000000" w:sz="4" w:space="0"/>
              <w:right w:val="single" w:color="000000" w:sz="4" w:space="0"/>
            </w:tcBorders>
            <w:noWrap w:val="0"/>
            <w:vAlign w:val="center"/>
          </w:tcPr>
          <w:p w14:paraId="10CFD471">
            <w:pPr>
              <w:jc w:val="center"/>
              <w:rPr>
                <w:rFonts w:hint="default" w:ascii="宋体" w:hAnsi="宋体" w:eastAsia="方正仿宋_GBK" w:cs="Times New Roman"/>
                <w:i w:val="0"/>
                <w:iCs w:val="0"/>
                <w:color w:val="auto"/>
                <w:sz w:val="18"/>
                <w:szCs w:val="18"/>
                <w:u w:val="none"/>
              </w:rPr>
            </w:pPr>
          </w:p>
        </w:tc>
        <w:tc>
          <w:tcPr>
            <w:tcW w:w="383" w:type="dxa"/>
            <w:vMerge w:val="continue"/>
            <w:tcBorders>
              <w:top w:val="single" w:color="000000" w:sz="4" w:space="0"/>
              <w:left w:val="single" w:color="000000" w:sz="4" w:space="0"/>
              <w:bottom w:val="single" w:color="000000" w:sz="4" w:space="0"/>
              <w:right w:val="single" w:color="000000" w:sz="4" w:space="0"/>
            </w:tcBorders>
            <w:noWrap w:val="0"/>
            <w:vAlign w:val="center"/>
          </w:tcPr>
          <w:p w14:paraId="7B0EB00B">
            <w:pPr>
              <w:jc w:val="center"/>
              <w:rPr>
                <w:rFonts w:hint="default" w:ascii="宋体" w:hAnsi="宋体" w:eastAsia="方正仿宋_GBK" w:cs="Times New Roman"/>
                <w:i w:val="0"/>
                <w:iCs w:val="0"/>
                <w:color w:val="auto"/>
                <w:sz w:val="18"/>
                <w:szCs w:val="18"/>
                <w:u w:val="none"/>
              </w:rPr>
            </w:pPr>
          </w:p>
        </w:tc>
        <w:tc>
          <w:tcPr>
            <w:tcW w:w="383" w:type="dxa"/>
            <w:vMerge w:val="continue"/>
            <w:tcBorders>
              <w:top w:val="single" w:color="000000" w:sz="4" w:space="0"/>
              <w:left w:val="single" w:color="000000" w:sz="4" w:space="0"/>
              <w:bottom w:val="single" w:color="000000" w:sz="4" w:space="0"/>
              <w:right w:val="single" w:color="000000" w:sz="4" w:space="0"/>
            </w:tcBorders>
            <w:noWrap w:val="0"/>
            <w:vAlign w:val="center"/>
          </w:tcPr>
          <w:p w14:paraId="2F0573B1">
            <w:pPr>
              <w:jc w:val="center"/>
              <w:rPr>
                <w:rFonts w:hint="default" w:ascii="宋体" w:hAnsi="宋体" w:eastAsia="方正仿宋_GBK" w:cs="Times New Roman"/>
                <w:i w:val="0"/>
                <w:iCs w:val="0"/>
                <w:color w:val="auto"/>
                <w:sz w:val="18"/>
                <w:szCs w:val="18"/>
                <w:u w:val="none"/>
              </w:rPr>
            </w:pPr>
          </w:p>
        </w:tc>
        <w:tc>
          <w:tcPr>
            <w:tcW w:w="383" w:type="dxa"/>
            <w:vMerge w:val="continue"/>
            <w:tcBorders>
              <w:top w:val="single" w:color="000000" w:sz="4" w:space="0"/>
              <w:left w:val="single" w:color="000000" w:sz="4" w:space="0"/>
              <w:bottom w:val="single" w:color="000000" w:sz="4" w:space="0"/>
              <w:right w:val="single" w:color="000000" w:sz="4" w:space="0"/>
            </w:tcBorders>
            <w:noWrap w:val="0"/>
            <w:vAlign w:val="center"/>
          </w:tcPr>
          <w:p w14:paraId="43B32A49">
            <w:pPr>
              <w:jc w:val="center"/>
              <w:rPr>
                <w:rFonts w:hint="default" w:ascii="宋体" w:hAnsi="宋体" w:eastAsia="方正仿宋_GBK" w:cs="Times New Roman"/>
                <w:i w:val="0"/>
                <w:iCs w:val="0"/>
                <w:color w:val="auto"/>
                <w:sz w:val="18"/>
                <w:szCs w:val="18"/>
                <w:u w:val="none"/>
              </w:rPr>
            </w:pPr>
          </w:p>
        </w:tc>
        <w:tc>
          <w:tcPr>
            <w:tcW w:w="383" w:type="dxa"/>
            <w:vMerge w:val="continue"/>
            <w:tcBorders>
              <w:top w:val="single" w:color="000000" w:sz="4" w:space="0"/>
              <w:left w:val="single" w:color="000000" w:sz="4" w:space="0"/>
              <w:bottom w:val="single" w:color="000000" w:sz="4" w:space="0"/>
              <w:right w:val="single" w:color="000000" w:sz="4" w:space="0"/>
            </w:tcBorders>
            <w:noWrap w:val="0"/>
            <w:vAlign w:val="center"/>
          </w:tcPr>
          <w:p w14:paraId="0A0B2F7F">
            <w:pPr>
              <w:jc w:val="center"/>
              <w:rPr>
                <w:rFonts w:hint="default" w:ascii="宋体" w:hAnsi="宋体" w:eastAsia="方正仿宋_GBK" w:cs="Times New Roman"/>
                <w:i w:val="0"/>
                <w:iCs w:val="0"/>
                <w:color w:val="auto"/>
                <w:sz w:val="18"/>
                <w:szCs w:val="18"/>
                <w:u w:val="none"/>
              </w:rPr>
            </w:pPr>
          </w:p>
        </w:tc>
        <w:tc>
          <w:tcPr>
            <w:tcW w:w="383" w:type="dxa"/>
            <w:vMerge w:val="continue"/>
            <w:tcBorders>
              <w:top w:val="single" w:color="000000" w:sz="4" w:space="0"/>
              <w:left w:val="single" w:color="000000" w:sz="4" w:space="0"/>
              <w:bottom w:val="single" w:color="000000" w:sz="4" w:space="0"/>
              <w:right w:val="single" w:color="000000" w:sz="4" w:space="0"/>
            </w:tcBorders>
            <w:noWrap w:val="0"/>
            <w:vAlign w:val="center"/>
          </w:tcPr>
          <w:p w14:paraId="3A63AC0E">
            <w:pPr>
              <w:jc w:val="center"/>
              <w:rPr>
                <w:rFonts w:hint="default" w:ascii="宋体" w:hAnsi="宋体" w:eastAsia="方正仿宋_GBK" w:cs="Times New Roman"/>
                <w:i w:val="0"/>
                <w:iCs w:val="0"/>
                <w:color w:val="auto"/>
                <w:sz w:val="18"/>
                <w:szCs w:val="18"/>
                <w:u w:val="none"/>
              </w:rPr>
            </w:pPr>
          </w:p>
        </w:tc>
        <w:tc>
          <w:tcPr>
            <w:tcW w:w="383" w:type="dxa"/>
            <w:vMerge w:val="continue"/>
            <w:tcBorders>
              <w:top w:val="single" w:color="000000" w:sz="4" w:space="0"/>
              <w:left w:val="single" w:color="000000" w:sz="4" w:space="0"/>
              <w:bottom w:val="single" w:color="000000" w:sz="4" w:space="0"/>
              <w:right w:val="single" w:color="000000" w:sz="4" w:space="0"/>
            </w:tcBorders>
            <w:noWrap w:val="0"/>
            <w:vAlign w:val="center"/>
          </w:tcPr>
          <w:p w14:paraId="5A9FABB4">
            <w:pPr>
              <w:jc w:val="center"/>
              <w:rPr>
                <w:rFonts w:hint="default" w:ascii="宋体" w:hAnsi="宋体" w:eastAsia="方正仿宋_GBK" w:cs="Times New Roman"/>
                <w:i w:val="0"/>
                <w:iCs w:val="0"/>
                <w:color w:val="auto"/>
                <w:sz w:val="18"/>
                <w:szCs w:val="18"/>
                <w:u w:val="none"/>
              </w:rPr>
            </w:pPr>
          </w:p>
        </w:tc>
        <w:tc>
          <w:tcPr>
            <w:tcW w:w="383" w:type="dxa"/>
            <w:vMerge w:val="continue"/>
            <w:tcBorders>
              <w:top w:val="single" w:color="000000" w:sz="4" w:space="0"/>
              <w:left w:val="single" w:color="000000" w:sz="4" w:space="0"/>
              <w:bottom w:val="single" w:color="000000" w:sz="4" w:space="0"/>
              <w:right w:val="single" w:color="000000" w:sz="4" w:space="0"/>
            </w:tcBorders>
            <w:noWrap w:val="0"/>
            <w:vAlign w:val="center"/>
          </w:tcPr>
          <w:p w14:paraId="425DA478">
            <w:pPr>
              <w:jc w:val="center"/>
              <w:rPr>
                <w:rFonts w:hint="default" w:ascii="宋体" w:hAnsi="宋体" w:eastAsia="方正仿宋_GBK" w:cs="Times New Roman"/>
                <w:i w:val="0"/>
                <w:iCs w:val="0"/>
                <w:color w:val="auto"/>
                <w:sz w:val="18"/>
                <w:szCs w:val="18"/>
                <w:u w:val="none"/>
              </w:rPr>
            </w:pPr>
          </w:p>
        </w:tc>
        <w:tc>
          <w:tcPr>
            <w:tcW w:w="383" w:type="dxa"/>
            <w:vMerge w:val="continue"/>
            <w:tcBorders>
              <w:top w:val="single" w:color="000000" w:sz="4" w:space="0"/>
              <w:left w:val="single" w:color="000000" w:sz="4" w:space="0"/>
              <w:bottom w:val="single" w:color="000000" w:sz="4" w:space="0"/>
              <w:right w:val="single" w:color="000000" w:sz="4" w:space="0"/>
            </w:tcBorders>
            <w:noWrap w:val="0"/>
            <w:vAlign w:val="center"/>
          </w:tcPr>
          <w:p w14:paraId="18081E1F">
            <w:pPr>
              <w:jc w:val="center"/>
              <w:rPr>
                <w:rFonts w:hint="default" w:ascii="宋体" w:hAnsi="宋体" w:eastAsia="方正仿宋_GBK" w:cs="Times New Roman"/>
                <w:i w:val="0"/>
                <w:iCs w:val="0"/>
                <w:color w:val="auto"/>
                <w:sz w:val="18"/>
                <w:szCs w:val="18"/>
                <w:u w:val="none"/>
              </w:rPr>
            </w:pPr>
          </w:p>
        </w:tc>
        <w:tc>
          <w:tcPr>
            <w:tcW w:w="383" w:type="dxa"/>
            <w:vMerge w:val="continue"/>
            <w:tcBorders>
              <w:top w:val="single" w:color="000000" w:sz="4" w:space="0"/>
              <w:left w:val="single" w:color="000000" w:sz="4" w:space="0"/>
              <w:bottom w:val="single" w:color="000000" w:sz="4" w:space="0"/>
              <w:right w:val="single" w:color="000000" w:sz="4" w:space="0"/>
            </w:tcBorders>
            <w:noWrap w:val="0"/>
            <w:vAlign w:val="center"/>
          </w:tcPr>
          <w:p w14:paraId="1E9FDAF3">
            <w:pPr>
              <w:jc w:val="center"/>
              <w:rPr>
                <w:rFonts w:hint="default" w:ascii="宋体" w:hAnsi="宋体" w:eastAsia="方正仿宋_GBK" w:cs="Times New Roman"/>
                <w:i w:val="0"/>
                <w:iCs w:val="0"/>
                <w:color w:val="auto"/>
                <w:sz w:val="18"/>
                <w:szCs w:val="18"/>
                <w:u w:val="none"/>
              </w:rPr>
            </w:pPr>
          </w:p>
        </w:tc>
        <w:tc>
          <w:tcPr>
            <w:tcW w:w="383" w:type="dxa"/>
            <w:vMerge w:val="continue"/>
            <w:tcBorders>
              <w:top w:val="single" w:color="000000" w:sz="4" w:space="0"/>
              <w:left w:val="single" w:color="000000" w:sz="4" w:space="0"/>
              <w:bottom w:val="single" w:color="000000" w:sz="4" w:space="0"/>
              <w:right w:val="single" w:color="000000" w:sz="4" w:space="0"/>
            </w:tcBorders>
            <w:noWrap w:val="0"/>
            <w:vAlign w:val="center"/>
          </w:tcPr>
          <w:p w14:paraId="22D88505">
            <w:pPr>
              <w:jc w:val="center"/>
              <w:rPr>
                <w:rFonts w:hint="default" w:ascii="宋体" w:hAnsi="宋体" w:eastAsia="方正仿宋_GBK" w:cs="Times New Roman"/>
                <w:i w:val="0"/>
                <w:iCs w:val="0"/>
                <w:color w:val="auto"/>
                <w:sz w:val="18"/>
                <w:szCs w:val="18"/>
                <w:u w:val="none"/>
              </w:rPr>
            </w:pPr>
          </w:p>
        </w:tc>
        <w:tc>
          <w:tcPr>
            <w:tcW w:w="383" w:type="dxa"/>
            <w:vMerge w:val="continue"/>
            <w:tcBorders>
              <w:top w:val="single" w:color="000000" w:sz="4" w:space="0"/>
              <w:left w:val="single" w:color="000000" w:sz="4" w:space="0"/>
              <w:bottom w:val="single" w:color="000000" w:sz="4" w:space="0"/>
              <w:right w:val="single" w:color="000000" w:sz="4" w:space="0"/>
            </w:tcBorders>
            <w:noWrap w:val="0"/>
            <w:vAlign w:val="center"/>
          </w:tcPr>
          <w:p w14:paraId="689C6F73">
            <w:pPr>
              <w:jc w:val="center"/>
              <w:rPr>
                <w:rFonts w:hint="default" w:ascii="宋体" w:hAnsi="宋体" w:eastAsia="方正仿宋_GBK" w:cs="Times New Roman"/>
                <w:i w:val="0"/>
                <w:iCs w:val="0"/>
                <w:color w:val="auto"/>
                <w:sz w:val="18"/>
                <w:szCs w:val="18"/>
                <w:u w:val="none"/>
              </w:rPr>
            </w:pPr>
          </w:p>
        </w:tc>
        <w:tc>
          <w:tcPr>
            <w:tcW w:w="509" w:type="dxa"/>
            <w:vMerge w:val="continue"/>
            <w:tcBorders>
              <w:top w:val="single" w:color="000000" w:sz="4" w:space="0"/>
              <w:left w:val="single" w:color="000000" w:sz="4" w:space="0"/>
              <w:bottom w:val="single" w:color="000000" w:sz="4" w:space="0"/>
              <w:right w:val="single" w:color="000000" w:sz="4" w:space="0"/>
            </w:tcBorders>
            <w:noWrap w:val="0"/>
            <w:vAlign w:val="center"/>
          </w:tcPr>
          <w:p w14:paraId="45597CF7">
            <w:pPr>
              <w:jc w:val="center"/>
              <w:rPr>
                <w:rFonts w:hint="default" w:ascii="宋体" w:hAnsi="宋体" w:eastAsia="方正仿宋_GBK" w:cs="Times New Roman"/>
                <w:i w:val="0"/>
                <w:iCs w:val="0"/>
                <w:color w:val="auto"/>
                <w:sz w:val="18"/>
                <w:szCs w:val="18"/>
                <w:u w:val="none"/>
              </w:rPr>
            </w:pPr>
          </w:p>
        </w:tc>
        <w:tc>
          <w:tcPr>
            <w:tcW w:w="435" w:type="dxa"/>
            <w:vMerge w:val="continue"/>
            <w:tcBorders>
              <w:top w:val="single" w:color="000000" w:sz="4" w:space="0"/>
              <w:left w:val="single" w:color="000000" w:sz="4" w:space="0"/>
              <w:bottom w:val="single" w:color="000000" w:sz="4" w:space="0"/>
              <w:right w:val="single" w:color="000000" w:sz="4" w:space="0"/>
            </w:tcBorders>
            <w:noWrap w:val="0"/>
            <w:vAlign w:val="center"/>
          </w:tcPr>
          <w:p w14:paraId="79888E2C">
            <w:pPr>
              <w:jc w:val="center"/>
              <w:rPr>
                <w:rFonts w:hint="default" w:ascii="宋体" w:hAnsi="宋体" w:eastAsia="方正仿宋_GBK" w:cs="Times New Roman"/>
                <w:i w:val="0"/>
                <w:iCs w:val="0"/>
                <w:color w:val="auto"/>
                <w:sz w:val="18"/>
                <w:szCs w:val="18"/>
                <w:u w:val="none"/>
              </w:rPr>
            </w:pPr>
          </w:p>
        </w:tc>
        <w:tc>
          <w:tcPr>
            <w:tcW w:w="383" w:type="dxa"/>
            <w:vMerge w:val="continue"/>
            <w:tcBorders>
              <w:top w:val="single" w:color="000000" w:sz="4" w:space="0"/>
              <w:left w:val="single" w:color="000000" w:sz="4" w:space="0"/>
              <w:bottom w:val="single" w:color="000000" w:sz="4" w:space="0"/>
              <w:right w:val="single" w:color="000000" w:sz="4" w:space="0"/>
            </w:tcBorders>
            <w:noWrap w:val="0"/>
            <w:vAlign w:val="center"/>
          </w:tcPr>
          <w:p w14:paraId="2F4DDDB4">
            <w:pPr>
              <w:jc w:val="center"/>
              <w:rPr>
                <w:rFonts w:hint="default" w:ascii="宋体" w:hAnsi="宋体" w:eastAsia="方正仿宋_GBK" w:cs="Times New Roman"/>
                <w:i w:val="0"/>
                <w:iCs w:val="0"/>
                <w:color w:val="auto"/>
                <w:sz w:val="18"/>
                <w:szCs w:val="18"/>
                <w:u w:val="none"/>
              </w:rPr>
            </w:pPr>
          </w:p>
        </w:tc>
        <w:tc>
          <w:tcPr>
            <w:tcW w:w="473" w:type="dxa"/>
            <w:tcBorders>
              <w:top w:val="single" w:color="000000" w:sz="4" w:space="0"/>
              <w:left w:val="single" w:color="000000" w:sz="4" w:space="0"/>
              <w:bottom w:val="single" w:color="000000" w:sz="4" w:space="0"/>
              <w:right w:val="single" w:color="000000" w:sz="4" w:space="0"/>
            </w:tcBorders>
            <w:noWrap w:val="0"/>
            <w:vAlign w:val="center"/>
          </w:tcPr>
          <w:p w14:paraId="1C62C246">
            <w:pPr>
              <w:keepNext w:val="0"/>
              <w:keepLines w:val="0"/>
              <w:widowControl/>
              <w:suppressLineNumbers w:val="0"/>
              <w:jc w:val="center"/>
              <w:textAlignment w:val="center"/>
              <w:rPr>
                <w:rFonts w:hint="default" w:ascii="宋体" w:hAnsi="宋体" w:eastAsia="方正仿宋_GBK" w:cs="Times New Roman"/>
                <w:i w:val="0"/>
                <w:iCs w:val="0"/>
                <w:color w:val="auto"/>
                <w:kern w:val="0"/>
                <w:sz w:val="18"/>
                <w:szCs w:val="18"/>
                <w:u w:val="none"/>
                <w:lang w:val="en-US" w:eastAsia="zh-CN" w:bidi="ar"/>
              </w:rPr>
            </w:pPr>
            <w:r>
              <w:rPr>
                <w:rFonts w:hint="default" w:ascii="宋体" w:hAnsi="宋体" w:eastAsia="方正仿宋_GBK" w:cs="Times New Roman"/>
                <w:i w:val="0"/>
                <w:iCs w:val="0"/>
                <w:color w:val="auto"/>
                <w:kern w:val="0"/>
                <w:sz w:val="18"/>
                <w:szCs w:val="18"/>
                <w:u w:val="none"/>
                <w:lang w:val="en-US" w:eastAsia="zh-CN" w:bidi="ar"/>
              </w:rPr>
              <w:t>株数</w:t>
            </w:r>
          </w:p>
          <w:p w14:paraId="447CFC58">
            <w:pPr>
              <w:keepNext w:val="0"/>
              <w:keepLines w:val="0"/>
              <w:widowControl/>
              <w:suppressLineNumbers w:val="0"/>
              <w:jc w:val="center"/>
              <w:textAlignment w:val="center"/>
              <w:rPr>
                <w:rFonts w:hint="default" w:ascii="宋体" w:hAnsi="宋体" w:eastAsia="方正仿宋_GBK" w:cs="Times New Roman"/>
                <w:i w:val="0"/>
                <w:iCs w:val="0"/>
                <w:color w:val="auto"/>
                <w:sz w:val="18"/>
                <w:szCs w:val="18"/>
                <w:u w:val="none"/>
              </w:rPr>
            </w:pPr>
            <w:r>
              <w:rPr>
                <w:rFonts w:hint="eastAsia" w:ascii="宋体" w:hAnsi="宋体" w:eastAsia="方正仿宋_GBK" w:cs="Times New Roman"/>
                <w:i w:val="0"/>
                <w:iCs w:val="0"/>
                <w:color w:val="auto"/>
                <w:kern w:val="0"/>
                <w:sz w:val="18"/>
                <w:szCs w:val="18"/>
                <w:u w:val="none"/>
                <w:lang w:val="en-US" w:eastAsia="zh-CN" w:bidi="ar"/>
              </w:rPr>
              <w:t>(</w:t>
            </w:r>
            <w:r>
              <w:rPr>
                <w:rFonts w:hint="default" w:ascii="宋体" w:hAnsi="宋体" w:eastAsia="方正仿宋_GBK" w:cs="Times New Roman"/>
                <w:i w:val="0"/>
                <w:iCs w:val="0"/>
                <w:color w:val="auto"/>
                <w:kern w:val="0"/>
                <w:sz w:val="18"/>
                <w:szCs w:val="18"/>
                <w:u w:val="none"/>
                <w:lang w:val="en-US" w:eastAsia="zh-CN" w:bidi="ar"/>
              </w:rPr>
              <w:t>D≥5</w:t>
            </w:r>
            <w:r>
              <w:rPr>
                <w:rFonts w:hint="eastAsia" w:ascii="宋体" w:hAnsi="宋体" w:eastAsia="方正仿宋_GBK" w:cs="Times New Roman"/>
                <w:i w:val="0"/>
                <w:iCs w:val="0"/>
                <w:color w:val="auto"/>
                <w:kern w:val="0"/>
                <w:sz w:val="18"/>
                <w:szCs w:val="18"/>
                <w:u w:val="none"/>
                <w:lang w:val="en-US" w:eastAsia="zh-CN" w:bidi="ar"/>
              </w:rPr>
              <w:t>)</w:t>
            </w:r>
          </w:p>
        </w:tc>
        <w:tc>
          <w:tcPr>
            <w:tcW w:w="491" w:type="dxa"/>
            <w:tcBorders>
              <w:top w:val="single" w:color="000000" w:sz="4" w:space="0"/>
              <w:left w:val="single" w:color="000000" w:sz="4" w:space="0"/>
              <w:bottom w:val="single" w:color="000000" w:sz="4" w:space="0"/>
              <w:right w:val="single" w:color="000000" w:sz="4" w:space="0"/>
            </w:tcBorders>
            <w:noWrap w:val="0"/>
            <w:vAlign w:val="center"/>
          </w:tcPr>
          <w:p w14:paraId="087B2195">
            <w:pPr>
              <w:keepNext w:val="0"/>
              <w:keepLines w:val="0"/>
              <w:widowControl/>
              <w:suppressLineNumbers w:val="0"/>
              <w:jc w:val="center"/>
              <w:textAlignment w:val="center"/>
              <w:rPr>
                <w:rFonts w:hint="default" w:ascii="宋体" w:hAnsi="宋体" w:eastAsia="方正仿宋_GBK" w:cs="Times New Roman"/>
                <w:i w:val="0"/>
                <w:iCs w:val="0"/>
                <w:color w:val="auto"/>
                <w:kern w:val="0"/>
                <w:sz w:val="18"/>
                <w:szCs w:val="18"/>
                <w:u w:val="none"/>
                <w:lang w:val="en-US" w:eastAsia="zh-CN" w:bidi="ar"/>
              </w:rPr>
            </w:pPr>
            <w:r>
              <w:rPr>
                <w:rFonts w:hint="default" w:ascii="宋体" w:hAnsi="宋体" w:eastAsia="方正仿宋_GBK" w:cs="Times New Roman"/>
                <w:i w:val="0"/>
                <w:iCs w:val="0"/>
                <w:color w:val="auto"/>
                <w:kern w:val="0"/>
                <w:sz w:val="18"/>
                <w:szCs w:val="18"/>
                <w:u w:val="none"/>
                <w:lang w:val="en-US" w:eastAsia="zh-CN" w:bidi="ar"/>
              </w:rPr>
              <w:t>蓄积</w:t>
            </w:r>
          </w:p>
          <w:p w14:paraId="48E986BF">
            <w:pPr>
              <w:keepNext w:val="0"/>
              <w:keepLines w:val="0"/>
              <w:widowControl/>
              <w:suppressLineNumbers w:val="0"/>
              <w:jc w:val="center"/>
              <w:textAlignment w:val="center"/>
              <w:rPr>
                <w:rFonts w:hint="default" w:ascii="宋体" w:hAnsi="宋体" w:eastAsia="方正仿宋_GBK" w:cs="Times New Roman"/>
                <w:i w:val="0"/>
                <w:iCs w:val="0"/>
                <w:color w:val="auto"/>
                <w:sz w:val="18"/>
                <w:szCs w:val="18"/>
                <w:u w:val="none"/>
              </w:rPr>
            </w:pPr>
            <w:r>
              <w:rPr>
                <w:rFonts w:hint="default" w:ascii="宋体" w:hAnsi="宋体" w:eastAsia="方正仿宋_GBK" w:cs="Times New Roman"/>
                <w:i w:val="0"/>
                <w:iCs w:val="0"/>
                <w:color w:val="auto"/>
                <w:kern w:val="0"/>
                <w:sz w:val="18"/>
                <w:szCs w:val="18"/>
                <w:u w:val="none"/>
                <w:lang w:val="en-US" w:eastAsia="zh-CN" w:bidi="ar"/>
              </w:rPr>
              <w:t>(m</w:t>
            </w:r>
            <w:r>
              <w:rPr>
                <w:rFonts w:hint="default" w:ascii="宋体" w:hAnsi="宋体" w:eastAsia="方正仿宋_GBK" w:cs="Times New Roman"/>
                <w:i w:val="0"/>
                <w:iCs w:val="0"/>
                <w:color w:val="auto"/>
                <w:kern w:val="0"/>
                <w:sz w:val="18"/>
                <w:szCs w:val="18"/>
                <w:u w:val="none"/>
                <w:vertAlign w:val="superscript"/>
                <w:lang w:val="en-US" w:eastAsia="zh-CN" w:bidi="ar"/>
              </w:rPr>
              <w:t>3</w:t>
            </w:r>
            <w:r>
              <w:rPr>
                <w:rFonts w:hint="default" w:ascii="宋体" w:hAnsi="宋体" w:eastAsia="方正仿宋_GBK" w:cs="Times New Roman"/>
                <w:i w:val="0"/>
                <w:iCs w:val="0"/>
                <w:color w:val="auto"/>
                <w:kern w:val="0"/>
                <w:sz w:val="18"/>
                <w:szCs w:val="18"/>
                <w:u w:val="none"/>
                <w:lang w:val="en-US" w:eastAsia="zh-CN" w:bidi="ar"/>
              </w:rPr>
              <w:t>)</w:t>
            </w:r>
          </w:p>
        </w:tc>
        <w:tc>
          <w:tcPr>
            <w:tcW w:w="383" w:type="dxa"/>
            <w:tcBorders>
              <w:top w:val="single" w:color="000000" w:sz="4" w:space="0"/>
              <w:left w:val="single" w:color="000000" w:sz="4" w:space="0"/>
              <w:bottom w:val="single" w:color="000000" w:sz="4" w:space="0"/>
              <w:right w:val="single" w:color="000000" w:sz="4" w:space="0"/>
            </w:tcBorders>
            <w:noWrap w:val="0"/>
            <w:vAlign w:val="center"/>
          </w:tcPr>
          <w:p w14:paraId="3BD4E035">
            <w:pPr>
              <w:keepNext w:val="0"/>
              <w:keepLines w:val="0"/>
              <w:widowControl/>
              <w:suppressLineNumbers w:val="0"/>
              <w:jc w:val="center"/>
              <w:textAlignment w:val="center"/>
              <w:rPr>
                <w:rFonts w:hint="default" w:ascii="宋体" w:hAnsi="宋体" w:eastAsia="方正仿宋_GBK" w:cs="Times New Roman"/>
                <w:i w:val="0"/>
                <w:iCs w:val="0"/>
                <w:color w:val="auto"/>
                <w:sz w:val="18"/>
                <w:szCs w:val="18"/>
                <w:u w:val="none"/>
              </w:rPr>
            </w:pPr>
            <w:r>
              <w:rPr>
                <w:rFonts w:hint="default" w:ascii="宋体" w:hAnsi="宋体" w:eastAsia="方正仿宋_GBK" w:cs="Times New Roman"/>
                <w:i w:val="0"/>
                <w:iCs w:val="0"/>
                <w:color w:val="auto"/>
                <w:kern w:val="0"/>
                <w:sz w:val="18"/>
                <w:szCs w:val="18"/>
                <w:u w:val="none"/>
                <w:lang w:val="en-US" w:eastAsia="zh-CN" w:bidi="ar"/>
              </w:rPr>
              <w:t>株数</w:t>
            </w:r>
          </w:p>
        </w:tc>
        <w:tc>
          <w:tcPr>
            <w:tcW w:w="514" w:type="dxa"/>
            <w:tcBorders>
              <w:top w:val="single" w:color="000000" w:sz="4" w:space="0"/>
              <w:left w:val="single" w:color="000000" w:sz="4" w:space="0"/>
              <w:bottom w:val="single" w:color="000000" w:sz="4" w:space="0"/>
              <w:right w:val="single" w:color="000000" w:sz="4" w:space="0"/>
            </w:tcBorders>
            <w:noWrap w:val="0"/>
            <w:vAlign w:val="center"/>
          </w:tcPr>
          <w:p w14:paraId="37E03405">
            <w:pPr>
              <w:keepNext w:val="0"/>
              <w:keepLines w:val="0"/>
              <w:widowControl/>
              <w:suppressLineNumbers w:val="0"/>
              <w:jc w:val="center"/>
              <w:textAlignment w:val="center"/>
              <w:rPr>
                <w:rFonts w:hint="default" w:ascii="宋体" w:hAnsi="宋体" w:eastAsia="方正仿宋_GBK" w:cs="Times New Roman"/>
                <w:i w:val="0"/>
                <w:iCs w:val="0"/>
                <w:color w:val="auto"/>
                <w:kern w:val="0"/>
                <w:sz w:val="18"/>
                <w:szCs w:val="18"/>
                <w:u w:val="none"/>
                <w:lang w:val="en-US" w:eastAsia="zh-CN" w:bidi="ar"/>
              </w:rPr>
            </w:pPr>
            <w:r>
              <w:rPr>
                <w:rFonts w:hint="default" w:ascii="宋体" w:hAnsi="宋体" w:eastAsia="方正仿宋_GBK" w:cs="Times New Roman"/>
                <w:i w:val="0"/>
                <w:iCs w:val="0"/>
                <w:color w:val="auto"/>
                <w:kern w:val="0"/>
                <w:sz w:val="18"/>
                <w:szCs w:val="18"/>
                <w:u w:val="none"/>
                <w:lang w:val="en-US" w:eastAsia="zh-CN" w:bidi="ar"/>
              </w:rPr>
              <w:t>蓄积</w:t>
            </w:r>
          </w:p>
          <w:p w14:paraId="1ADB3E1C">
            <w:pPr>
              <w:keepNext w:val="0"/>
              <w:keepLines w:val="0"/>
              <w:widowControl/>
              <w:suppressLineNumbers w:val="0"/>
              <w:jc w:val="center"/>
              <w:textAlignment w:val="center"/>
              <w:rPr>
                <w:rFonts w:hint="default" w:ascii="宋体" w:hAnsi="宋体" w:eastAsia="方正仿宋_GBK" w:cs="Times New Roman"/>
                <w:i w:val="0"/>
                <w:iCs w:val="0"/>
                <w:color w:val="auto"/>
                <w:sz w:val="18"/>
                <w:szCs w:val="18"/>
                <w:u w:val="none"/>
              </w:rPr>
            </w:pPr>
            <w:r>
              <w:rPr>
                <w:rFonts w:hint="default" w:ascii="宋体" w:hAnsi="宋体" w:eastAsia="方正仿宋_GBK" w:cs="Times New Roman"/>
                <w:i w:val="0"/>
                <w:iCs w:val="0"/>
                <w:color w:val="auto"/>
                <w:kern w:val="0"/>
                <w:sz w:val="18"/>
                <w:szCs w:val="18"/>
                <w:u w:val="none"/>
                <w:lang w:val="en-US" w:eastAsia="zh-CN" w:bidi="ar"/>
              </w:rPr>
              <w:t>(m</w:t>
            </w:r>
            <w:r>
              <w:rPr>
                <w:rFonts w:hint="default" w:ascii="宋体" w:hAnsi="宋体" w:eastAsia="方正仿宋_GBK" w:cs="Times New Roman"/>
                <w:i w:val="0"/>
                <w:iCs w:val="0"/>
                <w:color w:val="auto"/>
                <w:kern w:val="0"/>
                <w:sz w:val="18"/>
                <w:szCs w:val="18"/>
                <w:u w:val="none"/>
                <w:vertAlign w:val="superscript"/>
                <w:lang w:val="en-US" w:eastAsia="zh-CN" w:bidi="ar"/>
              </w:rPr>
              <w:t>3</w:t>
            </w:r>
            <w:r>
              <w:rPr>
                <w:rFonts w:hint="default" w:ascii="宋体" w:hAnsi="宋体" w:eastAsia="方正仿宋_GBK" w:cs="Times New Roman"/>
                <w:i w:val="0"/>
                <w:iCs w:val="0"/>
                <w:color w:val="auto"/>
                <w:kern w:val="0"/>
                <w:sz w:val="18"/>
                <w:szCs w:val="18"/>
                <w:u w:val="none"/>
                <w:lang w:val="en-US" w:eastAsia="zh-CN" w:bidi="ar"/>
              </w:rPr>
              <w:t>)</w:t>
            </w:r>
          </w:p>
        </w:tc>
        <w:tc>
          <w:tcPr>
            <w:tcW w:w="383" w:type="dxa"/>
            <w:vMerge w:val="continue"/>
            <w:tcBorders>
              <w:top w:val="single" w:color="000000" w:sz="4" w:space="0"/>
              <w:left w:val="single" w:color="000000" w:sz="4" w:space="0"/>
              <w:bottom w:val="single" w:color="000000" w:sz="4" w:space="0"/>
              <w:right w:val="single" w:color="000000" w:sz="4" w:space="0"/>
            </w:tcBorders>
            <w:noWrap w:val="0"/>
            <w:vAlign w:val="center"/>
          </w:tcPr>
          <w:p w14:paraId="39EB944C">
            <w:pPr>
              <w:jc w:val="center"/>
              <w:rPr>
                <w:rFonts w:hint="default" w:ascii="宋体" w:hAnsi="宋体" w:eastAsia="方正仿宋_GBK" w:cs="Times New Roman"/>
                <w:i w:val="0"/>
                <w:iCs w:val="0"/>
                <w:color w:val="auto"/>
                <w:sz w:val="18"/>
                <w:szCs w:val="18"/>
                <w:u w:val="none"/>
              </w:rPr>
            </w:pPr>
          </w:p>
        </w:tc>
        <w:tc>
          <w:tcPr>
            <w:tcW w:w="383" w:type="dxa"/>
            <w:vMerge w:val="continue"/>
            <w:tcBorders>
              <w:top w:val="single" w:color="000000" w:sz="4" w:space="0"/>
              <w:left w:val="single" w:color="000000" w:sz="4" w:space="0"/>
              <w:bottom w:val="single" w:color="000000" w:sz="4" w:space="0"/>
              <w:right w:val="single" w:color="000000" w:sz="4" w:space="0"/>
            </w:tcBorders>
            <w:noWrap w:val="0"/>
            <w:vAlign w:val="center"/>
          </w:tcPr>
          <w:p w14:paraId="79CB7521">
            <w:pPr>
              <w:jc w:val="center"/>
              <w:rPr>
                <w:rFonts w:hint="default" w:ascii="宋体" w:hAnsi="宋体" w:eastAsia="方正仿宋_GBK" w:cs="Times New Roman"/>
                <w:i w:val="0"/>
                <w:iCs w:val="0"/>
                <w:color w:val="auto"/>
                <w:sz w:val="18"/>
                <w:szCs w:val="18"/>
                <w:u w:val="none"/>
              </w:rPr>
            </w:pPr>
          </w:p>
        </w:tc>
        <w:tc>
          <w:tcPr>
            <w:tcW w:w="383" w:type="dxa"/>
            <w:vMerge w:val="continue"/>
            <w:tcBorders>
              <w:top w:val="single" w:color="000000" w:sz="4" w:space="0"/>
              <w:left w:val="single" w:color="000000" w:sz="4" w:space="0"/>
              <w:bottom w:val="single" w:color="000000" w:sz="4" w:space="0"/>
              <w:right w:val="single" w:color="000000" w:sz="4" w:space="0"/>
            </w:tcBorders>
            <w:noWrap w:val="0"/>
            <w:vAlign w:val="center"/>
          </w:tcPr>
          <w:p w14:paraId="21C6F63E">
            <w:pPr>
              <w:jc w:val="center"/>
              <w:rPr>
                <w:rFonts w:hint="default" w:ascii="宋体" w:hAnsi="宋体" w:eastAsia="方正仿宋_GBK" w:cs="Times New Roman"/>
                <w:i w:val="0"/>
                <w:iCs w:val="0"/>
                <w:color w:val="auto"/>
                <w:sz w:val="18"/>
                <w:szCs w:val="18"/>
                <w:u w:val="none"/>
              </w:rPr>
            </w:pPr>
          </w:p>
        </w:tc>
        <w:tc>
          <w:tcPr>
            <w:tcW w:w="383" w:type="dxa"/>
            <w:vMerge w:val="continue"/>
            <w:tcBorders>
              <w:top w:val="single" w:color="000000" w:sz="4" w:space="0"/>
              <w:left w:val="single" w:color="000000" w:sz="4" w:space="0"/>
              <w:bottom w:val="single" w:color="000000" w:sz="4" w:space="0"/>
              <w:right w:val="single" w:color="000000" w:sz="4" w:space="0"/>
            </w:tcBorders>
            <w:noWrap w:val="0"/>
            <w:vAlign w:val="center"/>
          </w:tcPr>
          <w:p w14:paraId="7F1BC7B1">
            <w:pPr>
              <w:jc w:val="center"/>
              <w:rPr>
                <w:rFonts w:hint="default" w:ascii="宋体" w:hAnsi="宋体" w:eastAsia="方正仿宋_GBK" w:cs="Times New Roman"/>
                <w:i w:val="0"/>
                <w:iCs w:val="0"/>
                <w:color w:val="auto"/>
                <w:sz w:val="18"/>
                <w:szCs w:val="18"/>
                <w:u w:val="none"/>
              </w:rPr>
            </w:pPr>
          </w:p>
        </w:tc>
      </w:tr>
      <w:tr w14:paraId="4E0F4C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5" w:hRule="atLeast"/>
        </w:trPr>
        <w:tc>
          <w:tcPr>
            <w:tcW w:w="383" w:type="dxa"/>
            <w:tcBorders>
              <w:top w:val="single" w:color="000000" w:sz="4" w:space="0"/>
              <w:left w:val="single" w:color="000000" w:sz="4" w:space="0"/>
              <w:bottom w:val="single" w:color="000000" w:sz="4" w:space="0"/>
              <w:right w:val="single" w:color="000000" w:sz="4" w:space="0"/>
            </w:tcBorders>
            <w:noWrap w:val="0"/>
            <w:vAlign w:val="center"/>
          </w:tcPr>
          <w:p w14:paraId="781E60DC">
            <w:pPr>
              <w:rPr>
                <w:rFonts w:hint="default" w:ascii="宋体" w:hAnsi="宋体" w:eastAsia="方正仿宋_GBK" w:cs="Times New Roman"/>
                <w:i w:val="0"/>
                <w:iCs w:val="0"/>
                <w:color w:val="auto"/>
                <w:sz w:val="18"/>
                <w:szCs w:val="18"/>
                <w:u w:val="none"/>
              </w:rPr>
            </w:pPr>
          </w:p>
        </w:tc>
        <w:tc>
          <w:tcPr>
            <w:tcW w:w="557" w:type="dxa"/>
            <w:tcBorders>
              <w:top w:val="single" w:color="000000" w:sz="4" w:space="0"/>
              <w:left w:val="single" w:color="000000" w:sz="4" w:space="0"/>
              <w:bottom w:val="single" w:color="000000" w:sz="4" w:space="0"/>
              <w:right w:val="single" w:color="000000" w:sz="4" w:space="0"/>
            </w:tcBorders>
            <w:noWrap w:val="0"/>
            <w:vAlign w:val="center"/>
          </w:tcPr>
          <w:p w14:paraId="07DDEC8C">
            <w:pPr>
              <w:rPr>
                <w:rFonts w:hint="default" w:ascii="宋体" w:hAnsi="宋体" w:eastAsia="方正仿宋_GBK" w:cs="Times New Roman"/>
                <w:i w:val="0"/>
                <w:iCs w:val="0"/>
                <w:color w:val="auto"/>
                <w:sz w:val="18"/>
                <w:szCs w:val="18"/>
                <w:u w:val="none"/>
              </w:rPr>
            </w:pPr>
          </w:p>
        </w:tc>
        <w:tc>
          <w:tcPr>
            <w:tcW w:w="383" w:type="dxa"/>
            <w:tcBorders>
              <w:top w:val="single" w:color="000000" w:sz="4" w:space="0"/>
              <w:left w:val="single" w:color="000000" w:sz="4" w:space="0"/>
              <w:bottom w:val="single" w:color="000000" w:sz="4" w:space="0"/>
              <w:right w:val="single" w:color="000000" w:sz="4" w:space="0"/>
            </w:tcBorders>
            <w:noWrap w:val="0"/>
            <w:vAlign w:val="center"/>
          </w:tcPr>
          <w:p w14:paraId="21E61B57">
            <w:pPr>
              <w:rPr>
                <w:rFonts w:hint="default" w:ascii="宋体" w:hAnsi="宋体" w:eastAsia="方正仿宋_GBK" w:cs="Times New Roman"/>
                <w:i w:val="0"/>
                <w:iCs w:val="0"/>
                <w:color w:val="auto"/>
                <w:sz w:val="18"/>
                <w:szCs w:val="18"/>
                <w:u w:val="none"/>
              </w:rPr>
            </w:pPr>
          </w:p>
        </w:tc>
        <w:tc>
          <w:tcPr>
            <w:tcW w:w="383" w:type="dxa"/>
            <w:tcBorders>
              <w:top w:val="single" w:color="000000" w:sz="4" w:space="0"/>
              <w:left w:val="single" w:color="000000" w:sz="4" w:space="0"/>
              <w:bottom w:val="single" w:color="000000" w:sz="4" w:space="0"/>
              <w:right w:val="single" w:color="000000" w:sz="4" w:space="0"/>
            </w:tcBorders>
            <w:noWrap w:val="0"/>
            <w:vAlign w:val="center"/>
          </w:tcPr>
          <w:p w14:paraId="1814167A">
            <w:pPr>
              <w:rPr>
                <w:rFonts w:hint="default" w:ascii="宋体" w:hAnsi="宋体" w:eastAsia="方正仿宋_GBK" w:cs="Times New Roman"/>
                <w:i w:val="0"/>
                <w:iCs w:val="0"/>
                <w:color w:val="auto"/>
                <w:sz w:val="18"/>
                <w:szCs w:val="18"/>
                <w:u w:val="none"/>
              </w:rPr>
            </w:pPr>
          </w:p>
        </w:tc>
        <w:tc>
          <w:tcPr>
            <w:tcW w:w="383" w:type="dxa"/>
            <w:tcBorders>
              <w:top w:val="single" w:color="000000" w:sz="4" w:space="0"/>
              <w:left w:val="single" w:color="000000" w:sz="4" w:space="0"/>
              <w:bottom w:val="single" w:color="000000" w:sz="4" w:space="0"/>
              <w:right w:val="single" w:color="000000" w:sz="4" w:space="0"/>
            </w:tcBorders>
            <w:noWrap w:val="0"/>
            <w:vAlign w:val="center"/>
          </w:tcPr>
          <w:p w14:paraId="6018505E">
            <w:pPr>
              <w:rPr>
                <w:rFonts w:hint="default" w:ascii="宋体" w:hAnsi="宋体" w:eastAsia="方正仿宋_GBK" w:cs="Times New Roman"/>
                <w:i w:val="0"/>
                <w:iCs w:val="0"/>
                <w:color w:val="auto"/>
                <w:sz w:val="18"/>
                <w:szCs w:val="18"/>
                <w:u w:val="none"/>
              </w:rPr>
            </w:pPr>
          </w:p>
        </w:tc>
        <w:tc>
          <w:tcPr>
            <w:tcW w:w="419" w:type="dxa"/>
            <w:tcBorders>
              <w:top w:val="single" w:color="000000" w:sz="4" w:space="0"/>
              <w:left w:val="single" w:color="000000" w:sz="4" w:space="0"/>
              <w:bottom w:val="single" w:color="000000" w:sz="4" w:space="0"/>
              <w:right w:val="single" w:color="000000" w:sz="4" w:space="0"/>
            </w:tcBorders>
            <w:noWrap w:val="0"/>
            <w:vAlign w:val="center"/>
          </w:tcPr>
          <w:p w14:paraId="7EBE8637">
            <w:pPr>
              <w:rPr>
                <w:rFonts w:hint="default" w:ascii="宋体" w:hAnsi="宋体" w:eastAsia="方正仿宋_GBK" w:cs="Times New Roman"/>
                <w:i w:val="0"/>
                <w:iCs w:val="0"/>
                <w:color w:val="auto"/>
                <w:sz w:val="18"/>
                <w:szCs w:val="18"/>
                <w:u w:val="none"/>
              </w:rPr>
            </w:pPr>
          </w:p>
        </w:tc>
        <w:tc>
          <w:tcPr>
            <w:tcW w:w="730" w:type="dxa"/>
            <w:tcBorders>
              <w:top w:val="single" w:color="000000" w:sz="4" w:space="0"/>
              <w:left w:val="single" w:color="000000" w:sz="4" w:space="0"/>
              <w:bottom w:val="single" w:color="000000" w:sz="4" w:space="0"/>
              <w:right w:val="single" w:color="000000" w:sz="4" w:space="0"/>
            </w:tcBorders>
            <w:noWrap w:val="0"/>
            <w:vAlign w:val="center"/>
          </w:tcPr>
          <w:p w14:paraId="1ED03E16">
            <w:pPr>
              <w:rPr>
                <w:rFonts w:hint="default" w:ascii="宋体" w:hAnsi="宋体" w:eastAsia="方正仿宋_GBK" w:cs="Times New Roman"/>
                <w:i w:val="0"/>
                <w:iCs w:val="0"/>
                <w:color w:val="auto"/>
                <w:sz w:val="18"/>
                <w:szCs w:val="18"/>
                <w:u w:val="none"/>
              </w:rPr>
            </w:pPr>
          </w:p>
        </w:tc>
        <w:tc>
          <w:tcPr>
            <w:tcW w:w="383" w:type="dxa"/>
            <w:tcBorders>
              <w:top w:val="single" w:color="000000" w:sz="4" w:space="0"/>
              <w:left w:val="single" w:color="000000" w:sz="4" w:space="0"/>
              <w:bottom w:val="single" w:color="000000" w:sz="4" w:space="0"/>
              <w:right w:val="single" w:color="000000" w:sz="4" w:space="0"/>
            </w:tcBorders>
            <w:noWrap w:val="0"/>
            <w:vAlign w:val="center"/>
          </w:tcPr>
          <w:p w14:paraId="198C85B7">
            <w:pPr>
              <w:rPr>
                <w:rFonts w:hint="default" w:ascii="宋体" w:hAnsi="宋体" w:eastAsia="方正仿宋_GBK" w:cs="Times New Roman"/>
                <w:i w:val="0"/>
                <w:iCs w:val="0"/>
                <w:color w:val="auto"/>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noWrap w:val="0"/>
            <w:vAlign w:val="center"/>
          </w:tcPr>
          <w:p w14:paraId="61993D91">
            <w:pPr>
              <w:rPr>
                <w:rFonts w:hint="default" w:ascii="宋体" w:hAnsi="宋体" w:eastAsia="方正仿宋_GBK" w:cs="Times New Roman"/>
                <w:i w:val="0"/>
                <w:iCs w:val="0"/>
                <w:color w:val="auto"/>
                <w:sz w:val="18"/>
                <w:szCs w:val="18"/>
                <w:u w:val="none"/>
              </w:rPr>
            </w:pPr>
          </w:p>
        </w:tc>
        <w:tc>
          <w:tcPr>
            <w:tcW w:w="383" w:type="dxa"/>
            <w:tcBorders>
              <w:top w:val="single" w:color="000000" w:sz="4" w:space="0"/>
              <w:left w:val="single" w:color="000000" w:sz="4" w:space="0"/>
              <w:bottom w:val="single" w:color="000000" w:sz="4" w:space="0"/>
              <w:right w:val="single" w:color="000000" w:sz="4" w:space="0"/>
            </w:tcBorders>
            <w:noWrap w:val="0"/>
            <w:vAlign w:val="center"/>
          </w:tcPr>
          <w:p w14:paraId="2E4AC94D">
            <w:pPr>
              <w:rPr>
                <w:rFonts w:hint="default" w:ascii="宋体" w:hAnsi="宋体" w:eastAsia="方正仿宋_GBK" w:cs="Times New Roman"/>
                <w:i w:val="0"/>
                <w:iCs w:val="0"/>
                <w:color w:val="auto"/>
                <w:sz w:val="18"/>
                <w:szCs w:val="18"/>
                <w:u w:val="none"/>
              </w:rPr>
            </w:pPr>
          </w:p>
        </w:tc>
        <w:tc>
          <w:tcPr>
            <w:tcW w:w="383" w:type="dxa"/>
            <w:tcBorders>
              <w:top w:val="single" w:color="000000" w:sz="4" w:space="0"/>
              <w:left w:val="single" w:color="000000" w:sz="4" w:space="0"/>
              <w:bottom w:val="single" w:color="000000" w:sz="4" w:space="0"/>
              <w:right w:val="single" w:color="000000" w:sz="4" w:space="0"/>
            </w:tcBorders>
            <w:noWrap w:val="0"/>
            <w:vAlign w:val="center"/>
          </w:tcPr>
          <w:p w14:paraId="14A289BE">
            <w:pPr>
              <w:rPr>
                <w:rFonts w:hint="default" w:ascii="宋体" w:hAnsi="宋体" w:eastAsia="方正仿宋_GBK" w:cs="Times New Roman"/>
                <w:i w:val="0"/>
                <w:iCs w:val="0"/>
                <w:color w:val="auto"/>
                <w:sz w:val="18"/>
                <w:szCs w:val="18"/>
                <w:u w:val="none"/>
              </w:rPr>
            </w:pPr>
          </w:p>
        </w:tc>
        <w:tc>
          <w:tcPr>
            <w:tcW w:w="383" w:type="dxa"/>
            <w:tcBorders>
              <w:top w:val="single" w:color="000000" w:sz="4" w:space="0"/>
              <w:left w:val="single" w:color="000000" w:sz="4" w:space="0"/>
              <w:bottom w:val="single" w:color="000000" w:sz="4" w:space="0"/>
              <w:right w:val="single" w:color="000000" w:sz="4" w:space="0"/>
            </w:tcBorders>
            <w:noWrap w:val="0"/>
            <w:vAlign w:val="center"/>
          </w:tcPr>
          <w:p w14:paraId="45E847CF">
            <w:pPr>
              <w:rPr>
                <w:rFonts w:hint="default" w:ascii="宋体" w:hAnsi="宋体" w:eastAsia="方正仿宋_GBK" w:cs="Times New Roman"/>
                <w:i w:val="0"/>
                <w:iCs w:val="0"/>
                <w:color w:val="auto"/>
                <w:sz w:val="18"/>
                <w:szCs w:val="18"/>
                <w:u w:val="none"/>
              </w:rPr>
            </w:pPr>
          </w:p>
        </w:tc>
        <w:tc>
          <w:tcPr>
            <w:tcW w:w="383" w:type="dxa"/>
            <w:tcBorders>
              <w:top w:val="single" w:color="000000" w:sz="4" w:space="0"/>
              <w:left w:val="single" w:color="000000" w:sz="4" w:space="0"/>
              <w:bottom w:val="single" w:color="000000" w:sz="4" w:space="0"/>
              <w:right w:val="single" w:color="000000" w:sz="4" w:space="0"/>
            </w:tcBorders>
            <w:noWrap w:val="0"/>
            <w:vAlign w:val="center"/>
          </w:tcPr>
          <w:p w14:paraId="4120BBF0">
            <w:pPr>
              <w:rPr>
                <w:rFonts w:hint="default" w:ascii="宋体" w:hAnsi="宋体" w:eastAsia="方正仿宋_GBK" w:cs="Times New Roman"/>
                <w:i w:val="0"/>
                <w:iCs w:val="0"/>
                <w:color w:val="auto"/>
                <w:sz w:val="18"/>
                <w:szCs w:val="18"/>
                <w:u w:val="none"/>
              </w:rPr>
            </w:pPr>
          </w:p>
        </w:tc>
        <w:tc>
          <w:tcPr>
            <w:tcW w:w="509" w:type="dxa"/>
            <w:tcBorders>
              <w:top w:val="single" w:color="000000" w:sz="4" w:space="0"/>
              <w:left w:val="single" w:color="000000" w:sz="4" w:space="0"/>
              <w:bottom w:val="single" w:color="000000" w:sz="4" w:space="0"/>
              <w:right w:val="single" w:color="000000" w:sz="4" w:space="0"/>
            </w:tcBorders>
            <w:noWrap w:val="0"/>
            <w:vAlign w:val="center"/>
          </w:tcPr>
          <w:p w14:paraId="5BF1CD8B">
            <w:pPr>
              <w:rPr>
                <w:rFonts w:hint="default" w:ascii="宋体" w:hAnsi="宋体" w:eastAsia="方正仿宋_GBK" w:cs="Times New Roman"/>
                <w:i w:val="0"/>
                <w:iCs w:val="0"/>
                <w:color w:val="auto"/>
                <w:sz w:val="18"/>
                <w:szCs w:val="18"/>
                <w:u w:val="none"/>
              </w:rPr>
            </w:pPr>
          </w:p>
        </w:tc>
        <w:tc>
          <w:tcPr>
            <w:tcW w:w="383" w:type="dxa"/>
            <w:tcBorders>
              <w:top w:val="single" w:color="000000" w:sz="4" w:space="0"/>
              <w:left w:val="single" w:color="000000" w:sz="4" w:space="0"/>
              <w:bottom w:val="single" w:color="000000" w:sz="4" w:space="0"/>
              <w:right w:val="single" w:color="000000" w:sz="4" w:space="0"/>
            </w:tcBorders>
            <w:noWrap w:val="0"/>
            <w:vAlign w:val="center"/>
          </w:tcPr>
          <w:p w14:paraId="44496783">
            <w:pPr>
              <w:rPr>
                <w:rFonts w:hint="default" w:ascii="宋体" w:hAnsi="宋体" w:eastAsia="方正仿宋_GBK" w:cs="Times New Roman"/>
                <w:i w:val="0"/>
                <w:iCs w:val="0"/>
                <w:color w:val="auto"/>
                <w:sz w:val="18"/>
                <w:szCs w:val="18"/>
                <w:u w:val="none"/>
              </w:rPr>
            </w:pPr>
          </w:p>
        </w:tc>
        <w:tc>
          <w:tcPr>
            <w:tcW w:w="383" w:type="dxa"/>
            <w:tcBorders>
              <w:top w:val="single" w:color="000000" w:sz="4" w:space="0"/>
              <w:left w:val="single" w:color="000000" w:sz="4" w:space="0"/>
              <w:bottom w:val="single" w:color="000000" w:sz="4" w:space="0"/>
              <w:right w:val="single" w:color="000000" w:sz="4" w:space="0"/>
            </w:tcBorders>
            <w:noWrap w:val="0"/>
            <w:vAlign w:val="center"/>
          </w:tcPr>
          <w:p w14:paraId="72B69775">
            <w:pPr>
              <w:rPr>
                <w:rFonts w:hint="default" w:ascii="宋体" w:hAnsi="宋体" w:eastAsia="方正仿宋_GBK" w:cs="Times New Roman"/>
                <w:i w:val="0"/>
                <w:iCs w:val="0"/>
                <w:color w:val="auto"/>
                <w:sz w:val="18"/>
                <w:szCs w:val="18"/>
                <w:u w:val="none"/>
              </w:rPr>
            </w:pPr>
          </w:p>
        </w:tc>
        <w:tc>
          <w:tcPr>
            <w:tcW w:w="383" w:type="dxa"/>
            <w:tcBorders>
              <w:top w:val="single" w:color="000000" w:sz="4" w:space="0"/>
              <w:left w:val="single" w:color="000000" w:sz="4" w:space="0"/>
              <w:bottom w:val="single" w:color="000000" w:sz="4" w:space="0"/>
              <w:right w:val="single" w:color="000000" w:sz="4" w:space="0"/>
            </w:tcBorders>
            <w:noWrap w:val="0"/>
            <w:vAlign w:val="center"/>
          </w:tcPr>
          <w:p w14:paraId="33F5EC3C">
            <w:pPr>
              <w:rPr>
                <w:rFonts w:hint="default" w:ascii="宋体" w:hAnsi="宋体" w:eastAsia="方正仿宋_GBK" w:cs="Times New Roman"/>
                <w:i w:val="0"/>
                <w:iCs w:val="0"/>
                <w:color w:val="auto"/>
                <w:sz w:val="18"/>
                <w:szCs w:val="18"/>
                <w:u w:val="none"/>
              </w:rPr>
            </w:pPr>
          </w:p>
        </w:tc>
        <w:tc>
          <w:tcPr>
            <w:tcW w:w="383" w:type="dxa"/>
            <w:tcBorders>
              <w:top w:val="single" w:color="000000" w:sz="4" w:space="0"/>
              <w:left w:val="single" w:color="000000" w:sz="4" w:space="0"/>
              <w:bottom w:val="single" w:color="000000" w:sz="4" w:space="0"/>
              <w:right w:val="single" w:color="000000" w:sz="4" w:space="0"/>
            </w:tcBorders>
            <w:noWrap w:val="0"/>
            <w:vAlign w:val="center"/>
          </w:tcPr>
          <w:p w14:paraId="17F0042D">
            <w:pPr>
              <w:rPr>
                <w:rFonts w:hint="default" w:ascii="宋体" w:hAnsi="宋体" w:eastAsia="方正仿宋_GBK" w:cs="Times New Roman"/>
                <w:i w:val="0"/>
                <w:iCs w:val="0"/>
                <w:color w:val="auto"/>
                <w:sz w:val="18"/>
                <w:szCs w:val="18"/>
                <w:u w:val="none"/>
              </w:rPr>
            </w:pPr>
          </w:p>
        </w:tc>
        <w:tc>
          <w:tcPr>
            <w:tcW w:w="383" w:type="dxa"/>
            <w:tcBorders>
              <w:top w:val="single" w:color="000000" w:sz="4" w:space="0"/>
              <w:left w:val="single" w:color="000000" w:sz="4" w:space="0"/>
              <w:bottom w:val="single" w:color="000000" w:sz="4" w:space="0"/>
              <w:right w:val="single" w:color="000000" w:sz="4" w:space="0"/>
            </w:tcBorders>
            <w:noWrap w:val="0"/>
            <w:vAlign w:val="center"/>
          </w:tcPr>
          <w:p w14:paraId="45B42A0E">
            <w:pPr>
              <w:rPr>
                <w:rFonts w:hint="default" w:ascii="宋体" w:hAnsi="宋体" w:eastAsia="方正仿宋_GBK" w:cs="Times New Roman"/>
                <w:i w:val="0"/>
                <w:iCs w:val="0"/>
                <w:color w:val="auto"/>
                <w:sz w:val="18"/>
                <w:szCs w:val="18"/>
                <w:u w:val="none"/>
              </w:rPr>
            </w:pPr>
          </w:p>
        </w:tc>
        <w:tc>
          <w:tcPr>
            <w:tcW w:w="383" w:type="dxa"/>
            <w:tcBorders>
              <w:top w:val="single" w:color="000000" w:sz="4" w:space="0"/>
              <w:left w:val="single" w:color="000000" w:sz="4" w:space="0"/>
              <w:bottom w:val="single" w:color="000000" w:sz="4" w:space="0"/>
              <w:right w:val="single" w:color="000000" w:sz="4" w:space="0"/>
            </w:tcBorders>
            <w:noWrap w:val="0"/>
            <w:vAlign w:val="center"/>
          </w:tcPr>
          <w:p w14:paraId="6C7EBD57">
            <w:pPr>
              <w:rPr>
                <w:rFonts w:hint="default" w:ascii="宋体" w:hAnsi="宋体" w:eastAsia="方正仿宋_GBK" w:cs="Times New Roman"/>
                <w:i w:val="0"/>
                <w:iCs w:val="0"/>
                <w:color w:val="auto"/>
                <w:sz w:val="18"/>
                <w:szCs w:val="18"/>
                <w:u w:val="none"/>
              </w:rPr>
            </w:pPr>
          </w:p>
        </w:tc>
        <w:tc>
          <w:tcPr>
            <w:tcW w:w="383" w:type="dxa"/>
            <w:tcBorders>
              <w:top w:val="single" w:color="000000" w:sz="4" w:space="0"/>
              <w:left w:val="single" w:color="000000" w:sz="4" w:space="0"/>
              <w:bottom w:val="single" w:color="000000" w:sz="4" w:space="0"/>
              <w:right w:val="single" w:color="000000" w:sz="4" w:space="0"/>
            </w:tcBorders>
            <w:noWrap w:val="0"/>
            <w:vAlign w:val="center"/>
          </w:tcPr>
          <w:p w14:paraId="6796DA99">
            <w:pPr>
              <w:rPr>
                <w:rFonts w:hint="default" w:ascii="宋体" w:hAnsi="宋体" w:eastAsia="方正仿宋_GBK" w:cs="Times New Roman"/>
                <w:i w:val="0"/>
                <w:iCs w:val="0"/>
                <w:color w:val="auto"/>
                <w:sz w:val="18"/>
                <w:szCs w:val="18"/>
                <w:u w:val="none"/>
              </w:rPr>
            </w:pPr>
          </w:p>
        </w:tc>
        <w:tc>
          <w:tcPr>
            <w:tcW w:w="383" w:type="dxa"/>
            <w:tcBorders>
              <w:top w:val="single" w:color="000000" w:sz="4" w:space="0"/>
              <w:left w:val="single" w:color="000000" w:sz="4" w:space="0"/>
              <w:bottom w:val="single" w:color="000000" w:sz="4" w:space="0"/>
              <w:right w:val="single" w:color="000000" w:sz="4" w:space="0"/>
            </w:tcBorders>
            <w:noWrap w:val="0"/>
            <w:vAlign w:val="center"/>
          </w:tcPr>
          <w:p w14:paraId="5CF718FB">
            <w:pPr>
              <w:rPr>
                <w:rFonts w:hint="default" w:ascii="宋体" w:hAnsi="宋体" w:eastAsia="方正仿宋_GBK" w:cs="Times New Roman"/>
                <w:i w:val="0"/>
                <w:iCs w:val="0"/>
                <w:color w:val="auto"/>
                <w:sz w:val="18"/>
                <w:szCs w:val="18"/>
                <w:u w:val="none"/>
              </w:rPr>
            </w:pPr>
          </w:p>
        </w:tc>
        <w:tc>
          <w:tcPr>
            <w:tcW w:w="383" w:type="dxa"/>
            <w:tcBorders>
              <w:top w:val="single" w:color="000000" w:sz="4" w:space="0"/>
              <w:left w:val="single" w:color="000000" w:sz="4" w:space="0"/>
              <w:bottom w:val="single" w:color="000000" w:sz="4" w:space="0"/>
              <w:right w:val="single" w:color="000000" w:sz="4" w:space="0"/>
            </w:tcBorders>
            <w:noWrap w:val="0"/>
            <w:vAlign w:val="center"/>
          </w:tcPr>
          <w:p w14:paraId="0FC323AC">
            <w:pPr>
              <w:rPr>
                <w:rFonts w:hint="default" w:ascii="宋体" w:hAnsi="宋体" w:eastAsia="方正仿宋_GBK" w:cs="Times New Roman"/>
                <w:i w:val="0"/>
                <w:iCs w:val="0"/>
                <w:color w:val="auto"/>
                <w:sz w:val="18"/>
                <w:szCs w:val="18"/>
                <w:u w:val="none"/>
              </w:rPr>
            </w:pPr>
          </w:p>
        </w:tc>
        <w:tc>
          <w:tcPr>
            <w:tcW w:w="383" w:type="dxa"/>
            <w:tcBorders>
              <w:top w:val="single" w:color="000000" w:sz="4" w:space="0"/>
              <w:left w:val="single" w:color="000000" w:sz="4" w:space="0"/>
              <w:bottom w:val="single" w:color="000000" w:sz="4" w:space="0"/>
              <w:right w:val="single" w:color="000000" w:sz="4" w:space="0"/>
            </w:tcBorders>
            <w:noWrap w:val="0"/>
            <w:vAlign w:val="center"/>
          </w:tcPr>
          <w:p w14:paraId="13FF4139">
            <w:pPr>
              <w:rPr>
                <w:rFonts w:hint="default" w:ascii="宋体" w:hAnsi="宋体" w:eastAsia="方正仿宋_GBK" w:cs="Times New Roman"/>
                <w:i w:val="0"/>
                <w:iCs w:val="0"/>
                <w:color w:val="auto"/>
                <w:sz w:val="18"/>
                <w:szCs w:val="18"/>
                <w:u w:val="none"/>
              </w:rPr>
            </w:pPr>
          </w:p>
        </w:tc>
        <w:tc>
          <w:tcPr>
            <w:tcW w:w="383" w:type="dxa"/>
            <w:tcBorders>
              <w:top w:val="single" w:color="000000" w:sz="4" w:space="0"/>
              <w:left w:val="single" w:color="000000" w:sz="4" w:space="0"/>
              <w:bottom w:val="single" w:color="000000" w:sz="4" w:space="0"/>
              <w:right w:val="single" w:color="000000" w:sz="4" w:space="0"/>
            </w:tcBorders>
            <w:noWrap w:val="0"/>
            <w:vAlign w:val="center"/>
          </w:tcPr>
          <w:p w14:paraId="066434A5">
            <w:pPr>
              <w:rPr>
                <w:rFonts w:hint="default" w:ascii="宋体" w:hAnsi="宋体" w:eastAsia="方正仿宋_GBK" w:cs="Times New Roman"/>
                <w:i w:val="0"/>
                <w:iCs w:val="0"/>
                <w:color w:val="auto"/>
                <w:sz w:val="18"/>
                <w:szCs w:val="18"/>
                <w:u w:val="none"/>
              </w:rPr>
            </w:pPr>
          </w:p>
        </w:tc>
        <w:tc>
          <w:tcPr>
            <w:tcW w:w="383" w:type="dxa"/>
            <w:tcBorders>
              <w:top w:val="single" w:color="000000" w:sz="4" w:space="0"/>
              <w:left w:val="single" w:color="000000" w:sz="4" w:space="0"/>
              <w:bottom w:val="single" w:color="000000" w:sz="4" w:space="0"/>
              <w:right w:val="single" w:color="000000" w:sz="4" w:space="0"/>
            </w:tcBorders>
            <w:noWrap w:val="0"/>
            <w:vAlign w:val="center"/>
          </w:tcPr>
          <w:p w14:paraId="57B5CCD5">
            <w:pPr>
              <w:rPr>
                <w:rFonts w:hint="default" w:ascii="宋体" w:hAnsi="宋体" w:eastAsia="方正仿宋_GBK" w:cs="Times New Roman"/>
                <w:i w:val="0"/>
                <w:iCs w:val="0"/>
                <w:color w:val="auto"/>
                <w:sz w:val="18"/>
                <w:szCs w:val="18"/>
                <w:u w:val="none"/>
              </w:rPr>
            </w:pPr>
          </w:p>
        </w:tc>
        <w:tc>
          <w:tcPr>
            <w:tcW w:w="509" w:type="dxa"/>
            <w:tcBorders>
              <w:top w:val="single" w:color="000000" w:sz="4" w:space="0"/>
              <w:left w:val="single" w:color="000000" w:sz="4" w:space="0"/>
              <w:bottom w:val="single" w:color="000000" w:sz="4" w:space="0"/>
              <w:right w:val="single" w:color="000000" w:sz="4" w:space="0"/>
            </w:tcBorders>
            <w:noWrap w:val="0"/>
            <w:vAlign w:val="center"/>
          </w:tcPr>
          <w:p w14:paraId="18D9F726">
            <w:pPr>
              <w:rPr>
                <w:rFonts w:hint="default" w:ascii="宋体" w:hAnsi="宋体" w:eastAsia="方正仿宋_GBK" w:cs="Times New Roman"/>
                <w:i w:val="0"/>
                <w:iCs w:val="0"/>
                <w:color w:val="auto"/>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noWrap w:val="0"/>
            <w:vAlign w:val="center"/>
          </w:tcPr>
          <w:p w14:paraId="542656DA">
            <w:pPr>
              <w:rPr>
                <w:rFonts w:hint="default" w:ascii="宋体" w:hAnsi="宋体" w:eastAsia="方正仿宋_GBK" w:cs="Times New Roman"/>
                <w:i w:val="0"/>
                <w:iCs w:val="0"/>
                <w:color w:val="auto"/>
                <w:sz w:val="18"/>
                <w:szCs w:val="18"/>
                <w:u w:val="none"/>
              </w:rPr>
            </w:pPr>
          </w:p>
        </w:tc>
        <w:tc>
          <w:tcPr>
            <w:tcW w:w="383" w:type="dxa"/>
            <w:tcBorders>
              <w:top w:val="single" w:color="000000" w:sz="4" w:space="0"/>
              <w:left w:val="single" w:color="000000" w:sz="4" w:space="0"/>
              <w:bottom w:val="single" w:color="000000" w:sz="4" w:space="0"/>
              <w:right w:val="single" w:color="000000" w:sz="4" w:space="0"/>
            </w:tcBorders>
            <w:noWrap w:val="0"/>
            <w:vAlign w:val="center"/>
          </w:tcPr>
          <w:p w14:paraId="42E04A80">
            <w:pPr>
              <w:rPr>
                <w:rFonts w:hint="default" w:ascii="宋体" w:hAnsi="宋体" w:eastAsia="方正仿宋_GBK" w:cs="Times New Roman"/>
                <w:i w:val="0"/>
                <w:iCs w:val="0"/>
                <w:color w:val="auto"/>
                <w:sz w:val="18"/>
                <w:szCs w:val="18"/>
                <w:u w:val="none"/>
              </w:rPr>
            </w:pPr>
          </w:p>
        </w:tc>
        <w:tc>
          <w:tcPr>
            <w:tcW w:w="473" w:type="dxa"/>
            <w:tcBorders>
              <w:top w:val="single" w:color="000000" w:sz="4" w:space="0"/>
              <w:left w:val="single" w:color="000000" w:sz="4" w:space="0"/>
              <w:bottom w:val="single" w:color="000000" w:sz="4" w:space="0"/>
              <w:right w:val="single" w:color="000000" w:sz="4" w:space="0"/>
            </w:tcBorders>
            <w:noWrap w:val="0"/>
            <w:vAlign w:val="center"/>
          </w:tcPr>
          <w:p w14:paraId="66E05A39">
            <w:pPr>
              <w:rPr>
                <w:rFonts w:hint="default" w:ascii="宋体" w:hAnsi="宋体" w:eastAsia="方正仿宋_GBK" w:cs="Times New Roman"/>
                <w:i w:val="0"/>
                <w:iCs w:val="0"/>
                <w:color w:val="auto"/>
                <w:sz w:val="18"/>
                <w:szCs w:val="18"/>
                <w:u w:val="none"/>
              </w:rPr>
            </w:pPr>
          </w:p>
        </w:tc>
        <w:tc>
          <w:tcPr>
            <w:tcW w:w="491" w:type="dxa"/>
            <w:tcBorders>
              <w:top w:val="single" w:color="000000" w:sz="4" w:space="0"/>
              <w:left w:val="single" w:color="000000" w:sz="4" w:space="0"/>
              <w:bottom w:val="single" w:color="000000" w:sz="4" w:space="0"/>
              <w:right w:val="single" w:color="000000" w:sz="4" w:space="0"/>
            </w:tcBorders>
            <w:noWrap w:val="0"/>
            <w:vAlign w:val="center"/>
          </w:tcPr>
          <w:p w14:paraId="3AF7A474">
            <w:pPr>
              <w:rPr>
                <w:rFonts w:hint="default" w:ascii="宋体" w:hAnsi="宋体" w:eastAsia="方正仿宋_GBK" w:cs="Times New Roman"/>
                <w:i w:val="0"/>
                <w:iCs w:val="0"/>
                <w:color w:val="auto"/>
                <w:sz w:val="18"/>
                <w:szCs w:val="18"/>
                <w:u w:val="none"/>
              </w:rPr>
            </w:pPr>
          </w:p>
        </w:tc>
        <w:tc>
          <w:tcPr>
            <w:tcW w:w="383" w:type="dxa"/>
            <w:tcBorders>
              <w:top w:val="single" w:color="000000" w:sz="4" w:space="0"/>
              <w:left w:val="single" w:color="000000" w:sz="4" w:space="0"/>
              <w:bottom w:val="single" w:color="000000" w:sz="4" w:space="0"/>
              <w:right w:val="single" w:color="000000" w:sz="4" w:space="0"/>
            </w:tcBorders>
            <w:noWrap w:val="0"/>
            <w:vAlign w:val="center"/>
          </w:tcPr>
          <w:p w14:paraId="624669DB">
            <w:pPr>
              <w:rPr>
                <w:rFonts w:hint="default" w:ascii="宋体" w:hAnsi="宋体" w:eastAsia="方正仿宋_GBK" w:cs="Times New Roman"/>
                <w:i w:val="0"/>
                <w:iCs w:val="0"/>
                <w:color w:val="auto"/>
                <w:sz w:val="18"/>
                <w:szCs w:val="18"/>
                <w:u w:val="none"/>
              </w:rPr>
            </w:pPr>
          </w:p>
        </w:tc>
        <w:tc>
          <w:tcPr>
            <w:tcW w:w="514" w:type="dxa"/>
            <w:tcBorders>
              <w:top w:val="single" w:color="000000" w:sz="4" w:space="0"/>
              <w:left w:val="single" w:color="000000" w:sz="4" w:space="0"/>
              <w:bottom w:val="single" w:color="000000" w:sz="4" w:space="0"/>
              <w:right w:val="single" w:color="000000" w:sz="4" w:space="0"/>
            </w:tcBorders>
            <w:noWrap w:val="0"/>
            <w:vAlign w:val="center"/>
          </w:tcPr>
          <w:p w14:paraId="547B129C">
            <w:pPr>
              <w:rPr>
                <w:rFonts w:hint="default" w:ascii="宋体" w:hAnsi="宋体" w:eastAsia="方正仿宋_GBK" w:cs="Times New Roman"/>
                <w:i w:val="0"/>
                <w:iCs w:val="0"/>
                <w:color w:val="auto"/>
                <w:sz w:val="18"/>
                <w:szCs w:val="18"/>
                <w:u w:val="none"/>
              </w:rPr>
            </w:pPr>
          </w:p>
        </w:tc>
        <w:tc>
          <w:tcPr>
            <w:tcW w:w="383" w:type="dxa"/>
            <w:tcBorders>
              <w:top w:val="single" w:color="000000" w:sz="4" w:space="0"/>
              <w:left w:val="single" w:color="000000" w:sz="4" w:space="0"/>
              <w:bottom w:val="single" w:color="000000" w:sz="4" w:space="0"/>
              <w:right w:val="single" w:color="000000" w:sz="4" w:space="0"/>
            </w:tcBorders>
            <w:noWrap w:val="0"/>
            <w:vAlign w:val="center"/>
          </w:tcPr>
          <w:p w14:paraId="0FB3AB98">
            <w:pPr>
              <w:rPr>
                <w:rFonts w:hint="default" w:ascii="宋体" w:hAnsi="宋体" w:eastAsia="方正仿宋_GBK" w:cs="Times New Roman"/>
                <w:i w:val="0"/>
                <w:iCs w:val="0"/>
                <w:color w:val="auto"/>
                <w:sz w:val="18"/>
                <w:szCs w:val="18"/>
                <w:u w:val="none"/>
              </w:rPr>
            </w:pPr>
          </w:p>
        </w:tc>
        <w:tc>
          <w:tcPr>
            <w:tcW w:w="383" w:type="dxa"/>
            <w:tcBorders>
              <w:top w:val="single" w:color="000000" w:sz="4" w:space="0"/>
              <w:left w:val="single" w:color="000000" w:sz="4" w:space="0"/>
              <w:bottom w:val="single" w:color="000000" w:sz="4" w:space="0"/>
              <w:right w:val="single" w:color="000000" w:sz="4" w:space="0"/>
            </w:tcBorders>
            <w:noWrap w:val="0"/>
            <w:vAlign w:val="center"/>
          </w:tcPr>
          <w:p w14:paraId="563852AF">
            <w:pPr>
              <w:rPr>
                <w:rFonts w:hint="default" w:ascii="宋体" w:hAnsi="宋体" w:eastAsia="方正仿宋_GBK" w:cs="Times New Roman"/>
                <w:i w:val="0"/>
                <w:iCs w:val="0"/>
                <w:color w:val="auto"/>
                <w:sz w:val="18"/>
                <w:szCs w:val="18"/>
                <w:u w:val="none"/>
              </w:rPr>
            </w:pPr>
          </w:p>
        </w:tc>
        <w:tc>
          <w:tcPr>
            <w:tcW w:w="383" w:type="dxa"/>
            <w:tcBorders>
              <w:top w:val="single" w:color="000000" w:sz="4" w:space="0"/>
              <w:left w:val="single" w:color="000000" w:sz="4" w:space="0"/>
              <w:bottom w:val="single" w:color="000000" w:sz="4" w:space="0"/>
              <w:right w:val="single" w:color="000000" w:sz="4" w:space="0"/>
            </w:tcBorders>
            <w:noWrap w:val="0"/>
            <w:vAlign w:val="center"/>
          </w:tcPr>
          <w:p w14:paraId="424CA8AB">
            <w:pPr>
              <w:rPr>
                <w:rFonts w:hint="default" w:ascii="宋体" w:hAnsi="宋体" w:eastAsia="方正仿宋_GBK" w:cs="Times New Roman"/>
                <w:i w:val="0"/>
                <w:iCs w:val="0"/>
                <w:color w:val="auto"/>
                <w:sz w:val="18"/>
                <w:szCs w:val="18"/>
                <w:u w:val="none"/>
              </w:rPr>
            </w:pPr>
          </w:p>
        </w:tc>
        <w:tc>
          <w:tcPr>
            <w:tcW w:w="383" w:type="dxa"/>
            <w:tcBorders>
              <w:top w:val="single" w:color="000000" w:sz="4" w:space="0"/>
              <w:left w:val="single" w:color="000000" w:sz="4" w:space="0"/>
              <w:bottom w:val="single" w:color="000000" w:sz="4" w:space="0"/>
              <w:right w:val="single" w:color="000000" w:sz="4" w:space="0"/>
            </w:tcBorders>
            <w:noWrap w:val="0"/>
            <w:vAlign w:val="center"/>
          </w:tcPr>
          <w:p w14:paraId="1E395159">
            <w:pPr>
              <w:rPr>
                <w:rFonts w:hint="default" w:ascii="宋体" w:hAnsi="宋体" w:eastAsia="方正仿宋_GBK" w:cs="Times New Roman"/>
                <w:i w:val="0"/>
                <w:iCs w:val="0"/>
                <w:color w:val="auto"/>
                <w:sz w:val="18"/>
                <w:szCs w:val="18"/>
                <w:u w:val="none"/>
              </w:rPr>
            </w:pPr>
          </w:p>
        </w:tc>
      </w:tr>
      <w:tr w14:paraId="3CA62B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5" w:hRule="atLeast"/>
        </w:trPr>
        <w:tc>
          <w:tcPr>
            <w:tcW w:w="383" w:type="dxa"/>
            <w:tcBorders>
              <w:top w:val="single" w:color="000000" w:sz="4" w:space="0"/>
              <w:left w:val="single" w:color="000000" w:sz="4" w:space="0"/>
              <w:bottom w:val="single" w:color="000000" w:sz="4" w:space="0"/>
              <w:right w:val="single" w:color="000000" w:sz="4" w:space="0"/>
            </w:tcBorders>
            <w:noWrap w:val="0"/>
            <w:vAlign w:val="center"/>
          </w:tcPr>
          <w:p w14:paraId="36507762">
            <w:pPr>
              <w:rPr>
                <w:rFonts w:hint="default" w:ascii="宋体" w:hAnsi="宋体" w:eastAsia="方正仿宋_GBK" w:cs="Times New Roman"/>
                <w:i w:val="0"/>
                <w:iCs w:val="0"/>
                <w:color w:val="auto"/>
                <w:sz w:val="18"/>
                <w:szCs w:val="18"/>
                <w:u w:val="none"/>
              </w:rPr>
            </w:pPr>
          </w:p>
        </w:tc>
        <w:tc>
          <w:tcPr>
            <w:tcW w:w="557" w:type="dxa"/>
            <w:tcBorders>
              <w:top w:val="single" w:color="000000" w:sz="4" w:space="0"/>
              <w:left w:val="single" w:color="000000" w:sz="4" w:space="0"/>
              <w:bottom w:val="single" w:color="000000" w:sz="4" w:space="0"/>
              <w:right w:val="single" w:color="000000" w:sz="4" w:space="0"/>
            </w:tcBorders>
            <w:noWrap w:val="0"/>
            <w:vAlign w:val="center"/>
          </w:tcPr>
          <w:p w14:paraId="7BD388D8">
            <w:pPr>
              <w:rPr>
                <w:rFonts w:hint="default" w:ascii="宋体" w:hAnsi="宋体" w:eastAsia="方正仿宋_GBK" w:cs="Times New Roman"/>
                <w:i w:val="0"/>
                <w:iCs w:val="0"/>
                <w:color w:val="auto"/>
                <w:sz w:val="18"/>
                <w:szCs w:val="18"/>
                <w:u w:val="none"/>
              </w:rPr>
            </w:pPr>
          </w:p>
        </w:tc>
        <w:tc>
          <w:tcPr>
            <w:tcW w:w="383" w:type="dxa"/>
            <w:tcBorders>
              <w:top w:val="single" w:color="000000" w:sz="4" w:space="0"/>
              <w:left w:val="single" w:color="000000" w:sz="4" w:space="0"/>
              <w:bottom w:val="single" w:color="000000" w:sz="4" w:space="0"/>
              <w:right w:val="single" w:color="000000" w:sz="4" w:space="0"/>
            </w:tcBorders>
            <w:noWrap w:val="0"/>
            <w:vAlign w:val="center"/>
          </w:tcPr>
          <w:p w14:paraId="37FCC92A">
            <w:pPr>
              <w:rPr>
                <w:rFonts w:hint="default" w:ascii="宋体" w:hAnsi="宋体" w:eastAsia="方正仿宋_GBK" w:cs="Times New Roman"/>
                <w:i w:val="0"/>
                <w:iCs w:val="0"/>
                <w:color w:val="auto"/>
                <w:sz w:val="18"/>
                <w:szCs w:val="18"/>
                <w:u w:val="none"/>
              </w:rPr>
            </w:pPr>
          </w:p>
        </w:tc>
        <w:tc>
          <w:tcPr>
            <w:tcW w:w="383" w:type="dxa"/>
            <w:tcBorders>
              <w:top w:val="single" w:color="000000" w:sz="4" w:space="0"/>
              <w:left w:val="single" w:color="000000" w:sz="4" w:space="0"/>
              <w:bottom w:val="single" w:color="000000" w:sz="4" w:space="0"/>
              <w:right w:val="single" w:color="000000" w:sz="4" w:space="0"/>
            </w:tcBorders>
            <w:noWrap w:val="0"/>
            <w:vAlign w:val="center"/>
          </w:tcPr>
          <w:p w14:paraId="485D3411">
            <w:pPr>
              <w:rPr>
                <w:rFonts w:hint="default" w:ascii="宋体" w:hAnsi="宋体" w:eastAsia="方正仿宋_GBK" w:cs="Times New Roman"/>
                <w:i w:val="0"/>
                <w:iCs w:val="0"/>
                <w:color w:val="auto"/>
                <w:sz w:val="18"/>
                <w:szCs w:val="18"/>
                <w:u w:val="none"/>
              </w:rPr>
            </w:pPr>
          </w:p>
        </w:tc>
        <w:tc>
          <w:tcPr>
            <w:tcW w:w="383" w:type="dxa"/>
            <w:tcBorders>
              <w:top w:val="single" w:color="000000" w:sz="4" w:space="0"/>
              <w:left w:val="single" w:color="000000" w:sz="4" w:space="0"/>
              <w:bottom w:val="single" w:color="000000" w:sz="4" w:space="0"/>
              <w:right w:val="single" w:color="000000" w:sz="4" w:space="0"/>
            </w:tcBorders>
            <w:noWrap w:val="0"/>
            <w:vAlign w:val="center"/>
          </w:tcPr>
          <w:p w14:paraId="483FC410">
            <w:pPr>
              <w:rPr>
                <w:rFonts w:hint="default" w:ascii="宋体" w:hAnsi="宋体" w:eastAsia="方正仿宋_GBK" w:cs="Times New Roman"/>
                <w:i w:val="0"/>
                <w:iCs w:val="0"/>
                <w:color w:val="auto"/>
                <w:sz w:val="18"/>
                <w:szCs w:val="18"/>
                <w:u w:val="none"/>
              </w:rPr>
            </w:pPr>
          </w:p>
        </w:tc>
        <w:tc>
          <w:tcPr>
            <w:tcW w:w="419" w:type="dxa"/>
            <w:tcBorders>
              <w:top w:val="single" w:color="000000" w:sz="4" w:space="0"/>
              <w:left w:val="single" w:color="000000" w:sz="4" w:space="0"/>
              <w:bottom w:val="single" w:color="000000" w:sz="4" w:space="0"/>
              <w:right w:val="single" w:color="000000" w:sz="4" w:space="0"/>
            </w:tcBorders>
            <w:noWrap w:val="0"/>
            <w:vAlign w:val="center"/>
          </w:tcPr>
          <w:p w14:paraId="7B802B35">
            <w:pPr>
              <w:rPr>
                <w:rFonts w:hint="default" w:ascii="宋体" w:hAnsi="宋体" w:eastAsia="方正仿宋_GBK" w:cs="Times New Roman"/>
                <w:i w:val="0"/>
                <w:iCs w:val="0"/>
                <w:color w:val="auto"/>
                <w:sz w:val="18"/>
                <w:szCs w:val="18"/>
                <w:u w:val="none"/>
              </w:rPr>
            </w:pPr>
          </w:p>
        </w:tc>
        <w:tc>
          <w:tcPr>
            <w:tcW w:w="730" w:type="dxa"/>
            <w:tcBorders>
              <w:top w:val="single" w:color="000000" w:sz="4" w:space="0"/>
              <w:left w:val="single" w:color="000000" w:sz="4" w:space="0"/>
              <w:bottom w:val="single" w:color="000000" w:sz="4" w:space="0"/>
              <w:right w:val="single" w:color="000000" w:sz="4" w:space="0"/>
            </w:tcBorders>
            <w:noWrap w:val="0"/>
            <w:vAlign w:val="center"/>
          </w:tcPr>
          <w:p w14:paraId="3A4E5248">
            <w:pPr>
              <w:rPr>
                <w:rFonts w:hint="default" w:ascii="宋体" w:hAnsi="宋体" w:eastAsia="方正仿宋_GBK" w:cs="Times New Roman"/>
                <w:i w:val="0"/>
                <w:iCs w:val="0"/>
                <w:color w:val="auto"/>
                <w:sz w:val="18"/>
                <w:szCs w:val="18"/>
                <w:u w:val="none"/>
              </w:rPr>
            </w:pPr>
          </w:p>
        </w:tc>
        <w:tc>
          <w:tcPr>
            <w:tcW w:w="383" w:type="dxa"/>
            <w:tcBorders>
              <w:top w:val="single" w:color="000000" w:sz="4" w:space="0"/>
              <w:left w:val="single" w:color="000000" w:sz="4" w:space="0"/>
              <w:bottom w:val="single" w:color="000000" w:sz="4" w:space="0"/>
              <w:right w:val="single" w:color="000000" w:sz="4" w:space="0"/>
            </w:tcBorders>
            <w:noWrap w:val="0"/>
            <w:vAlign w:val="center"/>
          </w:tcPr>
          <w:p w14:paraId="3263416D">
            <w:pPr>
              <w:rPr>
                <w:rFonts w:hint="default" w:ascii="宋体" w:hAnsi="宋体" w:eastAsia="方正仿宋_GBK" w:cs="Times New Roman"/>
                <w:i w:val="0"/>
                <w:iCs w:val="0"/>
                <w:color w:val="auto"/>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noWrap w:val="0"/>
            <w:vAlign w:val="center"/>
          </w:tcPr>
          <w:p w14:paraId="31331F1C">
            <w:pPr>
              <w:rPr>
                <w:rFonts w:hint="default" w:ascii="宋体" w:hAnsi="宋体" w:eastAsia="方正仿宋_GBK" w:cs="Times New Roman"/>
                <w:i w:val="0"/>
                <w:iCs w:val="0"/>
                <w:color w:val="auto"/>
                <w:sz w:val="18"/>
                <w:szCs w:val="18"/>
                <w:u w:val="none"/>
              </w:rPr>
            </w:pPr>
          </w:p>
        </w:tc>
        <w:tc>
          <w:tcPr>
            <w:tcW w:w="383" w:type="dxa"/>
            <w:tcBorders>
              <w:top w:val="single" w:color="000000" w:sz="4" w:space="0"/>
              <w:left w:val="single" w:color="000000" w:sz="4" w:space="0"/>
              <w:bottom w:val="single" w:color="000000" w:sz="4" w:space="0"/>
              <w:right w:val="single" w:color="000000" w:sz="4" w:space="0"/>
            </w:tcBorders>
            <w:noWrap w:val="0"/>
            <w:vAlign w:val="center"/>
          </w:tcPr>
          <w:p w14:paraId="2339681D">
            <w:pPr>
              <w:rPr>
                <w:rFonts w:hint="default" w:ascii="宋体" w:hAnsi="宋体" w:eastAsia="方正仿宋_GBK" w:cs="Times New Roman"/>
                <w:i w:val="0"/>
                <w:iCs w:val="0"/>
                <w:color w:val="auto"/>
                <w:sz w:val="18"/>
                <w:szCs w:val="18"/>
                <w:u w:val="none"/>
              </w:rPr>
            </w:pPr>
          </w:p>
        </w:tc>
        <w:tc>
          <w:tcPr>
            <w:tcW w:w="383" w:type="dxa"/>
            <w:tcBorders>
              <w:top w:val="single" w:color="000000" w:sz="4" w:space="0"/>
              <w:left w:val="single" w:color="000000" w:sz="4" w:space="0"/>
              <w:bottom w:val="single" w:color="000000" w:sz="4" w:space="0"/>
              <w:right w:val="single" w:color="000000" w:sz="4" w:space="0"/>
            </w:tcBorders>
            <w:noWrap w:val="0"/>
            <w:vAlign w:val="center"/>
          </w:tcPr>
          <w:p w14:paraId="6425516F">
            <w:pPr>
              <w:rPr>
                <w:rFonts w:hint="default" w:ascii="宋体" w:hAnsi="宋体" w:eastAsia="方正仿宋_GBK" w:cs="Times New Roman"/>
                <w:i w:val="0"/>
                <w:iCs w:val="0"/>
                <w:color w:val="auto"/>
                <w:sz w:val="18"/>
                <w:szCs w:val="18"/>
                <w:u w:val="none"/>
              </w:rPr>
            </w:pPr>
          </w:p>
        </w:tc>
        <w:tc>
          <w:tcPr>
            <w:tcW w:w="383" w:type="dxa"/>
            <w:tcBorders>
              <w:top w:val="single" w:color="000000" w:sz="4" w:space="0"/>
              <w:left w:val="single" w:color="000000" w:sz="4" w:space="0"/>
              <w:bottom w:val="single" w:color="000000" w:sz="4" w:space="0"/>
              <w:right w:val="single" w:color="000000" w:sz="4" w:space="0"/>
            </w:tcBorders>
            <w:noWrap w:val="0"/>
            <w:vAlign w:val="center"/>
          </w:tcPr>
          <w:p w14:paraId="182313AF">
            <w:pPr>
              <w:rPr>
                <w:rFonts w:hint="default" w:ascii="宋体" w:hAnsi="宋体" w:eastAsia="方正仿宋_GBK" w:cs="Times New Roman"/>
                <w:i w:val="0"/>
                <w:iCs w:val="0"/>
                <w:color w:val="auto"/>
                <w:sz w:val="18"/>
                <w:szCs w:val="18"/>
                <w:u w:val="none"/>
              </w:rPr>
            </w:pPr>
          </w:p>
        </w:tc>
        <w:tc>
          <w:tcPr>
            <w:tcW w:w="383" w:type="dxa"/>
            <w:tcBorders>
              <w:top w:val="single" w:color="000000" w:sz="4" w:space="0"/>
              <w:left w:val="single" w:color="000000" w:sz="4" w:space="0"/>
              <w:bottom w:val="single" w:color="000000" w:sz="4" w:space="0"/>
              <w:right w:val="single" w:color="000000" w:sz="4" w:space="0"/>
            </w:tcBorders>
            <w:noWrap w:val="0"/>
            <w:vAlign w:val="center"/>
          </w:tcPr>
          <w:p w14:paraId="58CA73A0">
            <w:pPr>
              <w:rPr>
                <w:rFonts w:hint="default" w:ascii="宋体" w:hAnsi="宋体" w:eastAsia="方正仿宋_GBK" w:cs="Times New Roman"/>
                <w:i w:val="0"/>
                <w:iCs w:val="0"/>
                <w:color w:val="auto"/>
                <w:sz w:val="18"/>
                <w:szCs w:val="18"/>
                <w:u w:val="none"/>
              </w:rPr>
            </w:pPr>
          </w:p>
        </w:tc>
        <w:tc>
          <w:tcPr>
            <w:tcW w:w="509" w:type="dxa"/>
            <w:tcBorders>
              <w:top w:val="single" w:color="000000" w:sz="4" w:space="0"/>
              <w:left w:val="single" w:color="000000" w:sz="4" w:space="0"/>
              <w:bottom w:val="single" w:color="000000" w:sz="4" w:space="0"/>
              <w:right w:val="single" w:color="000000" w:sz="4" w:space="0"/>
            </w:tcBorders>
            <w:noWrap w:val="0"/>
            <w:vAlign w:val="center"/>
          </w:tcPr>
          <w:p w14:paraId="4E462385">
            <w:pPr>
              <w:rPr>
                <w:rFonts w:hint="default" w:ascii="宋体" w:hAnsi="宋体" w:eastAsia="方正仿宋_GBK" w:cs="Times New Roman"/>
                <w:i w:val="0"/>
                <w:iCs w:val="0"/>
                <w:color w:val="auto"/>
                <w:sz w:val="18"/>
                <w:szCs w:val="18"/>
                <w:u w:val="none"/>
              </w:rPr>
            </w:pPr>
          </w:p>
        </w:tc>
        <w:tc>
          <w:tcPr>
            <w:tcW w:w="383" w:type="dxa"/>
            <w:tcBorders>
              <w:top w:val="single" w:color="000000" w:sz="4" w:space="0"/>
              <w:left w:val="single" w:color="000000" w:sz="4" w:space="0"/>
              <w:bottom w:val="single" w:color="000000" w:sz="4" w:space="0"/>
              <w:right w:val="single" w:color="000000" w:sz="4" w:space="0"/>
            </w:tcBorders>
            <w:noWrap w:val="0"/>
            <w:vAlign w:val="center"/>
          </w:tcPr>
          <w:p w14:paraId="679269F9">
            <w:pPr>
              <w:rPr>
                <w:rFonts w:hint="default" w:ascii="宋体" w:hAnsi="宋体" w:eastAsia="方正仿宋_GBK" w:cs="Times New Roman"/>
                <w:i w:val="0"/>
                <w:iCs w:val="0"/>
                <w:color w:val="auto"/>
                <w:sz w:val="18"/>
                <w:szCs w:val="18"/>
                <w:u w:val="none"/>
              </w:rPr>
            </w:pPr>
          </w:p>
        </w:tc>
        <w:tc>
          <w:tcPr>
            <w:tcW w:w="383" w:type="dxa"/>
            <w:tcBorders>
              <w:top w:val="single" w:color="000000" w:sz="4" w:space="0"/>
              <w:left w:val="single" w:color="000000" w:sz="4" w:space="0"/>
              <w:bottom w:val="single" w:color="000000" w:sz="4" w:space="0"/>
              <w:right w:val="single" w:color="000000" w:sz="4" w:space="0"/>
            </w:tcBorders>
            <w:noWrap w:val="0"/>
            <w:vAlign w:val="center"/>
          </w:tcPr>
          <w:p w14:paraId="4E79D8D6">
            <w:pPr>
              <w:rPr>
                <w:rFonts w:hint="default" w:ascii="宋体" w:hAnsi="宋体" w:eastAsia="方正仿宋_GBK" w:cs="Times New Roman"/>
                <w:i w:val="0"/>
                <w:iCs w:val="0"/>
                <w:color w:val="auto"/>
                <w:sz w:val="18"/>
                <w:szCs w:val="18"/>
                <w:u w:val="none"/>
              </w:rPr>
            </w:pPr>
          </w:p>
        </w:tc>
        <w:tc>
          <w:tcPr>
            <w:tcW w:w="383" w:type="dxa"/>
            <w:tcBorders>
              <w:top w:val="single" w:color="000000" w:sz="4" w:space="0"/>
              <w:left w:val="single" w:color="000000" w:sz="4" w:space="0"/>
              <w:bottom w:val="single" w:color="000000" w:sz="4" w:space="0"/>
              <w:right w:val="single" w:color="000000" w:sz="4" w:space="0"/>
            </w:tcBorders>
            <w:noWrap w:val="0"/>
            <w:vAlign w:val="center"/>
          </w:tcPr>
          <w:p w14:paraId="423589F9">
            <w:pPr>
              <w:rPr>
                <w:rFonts w:hint="default" w:ascii="宋体" w:hAnsi="宋体" w:eastAsia="方正仿宋_GBK" w:cs="Times New Roman"/>
                <w:i w:val="0"/>
                <w:iCs w:val="0"/>
                <w:color w:val="auto"/>
                <w:sz w:val="18"/>
                <w:szCs w:val="18"/>
                <w:u w:val="none"/>
              </w:rPr>
            </w:pPr>
          </w:p>
        </w:tc>
        <w:tc>
          <w:tcPr>
            <w:tcW w:w="383" w:type="dxa"/>
            <w:tcBorders>
              <w:top w:val="single" w:color="000000" w:sz="4" w:space="0"/>
              <w:left w:val="single" w:color="000000" w:sz="4" w:space="0"/>
              <w:bottom w:val="single" w:color="000000" w:sz="4" w:space="0"/>
              <w:right w:val="single" w:color="000000" w:sz="4" w:space="0"/>
            </w:tcBorders>
            <w:noWrap w:val="0"/>
            <w:vAlign w:val="center"/>
          </w:tcPr>
          <w:p w14:paraId="67E46541">
            <w:pPr>
              <w:rPr>
                <w:rFonts w:hint="default" w:ascii="宋体" w:hAnsi="宋体" w:eastAsia="方正仿宋_GBK" w:cs="Times New Roman"/>
                <w:i w:val="0"/>
                <w:iCs w:val="0"/>
                <w:color w:val="auto"/>
                <w:sz w:val="18"/>
                <w:szCs w:val="18"/>
                <w:u w:val="none"/>
              </w:rPr>
            </w:pPr>
          </w:p>
        </w:tc>
        <w:tc>
          <w:tcPr>
            <w:tcW w:w="383" w:type="dxa"/>
            <w:tcBorders>
              <w:top w:val="single" w:color="000000" w:sz="4" w:space="0"/>
              <w:left w:val="single" w:color="000000" w:sz="4" w:space="0"/>
              <w:bottom w:val="single" w:color="000000" w:sz="4" w:space="0"/>
              <w:right w:val="single" w:color="000000" w:sz="4" w:space="0"/>
            </w:tcBorders>
            <w:noWrap w:val="0"/>
            <w:vAlign w:val="center"/>
          </w:tcPr>
          <w:p w14:paraId="1ACF3050">
            <w:pPr>
              <w:rPr>
                <w:rFonts w:hint="default" w:ascii="宋体" w:hAnsi="宋体" w:eastAsia="方正仿宋_GBK" w:cs="Times New Roman"/>
                <w:i w:val="0"/>
                <w:iCs w:val="0"/>
                <w:color w:val="auto"/>
                <w:sz w:val="18"/>
                <w:szCs w:val="18"/>
                <w:u w:val="none"/>
              </w:rPr>
            </w:pPr>
          </w:p>
        </w:tc>
        <w:tc>
          <w:tcPr>
            <w:tcW w:w="383" w:type="dxa"/>
            <w:tcBorders>
              <w:top w:val="single" w:color="000000" w:sz="4" w:space="0"/>
              <w:left w:val="single" w:color="000000" w:sz="4" w:space="0"/>
              <w:bottom w:val="single" w:color="000000" w:sz="4" w:space="0"/>
              <w:right w:val="single" w:color="000000" w:sz="4" w:space="0"/>
            </w:tcBorders>
            <w:noWrap w:val="0"/>
            <w:vAlign w:val="center"/>
          </w:tcPr>
          <w:p w14:paraId="0B96C9A3">
            <w:pPr>
              <w:rPr>
                <w:rFonts w:hint="default" w:ascii="宋体" w:hAnsi="宋体" w:eastAsia="方正仿宋_GBK" w:cs="Times New Roman"/>
                <w:i w:val="0"/>
                <w:iCs w:val="0"/>
                <w:color w:val="auto"/>
                <w:sz w:val="18"/>
                <w:szCs w:val="18"/>
                <w:u w:val="none"/>
              </w:rPr>
            </w:pPr>
          </w:p>
        </w:tc>
        <w:tc>
          <w:tcPr>
            <w:tcW w:w="383" w:type="dxa"/>
            <w:tcBorders>
              <w:top w:val="single" w:color="000000" w:sz="4" w:space="0"/>
              <w:left w:val="single" w:color="000000" w:sz="4" w:space="0"/>
              <w:bottom w:val="single" w:color="000000" w:sz="4" w:space="0"/>
              <w:right w:val="single" w:color="000000" w:sz="4" w:space="0"/>
            </w:tcBorders>
            <w:noWrap w:val="0"/>
            <w:vAlign w:val="center"/>
          </w:tcPr>
          <w:p w14:paraId="5184B81A">
            <w:pPr>
              <w:rPr>
                <w:rFonts w:hint="default" w:ascii="宋体" w:hAnsi="宋体" w:eastAsia="方正仿宋_GBK" w:cs="Times New Roman"/>
                <w:i w:val="0"/>
                <w:iCs w:val="0"/>
                <w:color w:val="auto"/>
                <w:sz w:val="18"/>
                <w:szCs w:val="18"/>
                <w:u w:val="none"/>
              </w:rPr>
            </w:pPr>
          </w:p>
        </w:tc>
        <w:tc>
          <w:tcPr>
            <w:tcW w:w="383" w:type="dxa"/>
            <w:tcBorders>
              <w:top w:val="single" w:color="000000" w:sz="4" w:space="0"/>
              <w:left w:val="single" w:color="000000" w:sz="4" w:space="0"/>
              <w:bottom w:val="single" w:color="000000" w:sz="4" w:space="0"/>
              <w:right w:val="single" w:color="000000" w:sz="4" w:space="0"/>
            </w:tcBorders>
            <w:noWrap w:val="0"/>
            <w:vAlign w:val="center"/>
          </w:tcPr>
          <w:p w14:paraId="7CBFF27B">
            <w:pPr>
              <w:rPr>
                <w:rFonts w:hint="default" w:ascii="宋体" w:hAnsi="宋体" w:eastAsia="方正仿宋_GBK" w:cs="Times New Roman"/>
                <w:i w:val="0"/>
                <w:iCs w:val="0"/>
                <w:color w:val="auto"/>
                <w:sz w:val="18"/>
                <w:szCs w:val="18"/>
                <w:u w:val="none"/>
              </w:rPr>
            </w:pPr>
          </w:p>
        </w:tc>
        <w:tc>
          <w:tcPr>
            <w:tcW w:w="383" w:type="dxa"/>
            <w:tcBorders>
              <w:top w:val="single" w:color="000000" w:sz="4" w:space="0"/>
              <w:left w:val="single" w:color="000000" w:sz="4" w:space="0"/>
              <w:bottom w:val="single" w:color="000000" w:sz="4" w:space="0"/>
              <w:right w:val="single" w:color="000000" w:sz="4" w:space="0"/>
            </w:tcBorders>
            <w:noWrap w:val="0"/>
            <w:vAlign w:val="center"/>
          </w:tcPr>
          <w:p w14:paraId="1D4FCA38">
            <w:pPr>
              <w:rPr>
                <w:rFonts w:hint="default" w:ascii="宋体" w:hAnsi="宋体" w:eastAsia="方正仿宋_GBK" w:cs="Times New Roman"/>
                <w:i w:val="0"/>
                <w:iCs w:val="0"/>
                <w:color w:val="auto"/>
                <w:sz w:val="18"/>
                <w:szCs w:val="18"/>
                <w:u w:val="none"/>
              </w:rPr>
            </w:pPr>
          </w:p>
        </w:tc>
        <w:tc>
          <w:tcPr>
            <w:tcW w:w="383" w:type="dxa"/>
            <w:tcBorders>
              <w:top w:val="single" w:color="000000" w:sz="4" w:space="0"/>
              <w:left w:val="single" w:color="000000" w:sz="4" w:space="0"/>
              <w:bottom w:val="single" w:color="000000" w:sz="4" w:space="0"/>
              <w:right w:val="single" w:color="000000" w:sz="4" w:space="0"/>
            </w:tcBorders>
            <w:noWrap w:val="0"/>
            <w:vAlign w:val="center"/>
          </w:tcPr>
          <w:p w14:paraId="0A58408F">
            <w:pPr>
              <w:rPr>
                <w:rFonts w:hint="default" w:ascii="宋体" w:hAnsi="宋体" w:eastAsia="方正仿宋_GBK" w:cs="Times New Roman"/>
                <w:i w:val="0"/>
                <w:iCs w:val="0"/>
                <w:color w:val="auto"/>
                <w:sz w:val="18"/>
                <w:szCs w:val="18"/>
                <w:u w:val="none"/>
              </w:rPr>
            </w:pPr>
          </w:p>
        </w:tc>
        <w:tc>
          <w:tcPr>
            <w:tcW w:w="383" w:type="dxa"/>
            <w:tcBorders>
              <w:top w:val="single" w:color="000000" w:sz="4" w:space="0"/>
              <w:left w:val="single" w:color="000000" w:sz="4" w:space="0"/>
              <w:bottom w:val="single" w:color="000000" w:sz="4" w:space="0"/>
              <w:right w:val="single" w:color="000000" w:sz="4" w:space="0"/>
            </w:tcBorders>
            <w:noWrap w:val="0"/>
            <w:vAlign w:val="center"/>
          </w:tcPr>
          <w:p w14:paraId="7BDE1C6C">
            <w:pPr>
              <w:rPr>
                <w:rFonts w:hint="default" w:ascii="宋体" w:hAnsi="宋体" w:eastAsia="方正仿宋_GBK" w:cs="Times New Roman"/>
                <w:i w:val="0"/>
                <w:iCs w:val="0"/>
                <w:color w:val="auto"/>
                <w:sz w:val="18"/>
                <w:szCs w:val="18"/>
                <w:u w:val="none"/>
              </w:rPr>
            </w:pPr>
          </w:p>
        </w:tc>
        <w:tc>
          <w:tcPr>
            <w:tcW w:w="383" w:type="dxa"/>
            <w:tcBorders>
              <w:top w:val="single" w:color="000000" w:sz="4" w:space="0"/>
              <w:left w:val="single" w:color="000000" w:sz="4" w:space="0"/>
              <w:bottom w:val="single" w:color="000000" w:sz="4" w:space="0"/>
              <w:right w:val="single" w:color="000000" w:sz="4" w:space="0"/>
            </w:tcBorders>
            <w:noWrap w:val="0"/>
            <w:vAlign w:val="center"/>
          </w:tcPr>
          <w:p w14:paraId="523060CB">
            <w:pPr>
              <w:rPr>
                <w:rFonts w:hint="default" w:ascii="宋体" w:hAnsi="宋体" w:eastAsia="方正仿宋_GBK" w:cs="Times New Roman"/>
                <w:i w:val="0"/>
                <w:iCs w:val="0"/>
                <w:color w:val="auto"/>
                <w:sz w:val="18"/>
                <w:szCs w:val="18"/>
                <w:u w:val="none"/>
              </w:rPr>
            </w:pPr>
          </w:p>
        </w:tc>
        <w:tc>
          <w:tcPr>
            <w:tcW w:w="509" w:type="dxa"/>
            <w:tcBorders>
              <w:top w:val="single" w:color="000000" w:sz="4" w:space="0"/>
              <w:left w:val="single" w:color="000000" w:sz="4" w:space="0"/>
              <w:bottom w:val="single" w:color="000000" w:sz="4" w:space="0"/>
              <w:right w:val="single" w:color="000000" w:sz="4" w:space="0"/>
            </w:tcBorders>
            <w:noWrap w:val="0"/>
            <w:vAlign w:val="center"/>
          </w:tcPr>
          <w:p w14:paraId="0454FAA4">
            <w:pPr>
              <w:rPr>
                <w:rFonts w:hint="default" w:ascii="宋体" w:hAnsi="宋体" w:eastAsia="方正仿宋_GBK" w:cs="Times New Roman"/>
                <w:i w:val="0"/>
                <w:iCs w:val="0"/>
                <w:color w:val="auto"/>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noWrap w:val="0"/>
            <w:vAlign w:val="center"/>
          </w:tcPr>
          <w:p w14:paraId="73EC9918">
            <w:pPr>
              <w:rPr>
                <w:rFonts w:hint="default" w:ascii="宋体" w:hAnsi="宋体" w:eastAsia="方正仿宋_GBK" w:cs="Times New Roman"/>
                <w:i w:val="0"/>
                <w:iCs w:val="0"/>
                <w:color w:val="auto"/>
                <w:sz w:val="18"/>
                <w:szCs w:val="18"/>
                <w:u w:val="none"/>
              </w:rPr>
            </w:pPr>
          </w:p>
        </w:tc>
        <w:tc>
          <w:tcPr>
            <w:tcW w:w="383" w:type="dxa"/>
            <w:tcBorders>
              <w:top w:val="single" w:color="000000" w:sz="4" w:space="0"/>
              <w:left w:val="single" w:color="000000" w:sz="4" w:space="0"/>
              <w:bottom w:val="single" w:color="000000" w:sz="4" w:space="0"/>
              <w:right w:val="single" w:color="000000" w:sz="4" w:space="0"/>
            </w:tcBorders>
            <w:noWrap w:val="0"/>
            <w:vAlign w:val="center"/>
          </w:tcPr>
          <w:p w14:paraId="6C619B6C">
            <w:pPr>
              <w:rPr>
                <w:rFonts w:hint="default" w:ascii="宋体" w:hAnsi="宋体" w:eastAsia="方正仿宋_GBK" w:cs="Times New Roman"/>
                <w:i w:val="0"/>
                <w:iCs w:val="0"/>
                <w:color w:val="auto"/>
                <w:sz w:val="18"/>
                <w:szCs w:val="18"/>
                <w:u w:val="none"/>
              </w:rPr>
            </w:pPr>
          </w:p>
        </w:tc>
        <w:tc>
          <w:tcPr>
            <w:tcW w:w="473" w:type="dxa"/>
            <w:tcBorders>
              <w:top w:val="single" w:color="000000" w:sz="4" w:space="0"/>
              <w:left w:val="single" w:color="000000" w:sz="4" w:space="0"/>
              <w:bottom w:val="single" w:color="000000" w:sz="4" w:space="0"/>
              <w:right w:val="single" w:color="000000" w:sz="4" w:space="0"/>
            </w:tcBorders>
            <w:noWrap w:val="0"/>
            <w:vAlign w:val="center"/>
          </w:tcPr>
          <w:p w14:paraId="7EEA51A6">
            <w:pPr>
              <w:rPr>
                <w:rFonts w:hint="default" w:ascii="宋体" w:hAnsi="宋体" w:eastAsia="方正仿宋_GBK" w:cs="Times New Roman"/>
                <w:i w:val="0"/>
                <w:iCs w:val="0"/>
                <w:color w:val="auto"/>
                <w:sz w:val="18"/>
                <w:szCs w:val="18"/>
                <w:u w:val="none"/>
              </w:rPr>
            </w:pPr>
          </w:p>
        </w:tc>
        <w:tc>
          <w:tcPr>
            <w:tcW w:w="491" w:type="dxa"/>
            <w:tcBorders>
              <w:top w:val="single" w:color="000000" w:sz="4" w:space="0"/>
              <w:left w:val="single" w:color="000000" w:sz="4" w:space="0"/>
              <w:bottom w:val="single" w:color="000000" w:sz="4" w:space="0"/>
              <w:right w:val="single" w:color="000000" w:sz="4" w:space="0"/>
            </w:tcBorders>
            <w:noWrap w:val="0"/>
            <w:vAlign w:val="center"/>
          </w:tcPr>
          <w:p w14:paraId="7B608592">
            <w:pPr>
              <w:rPr>
                <w:rFonts w:hint="default" w:ascii="宋体" w:hAnsi="宋体" w:eastAsia="方正仿宋_GBK" w:cs="Times New Roman"/>
                <w:i w:val="0"/>
                <w:iCs w:val="0"/>
                <w:color w:val="auto"/>
                <w:sz w:val="18"/>
                <w:szCs w:val="18"/>
                <w:u w:val="none"/>
              </w:rPr>
            </w:pPr>
          </w:p>
        </w:tc>
        <w:tc>
          <w:tcPr>
            <w:tcW w:w="383" w:type="dxa"/>
            <w:tcBorders>
              <w:top w:val="single" w:color="000000" w:sz="4" w:space="0"/>
              <w:left w:val="single" w:color="000000" w:sz="4" w:space="0"/>
              <w:bottom w:val="single" w:color="000000" w:sz="4" w:space="0"/>
              <w:right w:val="single" w:color="000000" w:sz="4" w:space="0"/>
            </w:tcBorders>
            <w:noWrap w:val="0"/>
            <w:vAlign w:val="center"/>
          </w:tcPr>
          <w:p w14:paraId="71DA5DCD">
            <w:pPr>
              <w:rPr>
                <w:rFonts w:hint="default" w:ascii="宋体" w:hAnsi="宋体" w:eastAsia="方正仿宋_GBK" w:cs="Times New Roman"/>
                <w:i w:val="0"/>
                <w:iCs w:val="0"/>
                <w:color w:val="auto"/>
                <w:sz w:val="18"/>
                <w:szCs w:val="18"/>
                <w:u w:val="none"/>
              </w:rPr>
            </w:pPr>
          </w:p>
        </w:tc>
        <w:tc>
          <w:tcPr>
            <w:tcW w:w="514" w:type="dxa"/>
            <w:tcBorders>
              <w:top w:val="single" w:color="000000" w:sz="4" w:space="0"/>
              <w:left w:val="single" w:color="000000" w:sz="4" w:space="0"/>
              <w:bottom w:val="single" w:color="000000" w:sz="4" w:space="0"/>
              <w:right w:val="single" w:color="000000" w:sz="4" w:space="0"/>
            </w:tcBorders>
            <w:noWrap w:val="0"/>
            <w:vAlign w:val="center"/>
          </w:tcPr>
          <w:p w14:paraId="552D54CF">
            <w:pPr>
              <w:rPr>
                <w:rFonts w:hint="default" w:ascii="宋体" w:hAnsi="宋体" w:eastAsia="方正仿宋_GBK" w:cs="Times New Roman"/>
                <w:i w:val="0"/>
                <w:iCs w:val="0"/>
                <w:color w:val="auto"/>
                <w:sz w:val="18"/>
                <w:szCs w:val="18"/>
                <w:u w:val="none"/>
              </w:rPr>
            </w:pPr>
          </w:p>
        </w:tc>
        <w:tc>
          <w:tcPr>
            <w:tcW w:w="383" w:type="dxa"/>
            <w:tcBorders>
              <w:top w:val="single" w:color="000000" w:sz="4" w:space="0"/>
              <w:left w:val="single" w:color="000000" w:sz="4" w:space="0"/>
              <w:bottom w:val="single" w:color="000000" w:sz="4" w:space="0"/>
              <w:right w:val="single" w:color="000000" w:sz="4" w:space="0"/>
            </w:tcBorders>
            <w:noWrap w:val="0"/>
            <w:vAlign w:val="center"/>
          </w:tcPr>
          <w:p w14:paraId="4390064E">
            <w:pPr>
              <w:rPr>
                <w:rFonts w:hint="default" w:ascii="宋体" w:hAnsi="宋体" w:eastAsia="方正仿宋_GBK" w:cs="Times New Roman"/>
                <w:i w:val="0"/>
                <w:iCs w:val="0"/>
                <w:color w:val="auto"/>
                <w:sz w:val="18"/>
                <w:szCs w:val="18"/>
                <w:u w:val="none"/>
              </w:rPr>
            </w:pPr>
          </w:p>
        </w:tc>
        <w:tc>
          <w:tcPr>
            <w:tcW w:w="383" w:type="dxa"/>
            <w:tcBorders>
              <w:top w:val="single" w:color="000000" w:sz="4" w:space="0"/>
              <w:left w:val="single" w:color="000000" w:sz="4" w:space="0"/>
              <w:bottom w:val="single" w:color="000000" w:sz="4" w:space="0"/>
              <w:right w:val="single" w:color="000000" w:sz="4" w:space="0"/>
            </w:tcBorders>
            <w:noWrap w:val="0"/>
            <w:vAlign w:val="center"/>
          </w:tcPr>
          <w:p w14:paraId="165D9C0B">
            <w:pPr>
              <w:rPr>
                <w:rFonts w:hint="default" w:ascii="宋体" w:hAnsi="宋体" w:eastAsia="方正仿宋_GBK" w:cs="Times New Roman"/>
                <w:i w:val="0"/>
                <w:iCs w:val="0"/>
                <w:color w:val="auto"/>
                <w:sz w:val="18"/>
                <w:szCs w:val="18"/>
                <w:u w:val="none"/>
              </w:rPr>
            </w:pPr>
          </w:p>
        </w:tc>
        <w:tc>
          <w:tcPr>
            <w:tcW w:w="383" w:type="dxa"/>
            <w:tcBorders>
              <w:top w:val="single" w:color="000000" w:sz="4" w:space="0"/>
              <w:left w:val="single" w:color="000000" w:sz="4" w:space="0"/>
              <w:bottom w:val="single" w:color="000000" w:sz="4" w:space="0"/>
              <w:right w:val="single" w:color="000000" w:sz="4" w:space="0"/>
            </w:tcBorders>
            <w:noWrap w:val="0"/>
            <w:vAlign w:val="center"/>
          </w:tcPr>
          <w:p w14:paraId="31C7B146">
            <w:pPr>
              <w:rPr>
                <w:rFonts w:hint="default" w:ascii="宋体" w:hAnsi="宋体" w:eastAsia="方正仿宋_GBK" w:cs="Times New Roman"/>
                <w:i w:val="0"/>
                <w:iCs w:val="0"/>
                <w:color w:val="auto"/>
                <w:sz w:val="18"/>
                <w:szCs w:val="18"/>
                <w:u w:val="none"/>
              </w:rPr>
            </w:pPr>
          </w:p>
        </w:tc>
        <w:tc>
          <w:tcPr>
            <w:tcW w:w="383" w:type="dxa"/>
            <w:tcBorders>
              <w:top w:val="single" w:color="000000" w:sz="4" w:space="0"/>
              <w:left w:val="single" w:color="000000" w:sz="4" w:space="0"/>
              <w:bottom w:val="single" w:color="000000" w:sz="4" w:space="0"/>
              <w:right w:val="single" w:color="000000" w:sz="4" w:space="0"/>
            </w:tcBorders>
            <w:noWrap w:val="0"/>
            <w:vAlign w:val="center"/>
          </w:tcPr>
          <w:p w14:paraId="1ECE5BB1">
            <w:pPr>
              <w:rPr>
                <w:rFonts w:hint="default" w:ascii="宋体" w:hAnsi="宋体" w:eastAsia="方正仿宋_GBK" w:cs="Times New Roman"/>
                <w:i w:val="0"/>
                <w:iCs w:val="0"/>
                <w:color w:val="auto"/>
                <w:sz w:val="18"/>
                <w:szCs w:val="18"/>
                <w:u w:val="none"/>
              </w:rPr>
            </w:pPr>
          </w:p>
        </w:tc>
      </w:tr>
      <w:tr w14:paraId="31C87B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5" w:hRule="atLeast"/>
        </w:trPr>
        <w:tc>
          <w:tcPr>
            <w:tcW w:w="383" w:type="dxa"/>
            <w:tcBorders>
              <w:top w:val="single" w:color="000000" w:sz="4" w:space="0"/>
              <w:left w:val="single" w:color="000000" w:sz="4" w:space="0"/>
              <w:bottom w:val="single" w:color="000000" w:sz="4" w:space="0"/>
              <w:right w:val="single" w:color="000000" w:sz="4" w:space="0"/>
            </w:tcBorders>
            <w:noWrap w:val="0"/>
            <w:vAlign w:val="center"/>
          </w:tcPr>
          <w:p w14:paraId="71BEEA91">
            <w:pPr>
              <w:rPr>
                <w:rFonts w:hint="default" w:ascii="宋体" w:hAnsi="宋体" w:eastAsia="方正仿宋_GBK" w:cs="Times New Roman"/>
                <w:i w:val="0"/>
                <w:iCs w:val="0"/>
                <w:color w:val="auto"/>
                <w:sz w:val="18"/>
                <w:szCs w:val="18"/>
                <w:u w:val="none"/>
              </w:rPr>
            </w:pPr>
          </w:p>
        </w:tc>
        <w:tc>
          <w:tcPr>
            <w:tcW w:w="557" w:type="dxa"/>
            <w:tcBorders>
              <w:top w:val="single" w:color="000000" w:sz="4" w:space="0"/>
              <w:left w:val="single" w:color="000000" w:sz="4" w:space="0"/>
              <w:bottom w:val="single" w:color="000000" w:sz="4" w:space="0"/>
              <w:right w:val="single" w:color="000000" w:sz="4" w:space="0"/>
            </w:tcBorders>
            <w:noWrap w:val="0"/>
            <w:vAlign w:val="center"/>
          </w:tcPr>
          <w:p w14:paraId="17F210F6">
            <w:pPr>
              <w:rPr>
                <w:rFonts w:hint="default" w:ascii="宋体" w:hAnsi="宋体" w:eastAsia="方正仿宋_GBK" w:cs="Times New Roman"/>
                <w:i w:val="0"/>
                <w:iCs w:val="0"/>
                <w:color w:val="auto"/>
                <w:sz w:val="18"/>
                <w:szCs w:val="18"/>
                <w:u w:val="none"/>
              </w:rPr>
            </w:pPr>
          </w:p>
        </w:tc>
        <w:tc>
          <w:tcPr>
            <w:tcW w:w="383" w:type="dxa"/>
            <w:tcBorders>
              <w:top w:val="single" w:color="000000" w:sz="4" w:space="0"/>
              <w:left w:val="single" w:color="000000" w:sz="4" w:space="0"/>
              <w:bottom w:val="single" w:color="000000" w:sz="4" w:space="0"/>
              <w:right w:val="single" w:color="000000" w:sz="4" w:space="0"/>
            </w:tcBorders>
            <w:noWrap w:val="0"/>
            <w:vAlign w:val="center"/>
          </w:tcPr>
          <w:p w14:paraId="0DA69738">
            <w:pPr>
              <w:rPr>
                <w:rFonts w:hint="default" w:ascii="宋体" w:hAnsi="宋体" w:eastAsia="方正仿宋_GBK" w:cs="Times New Roman"/>
                <w:i w:val="0"/>
                <w:iCs w:val="0"/>
                <w:color w:val="auto"/>
                <w:sz w:val="18"/>
                <w:szCs w:val="18"/>
                <w:u w:val="none"/>
              </w:rPr>
            </w:pPr>
          </w:p>
        </w:tc>
        <w:tc>
          <w:tcPr>
            <w:tcW w:w="383" w:type="dxa"/>
            <w:tcBorders>
              <w:top w:val="single" w:color="000000" w:sz="4" w:space="0"/>
              <w:left w:val="single" w:color="000000" w:sz="4" w:space="0"/>
              <w:bottom w:val="single" w:color="000000" w:sz="4" w:space="0"/>
              <w:right w:val="single" w:color="000000" w:sz="4" w:space="0"/>
            </w:tcBorders>
            <w:noWrap w:val="0"/>
            <w:vAlign w:val="center"/>
          </w:tcPr>
          <w:p w14:paraId="072FC6C1">
            <w:pPr>
              <w:rPr>
                <w:rFonts w:hint="default" w:ascii="宋体" w:hAnsi="宋体" w:eastAsia="方正仿宋_GBK" w:cs="Times New Roman"/>
                <w:i w:val="0"/>
                <w:iCs w:val="0"/>
                <w:color w:val="auto"/>
                <w:sz w:val="18"/>
                <w:szCs w:val="18"/>
                <w:u w:val="none"/>
              </w:rPr>
            </w:pPr>
          </w:p>
        </w:tc>
        <w:tc>
          <w:tcPr>
            <w:tcW w:w="383" w:type="dxa"/>
            <w:tcBorders>
              <w:top w:val="single" w:color="000000" w:sz="4" w:space="0"/>
              <w:left w:val="single" w:color="000000" w:sz="4" w:space="0"/>
              <w:bottom w:val="single" w:color="000000" w:sz="4" w:space="0"/>
              <w:right w:val="single" w:color="000000" w:sz="4" w:space="0"/>
            </w:tcBorders>
            <w:noWrap w:val="0"/>
            <w:vAlign w:val="center"/>
          </w:tcPr>
          <w:p w14:paraId="5D38ED31">
            <w:pPr>
              <w:rPr>
                <w:rFonts w:hint="default" w:ascii="宋体" w:hAnsi="宋体" w:eastAsia="方正仿宋_GBK" w:cs="Times New Roman"/>
                <w:i w:val="0"/>
                <w:iCs w:val="0"/>
                <w:color w:val="auto"/>
                <w:sz w:val="18"/>
                <w:szCs w:val="18"/>
                <w:u w:val="none"/>
              </w:rPr>
            </w:pPr>
          </w:p>
        </w:tc>
        <w:tc>
          <w:tcPr>
            <w:tcW w:w="419" w:type="dxa"/>
            <w:tcBorders>
              <w:top w:val="single" w:color="000000" w:sz="4" w:space="0"/>
              <w:left w:val="single" w:color="000000" w:sz="4" w:space="0"/>
              <w:bottom w:val="single" w:color="000000" w:sz="4" w:space="0"/>
              <w:right w:val="single" w:color="000000" w:sz="4" w:space="0"/>
            </w:tcBorders>
            <w:noWrap w:val="0"/>
            <w:vAlign w:val="center"/>
          </w:tcPr>
          <w:p w14:paraId="68446B3E">
            <w:pPr>
              <w:rPr>
                <w:rFonts w:hint="default" w:ascii="宋体" w:hAnsi="宋体" w:eastAsia="方正仿宋_GBK" w:cs="Times New Roman"/>
                <w:i w:val="0"/>
                <w:iCs w:val="0"/>
                <w:color w:val="auto"/>
                <w:sz w:val="18"/>
                <w:szCs w:val="18"/>
                <w:u w:val="none"/>
              </w:rPr>
            </w:pPr>
          </w:p>
        </w:tc>
        <w:tc>
          <w:tcPr>
            <w:tcW w:w="730" w:type="dxa"/>
            <w:tcBorders>
              <w:top w:val="single" w:color="000000" w:sz="4" w:space="0"/>
              <w:left w:val="single" w:color="000000" w:sz="4" w:space="0"/>
              <w:bottom w:val="single" w:color="000000" w:sz="4" w:space="0"/>
              <w:right w:val="single" w:color="000000" w:sz="4" w:space="0"/>
            </w:tcBorders>
            <w:noWrap w:val="0"/>
            <w:vAlign w:val="center"/>
          </w:tcPr>
          <w:p w14:paraId="53C20D28">
            <w:pPr>
              <w:rPr>
                <w:rFonts w:hint="default" w:ascii="宋体" w:hAnsi="宋体" w:eastAsia="方正仿宋_GBK" w:cs="Times New Roman"/>
                <w:i w:val="0"/>
                <w:iCs w:val="0"/>
                <w:color w:val="auto"/>
                <w:sz w:val="18"/>
                <w:szCs w:val="18"/>
                <w:u w:val="none"/>
              </w:rPr>
            </w:pPr>
          </w:p>
        </w:tc>
        <w:tc>
          <w:tcPr>
            <w:tcW w:w="383" w:type="dxa"/>
            <w:tcBorders>
              <w:top w:val="single" w:color="000000" w:sz="4" w:space="0"/>
              <w:left w:val="single" w:color="000000" w:sz="4" w:space="0"/>
              <w:bottom w:val="single" w:color="000000" w:sz="4" w:space="0"/>
              <w:right w:val="single" w:color="000000" w:sz="4" w:space="0"/>
            </w:tcBorders>
            <w:noWrap w:val="0"/>
            <w:vAlign w:val="center"/>
          </w:tcPr>
          <w:p w14:paraId="1287E557">
            <w:pPr>
              <w:rPr>
                <w:rFonts w:hint="default" w:ascii="宋体" w:hAnsi="宋体" w:eastAsia="方正仿宋_GBK" w:cs="Times New Roman"/>
                <w:i w:val="0"/>
                <w:iCs w:val="0"/>
                <w:color w:val="auto"/>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noWrap w:val="0"/>
            <w:vAlign w:val="center"/>
          </w:tcPr>
          <w:p w14:paraId="37A3BC56">
            <w:pPr>
              <w:rPr>
                <w:rFonts w:hint="default" w:ascii="宋体" w:hAnsi="宋体" w:eastAsia="方正仿宋_GBK" w:cs="Times New Roman"/>
                <w:i w:val="0"/>
                <w:iCs w:val="0"/>
                <w:color w:val="auto"/>
                <w:sz w:val="18"/>
                <w:szCs w:val="18"/>
                <w:u w:val="none"/>
              </w:rPr>
            </w:pPr>
          </w:p>
        </w:tc>
        <w:tc>
          <w:tcPr>
            <w:tcW w:w="383" w:type="dxa"/>
            <w:tcBorders>
              <w:top w:val="single" w:color="000000" w:sz="4" w:space="0"/>
              <w:left w:val="single" w:color="000000" w:sz="4" w:space="0"/>
              <w:bottom w:val="single" w:color="000000" w:sz="4" w:space="0"/>
              <w:right w:val="single" w:color="000000" w:sz="4" w:space="0"/>
            </w:tcBorders>
            <w:noWrap w:val="0"/>
            <w:vAlign w:val="center"/>
          </w:tcPr>
          <w:p w14:paraId="7CDB053F">
            <w:pPr>
              <w:rPr>
                <w:rFonts w:hint="default" w:ascii="宋体" w:hAnsi="宋体" w:eastAsia="方正仿宋_GBK" w:cs="Times New Roman"/>
                <w:i w:val="0"/>
                <w:iCs w:val="0"/>
                <w:color w:val="auto"/>
                <w:sz w:val="18"/>
                <w:szCs w:val="18"/>
                <w:u w:val="none"/>
              </w:rPr>
            </w:pPr>
          </w:p>
        </w:tc>
        <w:tc>
          <w:tcPr>
            <w:tcW w:w="383" w:type="dxa"/>
            <w:tcBorders>
              <w:top w:val="single" w:color="000000" w:sz="4" w:space="0"/>
              <w:left w:val="single" w:color="000000" w:sz="4" w:space="0"/>
              <w:bottom w:val="single" w:color="000000" w:sz="4" w:space="0"/>
              <w:right w:val="single" w:color="000000" w:sz="4" w:space="0"/>
            </w:tcBorders>
            <w:noWrap w:val="0"/>
            <w:vAlign w:val="center"/>
          </w:tcPr>
          <w:p w14:paraId="60A5873F">
            <w:pPr>
              <w:rPr>
                <w:rFonts w:hint="default" w:ascii="宋体" w:hAnsi="宋体" w:eastAsia="方正仿宋_GBK" w:cs="Times New Roman"/>
                <w:i w:val="0"/>
                <w:iCs w:val="0"/>
                <w:color w:val="auto"/>
                <w:sz w:val="18"/>
                <w:szCs w:val="18"/>
                <w:u w:val="none"/>
              </w:rPr>
            </w:pPr>
          </w:p>
        </w:tc>
        <w:tc>
          <w:tcPr>
            <w:tcW w:w="383" w:type="dxa"/>
            <w:tcBorders>
              <w:top w:val="single" w:color="000000" w:sz="4" w:space="0"/>
              <w:left w:val="single" w:color="000000" w:sz="4" w:space="0"/>
              <w:bottom w:val="single" w:color="000000" w:sz="4" w:space="0"/>
              <w:right w:val="single" w:color="000000" w:sz="4" w:space="0"/>
            </w:tcBorders>
            <w:noWrap w:val="0"/>
            <w:vAlign w:val="center"/>
          </w:tcPr>
          <w:p w14:paraId="518A02D7">
            <w:pPr>
              <w:rPr>
                <w:rFonts w:hint="default" w:ascii="宋体" w:hAnsi="宋体" w:eastAsia="方正仿宋_GBK" w:cs="Times New Roman"/>
                <w:i w:val="0"/>
                <w:iCs w:val="0"/>
                <w:color w:val="auto"/>
                <w:sz w:val="18"/>
                <w:szCs w:val="18"/>
                <w:u w:val="none"/>
              </w:rPr>
            </w:pPr>
          </w:p>
        </w:tc>
        <w:tc>
          <w:tcPr>
            <w:tcW w:w="383" w:type="dxa"/>
            <w:tcBorders>
              <w:top w:val="single" w:color="000000" w:sz="4" w:space="0"/>
              <w:left w:val="single" w:color="000000" w:sz="4" w:space="0"/>
              <w:bottom w:val="single" w:color="000000" w:sz="4" w:space="0"/>
              <w:right w:val="single" w:color="000000" w:sz="4" w:space="0"/>
            </w:tcBorders>
            <w:noWrap w:val="0"/>
            <w:vAlign w:val="center"/>
          </w:tcPr>
          <w:p w14:paraId="5AD51CB2">
            <w:pPr>
              <w:rPr>
                <w:rFonts w:hint="default" w:ascii="宋体" w:hAnsi="宋体" w:eastAsia="方正仿宋_GBK" w:cs="Times New Roman"/>
                <w:i w:val="0"/>
                <w:iCs w:val="0"/>
                <w:color w:val="auto"/>
                <w:sz w:val="18"/>
                <w:szCs w:val="18"/>
                <w:u w:val="none"/>
              </w:rPr>
            </w:pPr>
          </w:p>
        </w:tc>
        <w:tc>
          <w:tcPr>
            <w:tcW w:w="509" w:type="dxa"/>
            <w:tcBorders>
              <w:top w:val="single" w:color="000000" w:sz="4" w:space="0"/>
              <w:left w:val="single" w:color="000000" w:sz="4" w:space="0"/>
              <w:bottom w:val="single" w:color="000000" w:sz="4" w:space="0"/>
              <w:right w:val="single" w:color="000000" w:sz="4" w:space="0"/>
            </w:tcBorders>
            <w:noWrap w:val="0"/>
            <w:vAlign w:val="center"/>
          </w:tcPr>
          <w:p w14:paraId="41743586">
            <w:pPr>
              <w:rPr>
                <w:rFonts w:hint="default" w:ascii="宋体" w:hAnsi="宋体" w:eastAsia="方正仿宋_GBK" w:cs="Times New Roman"/>
                <w:i w:val="0"/>
                <w:iCs w:val="0"/>
                <w:color w:val="auto"/>
                <w:sz w:val="18"/>
                <w:szCs w:val="18"/>
                <w:u w:val="none"/>
              </w:rPr>
            </w:pPr>
          </w:p>
        </w:tc>
        <w:tc>
          <w:tcPr>
            <w:tcW w:w="383" w:type="dxa"/>
            <w:tcBorders>
              <w:top w:val="single" w:color="000000" w:sz="4" w:space="0"/>
              <w:left w:val="single" w:color="000000" w:sz="4" w:space="0"/>
              <w:bottom w:val="single" w:color="000000" w:sz="4" w:space="0"/>
              <w:right w:val="single" w:color="000000" w:sz="4" w:space="0"/>
            </w:tcBorders>
            <w:noWrap w:val="0"/>
            <w:vAlign w:val="center"/>
          </w:tcPr>
          <w:p w14:paraId="7AA0825F">
            <w:pPr>
              <w:rPr>
                <w:rFonts w:hint="default" w:ascii="宋体" w:hAnsi="宋体" w:eastAsia="方正仿宋_GBK" w:cs="Times New Roman"/>
                <w:i w:val="0"/>
                <w:iCs w:val="0"/>
                <w:color w:val="auto"/>
                <w:sz w:val="18"/>
                <w:szCs w:val="18"/>
                <w:u w:val="none"/>
              </w:rPr>
            </w:pPr>
          </w:p>
        </w:tc>
        <w:tc>
          <w:tcPr>
            <w:tcW w:w="383" w:type="dxa"/>
            <w:tcBorders>
              <w:top w:val="single" w:color="000000" w:sz="4" w:space="0"/>
              <w:left w:val="single" w:color="000000" w:sz="4" w:space="0"/>
              <w:bottom w:val="single" w:color="000000" w:sz="4" w:space="0"/>
              <w:right w:val="single" w:color="000000" w:sz="4" w:space="0"/>
            </w:tcBorders>
            <w:noWrap w:val="0"/>
            <w:vAlign w:val="center"/>
          </w:tcPr>
          <w:p w14:paraId="096BA6CB">
            <w:pPr>
              <w:rPr>
                <w:rFonts w:hint="default" w:ascii="宋体" w:hAnsi="宋体" w:eastAsia="方正仿宋_GBK" w:cs="Times New Roman"/>
                <w:i w:val="0"/>
                <w:iCs w:val="0"/>
                <w:color w:val="auto"/>
                <w:sz w:val="18"/>
                <w:szCs w:val="18"/>
                <w:u w:val="none"/>
              </w:rPr>
            </w:pPr>
          </w:p>
        </w:tc>
        <w:tc>
          <w:tcPr>
            <w:tcW w:w="383" w:type="dxa"/>
            <w:tcBorders>
              <w:top w:val="single" w:color="000000" w:sz="4" w:space="0"/>
              <w:left w:val="single" w:color="000000" w:sz="4" w:space="0"/>
              <w:bottom w:val="single" w:color="000000" w:sz="4" w:space="0"/>
              <w:right w:val="single" w:color="000000" w:sz="4" w:space="0"/>
            </w:tcBorders>
            <w:noWrap w:val="0"/>
            <w:vAlign w:val="center"/>
          </w:tcPr>
          <w:p w14:paraId="3AD684DE">
            <w:pPr>
              <w:rPr>
                <w:rFonts w:hint="default" w:ascii="宋体" w:hAnsi="宋体" w:eastAsia="方正仿宋_GBK" w:cs="Times New Roman"/>
                <w:i w:val="0"/>
                <w:iCs w:val="0"/>
                <w:color w:val="auto"/>
                <w:sz w:val="18"/>
                <w:szCs w:val="18"/>
                <w:u w:val="none"/>
              </w:rPr>
            </w:pPr>
          </w:p>
        </w:tc>
        <w:tc>
          <w:tcPr>
            <w:tcW w:w="383" w:type="dxa"/>
            <w:tcBorders>
              <w:top w:val="single" w:color="000000" w:sz="4" w:space="0"/>
              <w:left w:val="single" w:color="000000" w:sz="4" w:space="0"/>
              <w:bottom w:val="single" w:color="000000" w:sz="4" w:space="0"/>
              <w:right w:val="single" w:color="000000" w:sz="4" w:space="0"/>
            </w:tcBorders>
            <w:noWrap w:val="0"/>
            <w:vAlign w:val="center"/>
          </w:tcPr>
          <w:p w14:paraId="48A224B2">
            <w:pPr>
              <w:rPr>
                <w:rFonts w:hint="default" w:ascii="宋体" w:hAnsi="宋体" w:eastAsia="方正仿宋_GBK" w:cs="Times New Roman"/>
                <w:i w:val="0"/>
                <w:iCs w:val="0"/>
                <w:color w:val="auto"/>
                <w:sz w:val="18"/>
                <w:szCs w:val="18"/>
                <w:u w:val="none"/>
              </w:rPr>
            </w:pPr>
          </w:p>
        </w:tc>
        <w:tc>
          <w:tcPr>
            <w:tcW w:w="383" w:type="dxa"/>
            <w:tcBorders>
              <w:top w:val="single" w:color="000000" w:sz="4" w:space="0"/>
              <w:left w:val="single" w:color="000000" w:sz="4" w:space="0"/>
              <w:bottom w:val="single" w:color="000000" w:sz="4" w:space="0"/>
              <w:right w:val="single" w:color="000000" w:sz="4" w:space="0"/>
            </w:tcBorders>
            <w:noWrap w:val="0"/>
            <w:vAlign w:val="center"/>
          </w:tcPr>
          <w:p w14:paraId="29F32D31">
            <w:pPr>
              <w:rPr>
                <w:rFonts w:hint="default" w:ascii="宋体" w:hAnsi="宋体" w:eastAsia="方正仿宋_GBK" w:cs="Times New Roman"/>
                <w:i w:val="0"/>
                <w:iCs w:val="0"/>
                <w:color w:val="auto"/>
                <w:sz w:val="18"/>
                <w:szCs w:val="18"/>
                <w:u w:val="none"/>
              </w:rPr>
            </w:pPr>
          </w:p>
        </w:tc>
        <w:tc>
          <w:tcPr>
            <w:tcW w:w="383" w:type="dxa"/>
            <w:tcBorders>
              <w:top w:val="single" w:color="000000" w:sz="4" w:space="0"/>
              <w:left w:val="single" w:color="000000" w:sz="4" w:space="0"/>
              <w:bottom w:val="single" w:color="000000" w:sz="4" w:space="0"/>
              <w:right w:val="single" w:color="000000" w:sz="4" w:space="0"/>
            </w:tcBorders>
            <w:noWrap w:val="0"/>
            <w:vAlign w:val="center"/>
          </w:tcPr>
          <w:p w14:paraId="32250F33">
            <w:pPr>
              <w:rPr>
                <w:rFonts w:hint="default" w:ascii="宋体" w:hAnsi="宋体" w:eastAsia="方正仿宋_GBK" w:cs="Times New Roman"/>
                <w:i w:val="0"/>
                <w:iCs w:val="0"/>
                <w:color w:val="auto"/>
                <w:sz w:val="18"/>
                <w:szCs w:val="18"/>
                <w:u w:val="none"/>
              </w:rPr>
            </w:pPr>
          </w:p>
        </w:tc>
        <w:tc>
          <w:tcPr>
            <w:tcW w:w="383" w:type="dxa"/>
            <w:tcBorders>
              <w:top w:val="single" w:color="000000" w:sz="4" w:space="0"/>
              <w:left w:val="single" w:color="000000" w:sz="4" w:space="0"/>
              <w:bottom w:val="single" w:color="000000" w:sz="4" w:space="0"/>
              <w:right w:val="single" w:color="000000" w:sz="4" w:space="0"/>
            </w:tcBorders>
            <w:noWrap w:val="0"/>
            <w:vAlign w:val="center"/>
          </w:tcPr>
          <w:p w14:paraId="461A5A9B">
            <w:pPr>
              <w:rPr>
                <w:rFonts w:hint="default" w:ascii="宋体" w:hAnsi="宋体" w:eastAsia="方正仿宋_GBK" w:cs="Times New Roman"/>
                <w:i w:val="0"/>
                <w:iCs w:val="0"/>
                <w:color w:val="auto"/>
                <w:sz w:val="18"/>
                <w:szCs w:val="18"/>
                <w:u w:val="none"/>
              </w:rPr>
            </w:pPr>
          </w:p>
        </w:tc>
        <w:tc>
          <w:tcPr>
            <w:tcW w:w="383" w:type="dxa"/>
            <w:tcBorders>
              <w:top w:val="single" w:color="000000" w:sz="4" w:space="0"/>
              <w:left w:val="single" w:color="000000" w:sz="4" w:space="0"/>
              <w:bottom w:val="single" w:color="000000" w:sz="4" w:space="0"/>
              <w:right w:val="single" w:color="000000" w:sz="4" w:space="0"/>
            </w:tcBorders>
            <w:noWrap w:val="0"/>
            <w:vAlign w:val="center"/>
          </w:tcPr>
          <w:p w14:paraId="7581B403">
            <w:pPr>
              <w:rPr>
                <w:rFonts w:hint="default" w:ascii="宋体" w:hAnsi="宋体" w:eastAsia="方正仿宋_GBK" w:cs="Times New Roman"/>
                <w:i w:val="0"/>
                <w:iCs w:val="0"/>
                <w:color w:val="auto"/>
                <w:sz w:val="18"/>
                <w:szCs w:val="18"/>
                <w:u w:val="none"/>
              </w:rPr>
            </w:pPr>
          </w:p>
        </w:tc>
        <w:tc>
          <w:tcPr>
            <w:tcW w:w="383" w:type="dxa"/>
            <w:tcBorders>
              <w:top w:val="single" w:color="000000" w:sz="4" w:space="0"/>
              <w:left w:val="single" w:color="000000" w:sz="4" w:space="0"/>
              <w:bottom w:val="single" w:color="000000" w:sz="4" w:space="0"/>
              <w:right w:val="single" w:color="000000" w:sz="4" w:space="0"/>
            </w:tcBorders>
            <w:noWrap w:val="0"/>
            <w:vAlign w:val="center"/>
          </w:tcPr>
          <w:p w14:paraId="35112AF8">
            <w:pPr>
              <w:rPr>
                <w:rFonts w:hint="default" w:ascii="宋体" w:hAnsi="宋体" w:eastAsia="方正仿宋_GBK" w:cs="Times New Roman"/>
                <w:i w:val="0"/>
                <w:iCs w:val="0"/>
                <w:color w:val="auto"/>
                <w:sz w:val="18"/>
                <w:szCs w:val="18"/>
                <w:u w:val="none"/>
              </w:rPr>
            </w:pPr>
          </w:p>
        </w:tc>
        <w:tc>
          <w:tcPr>
            <w:tcW w:w="383" w:type="dxa"/>
            <w:tcBorders>
              <w:top w:val="single" w:color="000000" w:sz="4" w:space="0"/>
              <w:left w:val="single" w:color="000000" w:sz="4" w:space="0"/>
              <w:bottom w:val="single" w:color="000000" w:sz="4" w:space="0"/>
              <w:right w:val="single" w:color="000000" w:sz="4" w:space="0"/>
            </w:tcBorders>
            <w:noWrap w:val="0"/>
            <w:vAlign w:val="center"/>
          </w:tcPr>
          <w:p w14:paraId="2FEBFDE7">
            <w:pPr>
              <w:rPr>
                <w:rFonts w:hint="default" w:ascii="宋体" w:hAnsi="宋体" w:eastAsia="方正仿宋_GBK" w:cs="Times New Roman"/>
                <w:i w:val="0"/>
                <w:iCs w:val="0"/>
                <w:color w:val="auto"/>
                <w:sz w:val="18"/>
                <w:szCs w:val="18"/>
                <w:u w:val="none"/>
              </w:rPr>
            </w:pPr>
          </w:p>
        </w:tc>
        <w:tc>
          <w:tcPr>
            <w:tcW w:w="383" w:type="dxa"/>
            <w:tcBorders>
              <w:top w:val="single" w:color="000000" w:sz="4" w:space="0"/>
              <w:left w:val="single" w:color="000000" w:sz="4" w:space="0"/>
              <w:bottom w:val="single" w:color="000000" w:sz="4" w:space="0"/>
              <w:right w:val="single" w:color="000000" w:sz="4" w:space="0"/>
            </w:tcBorders>
            <w:noWrap w:val="0"/>
            <w:vAlign w:val="center"/>
          </w:tcPr>
          <w:p w14:paraId="13D6FA67">
            <w:pPr>
              <w:rPr>
                <w:rFonts w:hint="default" w:ascii="宋体" w:hAnsi="宋体" w:eastAsia="方正仿宋_GBK" w:cs="Times New Roman"/>
                <w:i w:val="0"/>
                <w:iCs w:val="0"/>
                <w:color w:val="auto"/>
                <w:sz w:val="18"/>
                <w:szCs w:val="18"/>
                <w:u w:val="none"/>
              </w:rPr>
            </w:pPr>
          </w:p>
        </w:tc>
        <w:tc>
          <w:tcPr>
            <w:tcW w:w="383" w:type="dxa"/>
            <w:tcBorders>
              <w:top w:val="single" w:color="000000" w:sz="4" w:space="0"/>
              <w:left w:val="single" w:color="000000" w:sz="4" w:space="0"/>
              <w:bottom w:val="single" w:color="000000" w:sz="4" w:space="0"/>
              <w:right w:val="single" w:color="000000" w:sz="4" w:space="0"/>
            </w:tcBorders>
            <w:noWrap w:val="0"/>
            <w:vAlign w:val="center"/>
          </w:tcPr>
          <w:p w14:paraId="6E7FB99A">
            <w:pPr>
              <w:rPr>
                <w:rFonts w:hint="default" w:ascii="宋体" w:hAnsi="宋体" w:eastAsia="方正仿宋_GBK" w:cs="Times New Roman"/>
                <w:i w:val="0"/>
                <w:iCs w:val="0"/>
                <w:color w:val="auto"/>
                <w:sz w:val="18"/>
                <w:szCs w:val="18"/>
                <w:u w:val="none"/>
              </w:rPr>
            </w:pPr>
          </w:p>
        </w:tc>
        <w:tc>
          <w:tcPr>
            <w:tcW w:w="509" w:type="dxa"/>
            <w:tcBorders>
              <w:top w:val="single" w:color="000000" w:sz="4" w:space="0"/>
              <w:left w:val="single" w:color="000000" w:sz="4" w:space="0"/>
              <w:bottom w:val="single" w:color="000000" w:sz="4" w:space="0"/>
              <w:right w:val="single" w:color="000000" w:sz="4" w:space="0"/>
            </w:tcBorders>
            <w:noWrap w:val="0"/>
            <w:vAlign w:val="center"/>
          </w:tcPr>
          <w:p w14:paraId="18EB7DDD">
            <w:pPr>
              <w:rPr>
                <w:rFonts w:hint="default" w:ascii="宋体" w:hAnsi="宋体" w:eastAsia="方正仿宋_GBK" w:cs="Times New Roman"/>
                <w:i w:val="0"/>
                <w:iCs w:val="0"/>
                <w:color w:val="auto"/>
                <w:sz w:val="18"/>
                <w:szCs w:val="18"/>
                <w:u w:val="none"/>
              </w:rPr>
            </w:pPr>
          </w:p>
        </w:tc>
        <w:tc>
          <w:tcPr>
            <w:tcW w:w="435" w:type="dxa"/>
            <w:tcBorders>
              <w:top w:val="single" w:color="000000" w:sz="4" w:space="0"/>
              <w:left w:val="single" w:color="000000" w:sz="4" w:space="0"/>
              <w:bottom w:val="single" w:color="000000" w:sz="4" w:space="0"/>
              <w:right w:val="single" w:color="000000" w:sz="4" w:space="0"/>
            </w:tcBorders>
            <w:noWrap w:val="0"/>
            <w:vAlign w:val="center"/>
          </w:tcPr>
          <w:p w14:paraId="064C5C82">
            <w:pPr>
              <w:rPr>
                <w:rFonts w:hint="default" w:ascii="宋体" w:hAnsi="宋体" w:eastAsia="方正仿宋_GBK" w:cs="Times New Roman"/>
                <w:i w:val="0"/>
                <w:iCs w:val="0"/>
                <w:color w:val="auto"/>
                <w:sz w:val="18"/>
                <w:szCs w:val="18"/>
                <w:u w:val="none"/>
              </w:rPr>
            </w:pPr>
          </w:p>
        </w:tc>
        <w:tc>
          <w:tcPr>
            <w:tcW w:w="383" w:type="dxa"/>
            <w:tcBorders>
              <w:top w:val="single" w:color="000000" w:sz="4" w:space="0"/>
              <w:left w:val="single" w:color="000000" w:sz="4" w:space="0"/>
              <w:bottom w:val="single" w:color="000000" w:sz="4" w:space="0"/>
              <w:right w:val="single" w:color="000000" w:sz="4" w:space="0"/>
            </w:tcBorders>
            <w:noWrap w:val="0"/>
            <w:vAlign w:val="center"/>
          </w:tcPr>
          <w:p w14:paraId="23E3B825">
            <w:pPr>
              <w:rPr>
                <w:rFonts w:hint="default" w:ascii="宋体" w:hAnsi="宋体" w:eastAsia="方正仿宋_GBK" w:cs="Times New Roman"/>
                <w:i w:val="0"/>
                <w:iCs w:val="0"/>
                <w:color w:val="auto"/>
                <w:sz w:val="18"/>
                <w:szCs w:val="18"/>
                <w:u w:val="none"/>
              </w:rPr>
            </w:pPr>
          </w:p>
        </w:tc>
        <w:tc>
          <w:tcPr>
            <w:tcW w:w="473" w:type="dxa"/>
            <w:tcBorders>
              <w:top w:val="single" w:color="000000" w:sz="4" w:space="0"/>
              <w:left w:val="single" w:color="000000" w:sz="4" w:space="0"/>
              <w:bottom w:val="single" w:color="000000" w:sz="4" w:space="0"/>
              <w:right w:val="single" w:color="000000" w:sz="4" w:space="0"/>
            </w:tcBorders>
            <w:noWrap w:val="0"/>
            <w:vAlign w:val="center"/>
          </w:tcPr>
          <w:p w14:paraId="0EC021EB">
            <w:pPr>
              <w:rPr>
                <w:rFonts w:hint="default" w:ascii="宋体" w:hAnsi="宋体" w:eastAsia="方正仿宋_GBK" w:cs="Times New Roman"/>
                <w:i w:val="0"/>
                <w:iCs w:val="0"/>
                <w:color w:val="auto"/>
                <w:sz w:val="18"/>
                <w:szCs w:val="18"/>
                <w:u w:val="none"/>
              </w:rPr>
            </w:pPr>
          </w:p>
        </w:tc>
        <w:tc>
          <w:tcPr>
            <w:tcW w:w="491" w:type="dxa"/>
            <w:tcBorders>
              <w:top w:val="single" w:color="000000" w:sz="4" w:space="0"/>
              <w:left w:val="single" w:color="000000" w:sz="4" w:space="0"/>
              <w:bottom w:val="single" w:color="000000" w:sz="4" w:space="0"/>
              <w:right w:val="single" w:color="000000" w:sz="4" w:space="0"/>
            </w:tcBorders>
            <w:noWrap w:val="0"/>
            <w:vAlign w:val="center"/>
          </w:tcPr>
          <w:p w14:paraId="0FDFE54E">
            <w:pPr>
              <w:rPr>
                <w:rFonts w:hint="default" w:ascii="宋体" w:hAnsi="宋体" w:eastAsia="方正仿宋_GBK" w:cs="Times New Roman"/>
                <w:i w:val="0"/>
                <w:iCs w:val="0"/>
                <w:color w:val="auto"/>
                <w:sz w:val="18"/>
                <w:szCs w:val="18"/>
                <w:u w:val="none"/>
              </w:rPr>
            </w:pPr>
          </w:p>
        </w:tc>
        <w:tc>
          <w:tcPr>
            <w:tcW w:w="383" w:type="dxa"/>
            <w:tcBorders>
              <w:top w:val="single" w:color="000000" w:sz="4" w:space="0"/>
              <w:left w:val="single" w:color="000000" w:sz="4" w:space="0"/>
              <w:bottom w:val="single" w:color="000000" w:sz="4" w:space="0"/>
              <w:right w:val="single" w:color="000000" w:sz="4" w:space="0"/>
            </w:tcBorders>
            <w:noWrap w:val="0"/>
            <w:vAlign w:val="center"/>
          </w:tcPr>
          <w:p w14:paraId="2073DE00">
            <w:pPr>
              <w:rPr>
                <w:rFonts w:hint="default" w:ascii="宋体" w:hAnsi="宋体" w:eastAsia="方正仿宋_GBK" w:cs="Times New Roman"/>
                <w:i w:val="0"/>
                <w:iCs w:val="0"/>
                <w:color w:val="auto"/>
                <w:sz w:val="18"/>
                <w:szCs w:val="18"/>
                <w:u w:val="none"/>
              </w:rPr>
            </w:pPr>
          </w:p>
        </w:tc>
        <w:tc>
          <w:tcPr>
            <w:tcW w:w="514" w:type="dxa"/>
            <w:tcBorders>
              <w:top w:val="single" w:color="000000" w:sz="4" w:space="0"/>
              <w:left w:val="single" w:color="000000" w:sz="4" w:space="0"/>
              <w:bottom w:val="single" w:color="000000" w:sz="4" w:space="0"/>
              <w:right w:val="single" w:color="000000" w:sz="4" w:space="0"/>
            </w:tcBorders>
            <w:noWrap w:val="0"/>
            <w:vAlign w:val="center"/>
          </w:tcPr>
          <w:p w14:paraId="35FA4A83">
            <w:pPr>
              <w:rPr>
                <w:rFonts w:hint="default" w:ascii="宋体" w:hAnsi="宋体" w:eastAsia="方正仿宋_GBK" w:cs="Times New Roman"/>
                <w:i w:val="0"/>
                <w:iCs w:val="0"/>
                <w:color w:val="auto"/>
                <w:sz w:val="18"/>
                <w:szCs w:val="18"/>
                <w:u w:val="none"/>
              </w:rPr>
            </w:pPr>
          </w:p>
        </w:tc>
        <w:tc>
          <w:tcPr>
            <w:tcW w:w="383" w:type="dxa"/>
            <w:tcBorders>
              <w:top w:val="single" w:color="000000" w:sz="4" w:space="0"/>
              <w:left w:val="single" w:color="000000" w:sz="4" w:space="0"/>
              <w:bottom w:val="single" w:color="000000" w:sz="4" w:space="0"/>
              <w:right w:val="single" w:color="000000" w:sz="4" w:space="0"/>
            </w:tcBorders>
            <w:noWrap w:val="0"/>
            <w:vAlign w:val="center"/>
          </w:tcPr>
          <w:p w14:paraId="0FF72329">
            <w:pPr>
              <w:rPr>
                <w:rFonts w:hint="default" w:ascii="宋体" w:hAnsi="宋体" w:eastAsia="方正仿宋_GBK" w:cs="Times New Roman"/>
                <w:i w:val="0"/>
                <w:iCs w:val="0"/>
                <w:color w:val="auto"/>
                <w:sz w:val="18"/>
                <w:szCs w:val="18"/>
                <w:u w:val="none"/>
              </w:rPr>
            </w:pPr>
          </w:p>
        </w:tc>
        <w:tc>
          <w:tcPr>
            <w:tcW w:w="383" w:type="dxa"/>
            <w:tcBorders>
              <w:top w:val="single" w:color="000000" w:sz="4" w:space="0"/>
              <w:left w:val="single" w:color="000000" w:sz="4" w:space="0"/>
              <w:bottom w:val="single" w:color="000000" w:sz="4" w:space="0"/>
              <w:right w:val="single" w:color="000000" w:sz="4" w:space="0"/>
            </w:tcBorders>
            <w:noWrap w:val="0"/>
            <w:vAlign w:val="center"/>
          </w:tcPr>
          <w:p w14:paraId="67D8FC95">
            <w:pPr>
              <w:rPr>
                <w:rFonts w:hint="default" w:ascii="宋体" w:hAnsi="宋体" w:eastAsia="方正仿宋_GBK" w:cs="Times New Roman"/>
                <w:i w:val="0"/>
                <w:iCs w:val="0"/>
                <w:color w:val="auto"/>
                <w:sz w:val="18"/>
                <w:szCs w:val="18"/>
                <w:u w:val="none"/>
              </w:rPr>
            </w:pPr>
          </w:p>
        </w:tc>
        <w:tc>
          <w:tcPr>
            <w:tcW w:w="383" w:type="dxa"/>
            <w:tcBorders>
              <w:top w:val="single" w:color="000000" w:sz="4" w:space="0"/>
              <w:left w:val="single" w:color="000000" w:sz="4" w:space="0"/>
              <w:bottom w:val="single" w:color="000000" w:sz="4" w:space="0"/>
              <w:right w:val="single" w:color="000000" w:sz="4" w:space="0"/>
            </w:tcBorders>
            <w:noWrap w:val="0"/>
            <w:vAlign w:val="center"/>
          </w:tcPr>
          <w:p w14:paraId="066AA37C">
            <w:pPr>
              <w:rPr>
                <w:rFonts w:hint="default" w:ascii="宋体" w:hAnsi="宋体" w:eastAsia="方正仿宋_GBK" w:cs="Times New Roman"/>
                <w:i w:val="0"/>
                <w:iCs w:val="0"/>
                <w:color w:val="auto"/>
                <w:sz w:val="18"/>
                <w:szCs w:val="18"/>
                <w:u w:val="none"/>
              </w:rPr>
            </w:pPr>
          </w:p>
        </w:tc>
        <w:tc>
          <w:tcPr>
            <w:tcW w:w="383" w:type="dxa"/>
            <w:tcBorders>
              <w:top w:val="single" w:color="000000" w:sz="4" w:space="0"/>
              <w:left w:val="single" w:color="000000" w:sz="4" w:space="0"/>
              <w:bottom w:val="single" w:color="000000" w:sz="4" w:space="0"/>
              <w:right w:val="single" w:color="000000" w:sz="4" w:space="0"/>
            </w:tcBorders>
            <w:noWrap w:val="0"/>
            <w:vAlign w:val="center"/>
          </w:tcPr>
          <w:p w14:paraId="30E60818">
            <w:pPr>
              <w:rPr>
                <w:rFonts w:hint="default" w:ascii="宋体" w:hAnsi="宋体" w:eastAsia="方正仿宋_GBK" w:cs="Times New Roman"/>
                <w:i w:val="0"/>
                <w:iCs w:val="0"/>
                <w:color w:val="auto"/>
                <w:sz w:val="18"/>
                <w:szCs w:val="18"/>
                <w:u w:val="none"/>
              </w:rPr>
            </w:pPr>
          </w:p>
        </w:tc>
      </w:tr>
    </w:tbl>
    <w:p w14:paraId="218104FD">
      <w:pPr>
        <w:pStyle w:val="2"/>
        <w:ind w:firstLine="562"/>
        <w:rPr>
          <w:rFonts w:hint="eastAsia" w:hAnsi="宋体"/>
          <w:b/>
          <w:bCs/>
          <w:color w:val="auto"/>
          <w:szCs w:val="28"/>
        </w:rPr>
        <w:sectPr>
          <w:pgSz w:w="16838" w:h="11906" w:orient="landscape"/>
          <w:pgMar w:top="1418" w:right="567" w:bottom="1134" w:left="1134" w:header="1418" w:footer="1134" w:gutter="0"/>
          <w:cols w:space="720" w:num="1"/>
          <w:formProt w:val="0"/>
          <w:docGrid w:type="lines" w:linePitch="312" w:charSpace="0"/>
        </w:sectPr>
      </w:pPr>
    </w:p>
    <w:p w14:paraId="74F55B38">
      <w:pPr>
        <w:spacing w:line="360" w:lineRule="auto"/>
        <w:ind w:firstLine="562" w:firstLineChars="200"/>
        <w:jc w:val="center"/>
        <w:rPr>
          <w:rFonts w:hint="eastAsia" w:ascii="宋体" w:hAnsi="宋体" w:eastAsia="方正仿宋_GBK"/>
          <w:b/>
          <w:bCs/>
          <w:color w:val="auto"/>
          <w:sz w:val="28"/>
          <w:szCs w:val="28"/>
        </w:rPr>
      </w:pPr>
      <w:r>
        <w:rPr>
          <w:rFonts w:ascii="宋体" w:hAnsi="宋体" w:eastAsia="方正仿宋_GBK"/>
          <w:b/>
          <w:bCs/>
          <w:color w:val="auto"/>
          <w:sz w:val="28"/>
          <w:szCs w:val="28"/>
        </w:rPr>
        <w:t>表D.2 伐区小班调查设计汇总表</w:t>
      </w:r>
    </w:p>
    <w:p w14:paraId="000E01C5">
      <w:pPr>
        <w:pStyle w:val="2"/>
        <w:ind w:firstLine="360"/>
        <w:jc w:val="right"/>
        <w:rPr>
          <w:rFonts w:hint="eastAsia" w:hAnsi="宋体" w:eastAsia="方正仿宋_GBK"/>
          <w:color w:val="auto"/>
          <w:sz w:val="18"/>
          <w:szCs w:val="18"/>
        </w:rPr>
      </w:pPr>
      <w:r>
        <w:rPr>
          <w:rFonts w:hAnsi="宋体" w:eastAsia="方正仿宋_GBK"/>
          <w:color w:val="auto"/>
          <w:sz w:val="18"/>
          <w:szCs w:val="18"/>
          <w:highlight w:val="none"/>
        </w:rPr>
        <w:t>单位：</w:t>
      </w:r>
      <w:r>
        <w:rPr>
          <w:rFonts w:hint="eastAsia" w:hAnsi="宋体" w:eastAsia="方正仿宋_GBK"/>
          <w:color w:val="auto"/>
          <w:sz w:val="18"/>
          <w:szCs w:val="18"/>
          <w:highlight w:val="none"/>
          <w:lang w:val="en-US" w:eastAsia="zh-CN"/>
        </w:rPr>
        <w:t>cm、m、</w:t>
      </w:r>
      <w:r>
        <w:rPr>
          <w:rFonts w:hAnsi="宋体" w:eastAsia="方正仿宋_GBK"/>
          <w:color w:val="auto"/>
          <w:sz w:val="18"/>
          <w:szCs w:val="18"/>
          <w:highlight w:val="none"/>
        </w:rPr>
        <w:t>hm</w:t>
      </w:r>
      <w:r>
        <w:rPr>
          <w:rFonts w:hAnsi="宋体" w:eastAsia="方正仿宋_GBK"/>
          <w:color w:val="auto"/>
          <w:sz w:val="18"/>
          <w:szCs w:val="18"/>
          <w:highlight w:val="none"/>
          <w:vertAlign w:val="superscript"/>
        </w:rPr>
        <w:t>2</w:t>
      </w:r>
      <w:r>
        <w:rPr>
          <w:rFonts w:hAnsi="宋体" w:eastAsia="方正仿宋_GBK"/>
          <w:color w:val="auto"/>
          <w:sz w:val="18"/>
          <w:szCs w:val="18"/>
          <w:highlight w:val="none"/>
        </w:rPr>
        <w:t>、m</w:t>
      </w:r>
      <w:r>
        <w:rPr>
          <w:rFonts w:hAnsi="宋体" w:eastAsia="方正仿宋_GBK"/>
          <w:color w:val="auto"/>
          <w:sz w:val="18"/>
          <w:szCs w:val="18"/>
          <w:highlight w:val="none"/>
          <w:vertAlign w:val="superscript"/>
        </w:rPr>
        <w:t>3</w:t>
      </w:r>
      <w:r>
        <w:rPr>
          <w:rFonts w:hAnsi="宋体" w:eastAsia="方正仿宋_GBK"/>
          <w:color w:val="auto"/>
          <w:sz w:val="18"/>
          <w:szCs w:val="18"/>
          <w:highlight w:val="none"/>
        </w:rPr>
        <w:t>、株</w:t>
      </w:r>
    </w:p>
    <w:p w14:paraId="180FF04E">
      <w:pPr>
        <w:pStyle w:val="2"/>
        <w:ind w:firstLine="360"/>
        <w:rPr>
          <w:rFonts w:hint="eastAsia" w:hAnsi="宋体" w:eastAsia="方正仿宋_GBK"/>
          <w:color w:val="auto"/>
          <w:sz w:val="18"/>
          <w:szCs w:val="18"/>
          <w:lang w:eastAsia="zh-CN"/>
        </w:rPr>
      </w:pPr>
      <w:r>
        <w:rPr>
          <w:rFonts w:hint="eastAsia" w:hAnsi="宋体" w:eastAsia="方正仿宋_GBK"/>
          <w:color w:val="auto"/>
          <w:sz w:val="18"/>
          <w:szCs w:val="18"/>
          <w:lang w:eastAsia="zh-CN"/>
        </w:rPr>
        <w:drawing>
          <wp:inline distT="0" distB="0" distL="114300" distR="114300">
            <wp:extent cx="9602470" cy="2720340"/>
            <wp:effectExtent l="0" t="0" r="17780" b="3810"/>
            <wp:docPr id="6" name="图片 6" descr="标准附表_Sheet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标准附表_Sheet2(1)"/>
                    <pic:cNvPicPr>
                      <a:picLocks noChangeAspect="1"/>
                    </pic:cNvPicPr>
                  </pic:nvPicPr>
                  <pic:blipFill>
                    <a:blip r:embed="rId12"/>
                    <a:stretch>
                      <a:fillRect/>
                    </a:stretch>
                  </pic:blipFill>
                  <pic:spPr>
                    <a:xfrm>
                      <a:off x="0" y="0"/>
                      <a:ext cx="9602470" cy="2720340"/>
                    </a:xfrm>
                    <a:prstGeom prst="rect">
                      <a:avLst/>
                    </a:prstGeom>
                  </pic:spPr>
                </pic:pic>
              </a:graphicData>
            </a:graphic>
          </wp:inline>
        </w:drawing>
      </w:r>
    </w:p>
    <w:p w14:paraId="3353ECDF">
      <w:pPr>
        <w:pStyle w:val="2"/>
        <w:ind w:firstLine="360"/>
        <w:rPr>
          <w:rFonts w:hint="eastAsia" w:hAnsi="宋体" w:eastAsia="方正仿宋_GBK"/>
          <w:color w:val="auto"/>
          <w:sz w:val="18"/>
          <w:szCs w:val="18"/>
        </w:rPr>
      </w:pPr>
    </w:p>
    <w:p w14:paraId="0CB0171D">
      <w:pPr>
        <w:pStyle w:val="2"/>
        <w:ind w:firstLine="562"/>
        <w:rPr>
          <w:rFonts w:hint="eastAsia" w:hAnsi="宋体"/>
          <w:b/>
          <w:bCs/>
          <w:color w:val="auto"/>
          <w:szCs w:val="28"/>
        </w:rPr>
      </w:pPr>
    </w:p>
    <w:p w14:paraId="08AB65FC">
      <w:pPr>
        <w:pStyle w:val="2"/>
        <w:ind w:firstLine="562"/>
        <w:rPr>
          <w:rFonts w:hint="eastAsia" w:hAnsi="宋体"/>
          <w:b/>
          <w:bCs/>
          <w:color w:val="auto"/>
          <w:szCs w:val="28"/>
        </w:rPr>
        <w:sectPr>
          <w:pgSz w:w="16838" w:h="11906" w:orient="landscape"/>
          <w:pgMar w:top="1418" w:right="567" w:bottom="1134" w:left="1134" w:header="1418" w:footer="1134" w:gutter="0"/>
          <w:cols w:space="720" w:num="1"/>
          <w:formProt w:val="0"/>
          <w:docGrid w:type="lines" w:linePitch="312" w:charSpace="0"/>
        </w:sectPr>
      </w:pPr>
    </w:p>
    <w:p w14:paraId="0F1170CB">
      <w:pPr>
        <w:spacing w:line="360" w:lineRule="auto"/>
        <w:ind w:firstLine="562" w:firstLineChars="200"/>
        <w:jc w:val="center"/>
        <w:rPr>
          <w:rFonts w:hint="eastAsia" w:ascii="宋体" w:hAnsi="宋体" w:eastAsia="方正仿宋_GBK"/>
          <w:b/>
          <w:bCs/>
          <w:color w:val="auto"/>
          <w:sz w:val="28"/>
          <w:szCs w:val="28"/>
        </w:rPr>
      </w:pPr>
      <w:r>
        <w:rPr>
          <w:rFonts w:ascii="宋体" w:hAnsi="宋体" w:eastAsia="方正仿宋_GBK"/>
          <w:b/>
          <w:bCs/>
          <w:color w:val="auto"/>
          <w:sz w:val="28"/>
          <w:szCs w:val="28"/>
        </w:rPr>
        <w:t>表D.3 伐区面积、蓄积、株数按优势树种、龄组统计表</w:t>
      </w:r>
    </w:p>
    <w:p w14:paraId="51DCAC00">
      <w:pPr>
        <w:pStyle w:val="2"/>
        <w:ind w:firstLine="360"/>
        <w:jc w:val="right"/>
        <w:rPr>
          <w:rFonts w:hint="eastAsia" w:hAnsi="宋体" w:eastAsia="方正仿宋_GBK"/>
          <w:b/>
          <w:bCs/>
          <w:color w:val="auto"/>
          <w:sz w:val="18"/>
          <w:szCs w:val="18"/>
        </w:rPr>
      </w:pPr>
      <w:r>
        <w:rPr>
          <w:rFonts w:hAnsi="宋体" w:eastAsia="方正仿宋_GBK"/>
          <w:color w:val="auto"/>
          <w:sz w:val="18"/>
          <w:szCs w:val="18"/>
        </w:rPr>
        <w:t>单位：hm</w:t>
      </w:r>
      <w:r>
        <w:rPr>
          <w:rFonts w:hAnsi="宋体" w:eastAsia="方正仿宋_GBK"/>
          <w:color w:val="auto"/>
          <w:sz w:val="18"/>
          <w:szCs w:val="18"/>
          <w:vertAlign w:val="superscript"/>
        </w:rPr>
        <w:t>2</w:t>
      </w:r>
      <w:r>
        <w:rPr>
          <w:rFonts w:hAnsi="宋体" w:eastAsia="方正仿宋_GBK"/>
          <w:color w:val="auto"/>
          <w:sz w:val="18"/>
          <w:szCs w:val="18"/>
        </w:rPr>
        <w:t>、m</w:t>
      </w:r>
      <w:r>
        <w:rPr>
          <w:rFonts w:hAnsi="宋体" w:eastAsia="方正仿宋_GBK"/>
          <w:color w:val="auto"/>
          <w:sz w:val="18"/>
          <w:szCs w:val="18"/>
          <w:vertAlign w:val="superscript"/>
        </w:rPr>
        <w:t>3</w:t>
      </w:r>
      <w:r>
        <w:rPr>
          <w:rFonts w:hAnsi="宋体" w:eastAsia="方正仿宋_GBK"/>
          <w:color w:val="auto"/>
          <w:sz w:val="18"/>
          <w:szCs w:val="18"/>
        </w:rPr>
        <w:t>、株</w:t>
      </w:r>
    </w:p>
    <w:tbl>
      <w:tblPr>
        <w:tblStyle w:val="35"/>
        <w:tblW w:w="0" w:type="auto"/>
        <w:tblInd w:w="0" w:type="dxa"/>
        <w:tblLayout w:type="fixed"/>
        <w:tblCellMar>
          <w:top w:w="0" w:type="dxa"/>
          <w:left w:w="108" w:type="dxa"/>
          <w:bottom w:w="0" w:type="dxa"/>
          <w:right w:w="108" w:type="dxa"/>
        </w:tblCellMar>
      </w:tblPr>
      <w:tblGrid>
        <w:gridCol w:w="1182"/>
        <w:gridCol w:w="698"/>
        <w:gridCol w:w="747"/>
        <w:gridCol w:w="747"/>
        <w:gridCol w:w="750"/>
        <w:gridCol w:w="747"/>
        <w:gridCol w:w="747"/>
        <w:gridCol w:w="749"/>
        <w:gridCol w:w="747"/>
        <w:gridCol w:w="748"/>
        <w:gridCol w:w="748"/>
        <w:gridCol w:w="747"/>
        <w:gridCol w:w="748"/>
        <w:gridCol w:w="750"/>
        <w:gridCol w:w="748"/>
        <w:gridCol w:w="748"/>
        <w:gridCol w:w="753"/>
        <w:gridCol w:w="748"/>
        <w:gridCol w:w="748"/>
        <w:gridCol w:w="753"/>
      </w:tblGrid>
      <w:tr w14:paraId="57F0F855">
        <w:tblPrEx>
          <w:tblCellMar>
            <w:top w:w="0" w:type="dxa"/>
            <w:left w:w="108" w:type="dxa"/>
            <w:bottom w:w="0" w:type="dxa"/>
            <w:right w:w="108" w:type="dxa"/>
          </w:tblCellMar>
        </w:tblPrEx>
        <w:trPr>
          <w:trHeight w:val="270" w:hRule="atLeast"/>
        </w:trPr>
        <w:tc>
          <w:tcPr>
            <w:tcW w:w="1182" w:type="dxa"/>
            <w:vMerge w:val="restart"/>
            <w:tcBorders>
              <w:top w:val="single" w:color="000000" w:sz="4" w:space="0"/>
              <w:left w:val="single" w:color="000000" w:sz="4" w:space="0"/>
              <w:bottom w:val="single" w:color="000000" w:sz="4" w:space="0"/>
              <w:right w:val="single" w:color="000000" w:sz="4" w:space="0"/>
            </w:tcBorders>
            <w:noWrap/>
            <w:vAlign w:val="center"/>
          </w:tcPr>
          <w:p w14:paraId="44A810D1">
            <w:pPr>
              <w:widowControl/>
              <w:ind w:firstLine="360"/>
              <w:jc w:val="center"/>
              <w:textAlignment w:val="center"/>
              <w:rPr>
                <w:rFonts w:hint="eastAsia" w:ascii="宋体" w:hAnsi="宋体" w:eastAsia="方正仿宋_GBK"/>
                <w:color w:val="auto"/>
                <w:sz w:val="18"/>
                <w:szCs w:val="18"/>
              </w:rPr>
            </w:pPr>
            <w:r>
              <w:rPr>
                <w:rStyle w:val="56"/>
                <w:rFonts w:hint="default" w:eastAsia="方正仿宋_GBK" w:cs="Times New Roman"/>
                <w:color w:val="auto"/>
                <w:sz w:val="18"/>
                <w:szCs w:val="18"/>
                <w:lang w:bidi="ar"/>
              </w:rPr>
              <w:t>伐区</w:t>
            </w:r>
          </w:p>
        </w:tc>
        <w:tc>
          <w:tcPr>
            <w:tcW w:w="698" w:type="dxa"/>
            <w:vMerge w:val="restart"/>
            <w:tcBorders>
              <w:top w:val="single" w:color="000000" w:sz="4" w:space="0"/>
              <w:left w:val="single" w:color="000000" w:sz="4" w:space="0"/>
              <w:bottom w:val="single" w:color="000000" w:sz="4" w:space="0"/>
              <w:right w:val="single" w:color="000000" w:sz="4" w:space="0"/>
            </w:tcBorders>
            <w:vAlign w:val="center"/>
          </w:tcPr>
          <w:p w14:paraId="63A93302">
            <w:pPr>
              <w:widowControl/>
              <w:jc w:val="both"/>
              <w:textAlignment w:val="center"/>
              <w:rPr>
                <w:rStyle w:val="56"/>
                <w:rFonts w:hint="default" w:eastAsia="方正仿宋_GBK" w:cs="Times New Roman"/>
                <w:color w:val="auto"/>
                <w:sz w:val="18"/>
                <w:szCs w:val="18"/>
                <w:lang w:bidi="ar"/>
              </w:rPr>
            </w:pPr>
            <w:r>
              <w:rPr>
                <w:rStyle w:val="56"/>
                <w:rFonts w:hint="default" w:eastAsia="方正仿宋_GBK" w:cs="Times New Roman"/>
                <w:color w:val="auto"/>
                <w:sz w:val="18"/>
                <w:szCs w:val="18"/>
                <w:lang w:bidi="ar"/>
              </w:rPr>
              <w:t>优势</w:t>
            </w:r>
          </w:p>
          <w:p w14:paraId="35019DF6">
            <w:pPr>
              <w:widowControl/>
              <w:jc w:val="both"/>
              <w:textAlignment w:val="center"/>
              <w:rPr>
                <w:rFonts w:hint="eastAsia" w:ascii="宋体" w:hAnsi="宋体" w:eastAsia="方正仿宋_GBK"/>
                <w:color w:val="auto"/>
                <w:sz w:val="18"/>
                <w:szCs w:val="18"/>
              </w:rPr>
            </w:pPr>
            <w:r>
              <w:rPr>
                <w:rStyle w:val="56"/>
                <w:rFonts w:hint="default" w:eastAsia="方正仿宋_GBK" w:cs="Times New Roman"/>
                <w:color w:val="auto"/>
                <w:sz w:val="18"/>
                <w:szCs w:val="18"/>
                <w:lang w:bidi="ar"/>
              </w:rPr>
              <w:t>树种</w:t>
            </w:r>
          </w:p>
        </w:tc>
        <w:tc>
          <w:tcPr>
            <w:tcW w:w="2244" w:type="dxa"/>
            <w:gridSpan w:val="3"/>
            <w:tcBorders>
              <w:top w:val="single" w:color="000000" w:sz="4" w:space="0"/>
              <w:left w:val="single" w:color="000000" w:sz="4" w:space="0"/>
              <w:bottom w:val="single" w:color="000000" w:sz="4" w:space="0"/>
              <w:right w:val="single" w:color="000000" w:sz="4" w:space="0"/>
            </w:tcBorders>
            <w:noWrap/>
            <w:vAlign w:val="center"/>
          </w:tcPr>
          <w:p w14:paraId="60B0259F">
            <w:pPr>
              <w:widowControl/>
              <w:ind w:firstLine="360"/>
              <w:jc w:val="center"/>
              <w:textAlignment w:val="center"/>
              <w:rPr>
                <w:rFonts w:hint="eastAsia" w:ascii="宋体" w:hAnsi="宋体" w:eastAsia="方正仿宋_GBK"/>
                <w:color w:val="auto"/>
                <w:sz w:val="18"/>
                <w:szCs w:val="18"/>
              </w:rPr>
            </w:pPr>
            <w:r>
              <w:rPr>
                <w:rFonts w:ascii="宋体" w:hAnsi="宋体" w:eastAsia="方正仿宋_GBK"/>
                <w:color w:val="auto"/>
                <w:kern w:val="0"/>
                <w:sz w:val="18"/>
                <w:szCs w:val="18"/>
                <w:lang w:bidi="ar"/>
              </w:rPr>
              <w:t>合计</w:t>
            </w:r>
          </w:p>
        </w:tc>
        <w:tc>
          <w:tcPr>
            <w:tcW w:w="2243" w:type="dxa"/>
            <w:gridSpan w:val="3"/>
            <w:tcBorders>
              <w:top w:val="single" w:color="000000" w:sz="4" w:space="0"/>
              <w:left w:val="single" w:color="000000" w:sz="4" w:space="0"/>
              <w:bottom w:val="single" w:color="000000" w:sz="4" w:space="0"/>
              <w:right w:val="single" w:color="000000" w:sz="4" w:space="0"/>
            </w:tcBorders>
            <w:noWrap/>
            <w:vAlign w:val="center"/>
          </w:tcPr>
          <w:p w14:paraId="49769CAF">
            <w:pPr>
              <w:widowControl/>
              <w:ind w:firstLine="360"/>
              <w:jc w:val="center"/>
              <w:textAlignment w:val="center"/>
              <w:rPr>
                <w:rFonts w:hint="eastAsia" w:ascii="宋体" w:hAnsi="宋体" w:eastAsia="方正仿宋_GBK"/>
                <w:color w:val="auto"/>
                <w:sz w:val="18"/>
                <w:szCs w:val="18"/>
              </w:rPr>
            </w:pPr>
            <w:r>
              <w:rPr>
                <w:rFonts w:ascii="宋体" w:hAnsi="宋体" w:eastAsia="方正仿宋_GBK"/>
                <w:color w:val="auto"/>
                <w:kern w:val="0"/>
                <w:sz w:val="18"/>
                <w:szCs w:val="18"/>
                <w:lang w:bidi="ar"/>
              </w:rPr>
              <w:t>幼龄林</w:t>
            </w:r>
          </w:p>
        </w:tc>
        <w:tc>
          <w:tcPr>
            <w:tcW w:w="2243" w:type="dxa"/>
            <w:gridSpan w:val="3"/>
            <w:tcBorders>
              <w:top w:val="single" w:color="000000" w:sz="4" w:space="0"/>
              <w:left w:val="single" w:color="000000" w:sz="4" w:space="0"/>
              <w:bottom w:val="single" w:color="000000" w:sz="4" w:space="0"/>
              <w:right w:val="single" w:color="000000" w:sz="4" w:space="0"/>
            </w:tcBorders>
            <w:noWrap/>
            <w:vAlign w:val="center"/>
          </w:tcPr>
          <w:p w14:paraId="6FA3C124">
            <w:pPr>
              <w:widowControl/>
              <w:ind w:firstLine="360"/>
              <w:jc w:val="center"/>
              <w:textAlignment w:val="center"/>
              <w:rPr>
                <w:rFonts w:hint="eastAsia" w:ascii="宋体" w:hAnsi="宋体" w:eastAsia="方正仿宋_GBK"/>
                <w:color w:val="auto"/>
                <w:sz w:val="18"/>
                <w:szCs w:val="18"/>
              </w:rPr>
            </w:pPr>
            <w:r>
              <w:rPr>
                <w:rFonts w:ascii="宋体" w:hAnsi="宋体" w:eastAsia="方正仿宋_GBK"/>
                <w:color w:val="auto"/>
                <w:kern w:val="0"/>
                <w:sz w:val="18"/>
                <w:szCs w:val="18"/>
                <w:lang w:bidi="ar"/>
              </w:rPr>
              <w:t>中龄林</w:t>
            </w:r>
          </w:p>
        </w:tc>
        <w:tc>
          <w:tcPr>
            <w:tcW w:w="2245" w:type="dxa"/>
            <w:gridSpan w:val="3"/>
            <w:tcBorders>
              <w:top w:val="single" w:color="000000" w:sz="4" w:space="0"/>
              <w:left w:val="single" w:color="000000" w:sz="4" w:space="0"/>
              <w:bottom w:val="single" w:color="000000" w:sz="4" w:space="0"/>
              <w:right w:val="single" w:color="000000" w:sz="4" w:space="0"/>
            </w:tcBorders>
            <w:noWrap/>
            <w:vAlign w:val="center"/>
          </w:tcPr>
          <w:p w14:paraId="12AA0EDC">
            <w:pPr>
              <w:widowControl/>
              <w:ind w:firstLine="360"/>
              <w:jc w:val="center"/>
              <w:textAlignment w:val="center"/>
              <w:rPr>
                <w:rFonts w:hint="eastAsia" w:ascii="宋体" w:hAnsi="宋体" w:eastAsia="方正仿宋_GBK"/>
                <w:color w:val="auto"/>
                <w:sz w:val="18"/>
                <w:szCs w:val="18"/>
              </w:rPr>
            </w:pPr>
            <w:r>
              <w:rPr>
                <w:rFonts w:ascii="宋体" w:hAnsi="宋体" w:eastAsia="方正仿宋_GBK"/>
                <w:color w:val="auto"/>
                <w:kern w:val="0"/>
                <w:sz w:val="18"/>
                <w:szCs w:val="18"/>
                <w:lang w:bidi="ar"/>
              </w:rPr>
              <w:t>近熟林</w:t>
            </w:r>
          </w:p>
        </w:tc>
        <w:tc>
          <w:tcPr>
            <w:tcW w:w="2249" w:type="dxa"/>
            <w:gridSpan w:val="3"/>
            <w:tcBorders>
              <w:top w:val="single" w:color="000000" w:sz="4" w:space="0"/>
              <w:left w:val="single" w:color="000000" w:sz="4" w:space="0"/>
              <w:bottom w:val="single" w:color="000000" w:sz="4" w:space="0"/>
              <w:right w:val="single" w:color="000000" w:sz="4" w:space="0"/>
            </w:tcBorders>
            <w:noWrap/>
            <w:vAlign w:val="center"/>
          </w:tcPr>
          <w:p w14:paraId="40867A9B">
            <w:pPr>
              <w:widowControl/>
              <w:ind w:firstLine="360"/>
              <w:jc w:val="center"/>
              <w:textAlignment w:val="center"/>
              <w:rPr>
                <w:rFonts w:hint="eastAsia" w:ascii="宋体" w:hAnsi="宋体" w:eastAsia="方正仿宋_GBK"/>
                <w:color w:val="auto"/>
                <w:kern w:val="0"/>
                <w:sz w:val="18"/>
                <w:szCs w:val="18"/>
                <w:lang w:bidi="ar"/>
              </w:rPr>
            </w:pPr>
            <w:r>
              <w:rPr>
                <w:rFonts w:ascii="宋体" w:hAnsi="宋体" w:eastAsia="方正仿宋_GBK"/>
                <w:color w:val="auto"/>
                <w:kern w:val="0"/>
                <w:sz w:val="18"/>
                <w:szCs w:val="18"/>
                <w:lang w:bidi="ar"/>
              </w:rPr>
              <w:t>成熟林</w:t>
            </w:r>
          </w:p>
        </w:tc>
        <w:tc>
          <w:tcPr>
            <w:tcW w:w="2248" w:type="dxa"/>
            <w:gridSpan w:val="3"/>
            <w:tcBorders>
              <w:top w:val="single" w:color="000000" w:sz="4" w:space="0"/>
              <w:left w:val="single" w:color="000000" w:sz="4" w:space="0"/>
              <w:bottom w:val="single" w:color="000000" w:sz="4" w:space="0"/>
              <w:right w:val="single" w:color="000000" w:sz="4" w:space="0"/>
            </w:tcBorders>
            <w:noWrap/>
            <w:vAlign w:val="center"/>
          </w:tcPr>
          <w:p w14:paraId="5F8A4E46">
            <w:pPr>
              <w:widowControl/>
              <w:ind w:firstLine="360"/>
              <w:jc w:val="center"/>
              <w:textAlignment w:val="center"/>
              <w:rPr>
                <w:rFonts w:hint="eastAsia" w:ascii="宋体" w:hAnsi="宋体" w:eastAsia="方正仿宋_GBK"/>
                <w:color w:val="auto"/>
                <w:sz w:val="18"/>
                <w:szCs w:val="18"/>
              </w:rPr>
            </w:pPr>
            <w:r>
              <w:rPr>
                <w:rFonts w:ascii="宋体" w:hAnsi="宋体" w:eastAsia="方正仿宋_GBK"/>
                <w:color w:val="auto"/>
                <w:kern w:val="0"/>
                <w:sz w:val="18"/>
                <w:szCs w:val="18"/>
                <w:lang w:bidi="ar"/>
              </w:rPr>
              <w:t>过熟林</w:t>
            </w:r>
          </w:p>
        </w:tc>
      </w:tr>
      <w:tr w14:paraId="5055C1F2">
        <w:tblPrEx>
          <w:tblCellMar>
            <w:top w:w="0" w:type="dxa"/>
            <w:left w:w="108" w:type="dxa"/>
            <w:bottom w:w="0" w:type="dxa"/>
            <w:right w:w="108" w:type="dxa"/>
          </w:tblCellMar>
        </w:tblPrEx>
        <w:trPr>
          <w:trHeight w:val="270" w:hRule="atLeast"/>
        </w:trPr>
        <w:tc>
          <w:tcPr>
            <w:tcW w:w="1182" w:type="dxa"/>
            <w:vMerge w:val="continue"/>
            <w:tcBorders>
              <w:top w:val="single" w:color="000000" w:sz="4" w:space="0"/>
              <w:left w:val="single" w:color="000000" w:sz="4" w:space="0"/>
              <w:bottom w:val="single" w:color="000000" w:sz="4" w:space="0"/>
              <w:right w:val="single" w:color="000000" w:sz="4" w:space="0"/>
            </w:tcBorders>
            <w:noWrap/>
            <w:vAlign w:val="center"/>
          </w:tcPr>
          <w:p w14:paraId="04C7E00E">
            <w:pPr>
              <w:ind w:firstLine="360"/>
              <w:jc w:val="center"/>
              <w:rPr>
                <w:rFonts w:hint="eastAsia" w:ascii="宋体" w:hAnsi="宋体" w:eastAsia="方正仿宋_GBK"/>
                <w:color w:val="auto"/>
                <w:sz w:val="18"/>
                <w:szCs w:val="18"/>
              </w:rPr>
            </w:pPr>
          </w:p>
        </w:tc>
        <w:tc>
          <w:tcPr>
            <w:tcW w:w="698" w:type="dxa"/>
            <w:vMerge w:val="continue"/>
            <w:tcBorders>
              <w:top w:val="single" w:color="000000" w:sz="4" w:space="0"/>
              <w:left w:val="single" w:color="000000" w:sz="4" w:space="0"/>
              <w:bottom w:val="single" w:color="000000" w:sz="4" w:space="0"/>
              <w:right w:val="single" w:color="000000" w:sz="4" w:space="0"/>
            </w:tcBorders>
            <w:vAlign w:val="center"/>
          </w:tcPr>
          <w:p w14:paraId="2699704F">
            <w:pPr>
              <w:ind w:firstLine="360"/>
              <w:jc w:val="center"/>
              <w:rPr>
                <w:rFonts w:hint="eastAsia" w:ascii="宋体" w:hAnsi="宋体" w:eastAsia="方正仿宋_GBK"/>
                <w:color w:val="auto"/>
                <w:sz w:val="18"/>
                <w:szCs w:val="18"/>
              </w:rPr>
            </w:pPr>
          </w:p>
        </w:tc>
        <w:tc>
          <w:tcPr>
            <w:tcW w:w="747" w:type="dxa"/>
            <w:tcBorders>
              <w:top w:val="single" w:color="000000" w:sz="4" w:space="0"/>
              <w:left w:val="single" w:color="000000" w:sz="4" w:space="0"/>
              <w:bottom w:val="single" w:color="000000" w:sz="4" w:space="0"/>
              <w:right w:val="single" w:color="000000" w:sz="4" w:space="0"/>
            </w:tcBorders>
            <w:noWrap/>
            <w:vAlign w:val="center"/>
          </w:tcPr>
          <w:p w14:paraId="49E15237">
            <w:pPr>
              <w:widowControl/>
              <w:jc w:val="both"/>
              <w:textAlignment w:val="center"/>
              <w:rPr>
                <w:rFonts w:hint="eastAsia" w:ascii="宋体" w:hAnsi="宋体" w:eastAsia="方正仿宋_GBK"/>
                <w:color w:val="auto"/>
                <w:sz w:val="18"/>
                <w:szCs w:val="18"/>
              </w:rPr>
            </w:pPr>
            <w:r>
              <w:rPr>
                <w:rFonts w:ascii="宋体" w:hAnsi="宋体" w:eastAsia="方正仿宋_GBK"/>
                <w:color w:val="auto"/>
                <w:kern w:val="0"/>
                <w:sz w:val="18"/>
                <w:szCs w:val="18"/>
                <w:lang w:bidi="ar"/>
              </w:rPr>
              <w:t>面积</w:t>
            </w:r>
          </w:p>
        </w:tc>
        <w:tc>
          <w:tcPr>
            <w:tcW w:w="747" w:type="dxa"/>
            <w:tcBorders>
              <w:top w:val="single" w:color="000000" w:sz="4" w:space="0"/>
              <w:left w:val="single" w:color="000000" w:sz="4" w:space="0"/>
              <w:bottom w:val="single" w:color="000000" w:sz="4" w:space="0"/>
              <w:right w:val="single" w:color="000000" w:sz="4" w:space="0"/>
            </w:tcBorders>
            <w:noWrap/>
            <w:vAlign w:val="center"/>
          </w:tcPr>
          <w:p w14:paraId="7678C922">
            <w:pPr>
              <w:widowControl/>
              <w:jc w:val="both"/>
              <w:textAlignment w:val="center"/>
              <w:rPr>
                <w:rFonts w:hint="eastAsia" w:ascii="宋体" w:hAnsi="宋体" w:eastAsia="方正仿宋_GBK"/>
                <w:color w:val="auto"/>
                <w:sz w:val="18"/>
                <w:szCs w:val="18"/>
              </w:rPr>
            </w:pPr>
            <w:r>
              <w:rPr>
                <w:rFonts w:ascii="宋体" w:hAnsi="宋体" w:eastAsia="方正仿宋_GBK"/>
                <w:color w:val="auto"/>
                <w:kern w:val="0"/>
                <w:sz w:val="18"/>
                <w:szCs w:val="18"/>
                <w:lang w:bidi="ar"/>
              </w:rPr>
              <w:t>株数</w:t>
            </w:r>
          </w:p>
        </w:tc>
        <w:tc>
          <w:tcPr>
            <w:tcW w:w="750" w:type="dxa"/>
            <w:tcBorders>
              <w:top w:val="single" w:color="000000" w:sz="4" w:space="0"/>
              <w:left w:val="single" w:color="000000" w:sz="4" w:space="0"/>
              <w:bottom w:val="single" w:color="000000" w:sz="4" w:space="0"/>
              <w:right w:val="single" w:color="000000" w:sz="4" w:space="0"/>
            </w:tcBorders>
            <w:noWrap/>
            <w:vAlign w:val="center"/>
          </w:tcPr>
          <w:p w14:paraId="4C4C00BE">
            <w:pPr>
              <w:widowControl/>
              <w:jc w:val="both"/>
              <w:textAlignment w:val="center"/>
              <w:rPr>
                <w:rFonts w:hint="eastAsia" w:ascii="宋体" w:hAnsi="宋体" w:eastAsia="方正仿宋_GBK"/>
                <w:color w:val="auto"/>
                <w:sz w:val="18"/>
                <w:szCs w:val="18"/>
              </w:rPr>
            </w:pPr>
            <w:r>
              <w:rPr>
                <w:rFonts w:ascii="宋体" w:hAnsi="宋体" w:eastAsia="方正仿宋_GBK"/>
                <w:color w:val="auto"/>
                <w:kern w:val="0"/>
                <w:sz w:val="18"/>
                <w:szCs w:val="18"/>
                <w:lang w:bidi="ar"/>
              </w:rPr>
              <w:t>蓄积</w:t>
            </w:r>
          </w:p>
        </w:tc>
        <w:tc>
          <w:tcPr>
            <w:tcW w:w="747" w:type="dxa"/>
            <w:tcBorders>
              <w:top w:val="single" w:color="000000" w:sz="4" w:space="0"/>
              <w:left w:val="single" w:color="000000" w:sz="4" w:space="0"/>
              <w:bottom w:val="single" w:color="000000" w:sz="4" w:space="0"/>
              <w:right w:val="single" w:color="000000" w:sz="4" w:space="0"/>
            </w:tcBorders>
            <w:noWrap/>
            <w:vAlign w:val="center"/>
          </w:tcPr>
          <w:p w14:paraId="67EF602F">
            <w:pPr>
              <w:widowControl/>
              <w:jc w:val="both"/>
              <w:textAlignment w:val="center"/>
              <w:rPr>
                <w:rFonts w:hint="eastAsia" w:ascii="宋体" w:hAnsi="宋体" w:eastAsia="方正仿宋_GBK"/>
                <w:color w:val="auto"/>
                <w:sz w:val="18"/>
                <w:szCs w:val="18"/>
              </w:rPr>
            </w:pPr>
            <w:r>
              <w:rPr>
                <w:rFonts w:ascii="宋体" w:hAnsi="宋体" w:eastAsia="方正仿宋_GBK"/>
                <w:color w:val="auto"/>
                <w:kern w:val="0"/>
                <w:sz w:val="18"/>
                <w:szCs w:val="18"/>
                <w:lang w:bidi="ar"/>
              </w:rPr>
              <w:t>面积</w:t>
            </w:r>
          </w:p>
        </w:tc>
        <w:tc>
          <w:tcPr>
            <w:tcW w:w="747" w:type="dxa"/>
            <w:tcBorders>
              <w:top w:val="single" w:color="000000" w:sz="4" w:space="0"/>
              <w:left w:val="single" w:color="000000" w:sz="4" w:space="0"/>
              <w:bottom w:val="single" w:color="000000" w:sz="4" w:space="0"/>
              <w:right w:val="single" w:color="000000" w:sz="4" w:space="0"/>
            </w:tcBorders>
            <w:noWrap/>
            <w:vAlign w:val="center"/>
          </w:tcPr>
          <w:p w14:paraId="16887D9A">
            <w:pPr>
              <w:widowControl/>
              <w:jc w:val="both"/>
              <w:textAlignment w:val="center"/>
              <w:rPr>
                <w:rFonts w:hint="eastAsia" w:ascii="宋体" w:hAnsi="宋体" w:eastAsia="方正仿宋_GBK"/>
                <w:color w:val="auto"/>
                <w:sz w:val="18"/>
                <w:szCs w:val="18"/>
              </w:rPr>
            </w:pPr>
            <w:r>
              <w:rPr>
                <w:rFonts w:ascii="宋体" w:hAnsi="宋体" w:eastAsia="方正仿宋_GBK"/>
                <w:color w:val="auto"/>
                <w:kern w:val="0"/>
                <w:sz w:val="18"/>
                <w:szCs w:val="18"/>
                <w:lang w:bidi="ar"/>
              </w:rPr>
              <w:t>株数</w:t>
            </w:r>
          </w:p>
        </w:tc>
        <w:tc>
          <w:tcPr>
            <w:tcW w:w="749" w:type="dxa"/>
            <w:tcBorders>
              <w:top w:val="single" w:color="000000" w:sz="4" w:space="0"/>
              <w:left w:val="single" w:color="000000" w:sz="4" w:space="0"/>
              <w:bottom w:val="single" w:color="000000" w:sz="4" w:space="0"/>
              <w:right w:val="single" w:color="000000" w:sz="4" w:space="0"/>
            </w:tcBorders>
            <w:noWrap/>
            <w:vAlign w:val="center"/>
          </w:tcPr>
          <w:p w14:paraId="0BECE5E9">
            <w:pPr>
              <w:widowControl/>
              <w:jc w:val="both"/>
              <w:textAlignment w:val="center"/>
              <w:rPr>
                <w:rFonts w:hint="eastAsia" w:ascii="宋体" w:hAnsi="宋体" w:eastAsia="方正仿宋_GBK"/>
                <w:color w:val="auto"/>
                <w:sz w:val="18"/>
                <w:szCs w:val="18"/>
              </w:rPr>
            </w:pPr>
            <w:r>
              <w:rPr>
                <w:rFonts w:ascii="宋体" w:hAnsi="宋体" w:eastAsia="方正仿宋_GBK"/>
                <w:color w:val="auto"/>
                <w:kern w:val="0"/>
                <w:sz w:val="18"/>
                <w:szCs w:val="18"/>
                <w:lang w:bidi="ar"/>
              </w:rPr>
              <w:t>蓄积</w:t>
            </w:r>
          </w:p>
        </w:tc>
        <w:tc>
          <w:tcPr>
            <w:tcW w:w="747" w:type="dxa"/>
            <w:tcBorders>
              <w:top w:val="single" w:color="000000" w:sz="4" w:space="0"/>
              <w:left w:val="single" w:color="000000" w:sz="4" w:space="0"/>
              <w:bottom w:val="single" w:color="000000" w:sz="4" w:space="0"/>
              <w:right w:val="single" w:color="000000" w:sz="4" w:space="0"/>
            </w:tcBorders>
            <w:noWrap/>
            <w:vAlign w:val="center"/>
          </w:tcPr>
          <w:p w14:paraId="33FE723D">
            <w:pPr>
              <w:widowControl/>
              <w:jc w:val="both"/>
              <w:textAlignment w:val="center"/>
              <w:rPr>
                <w:rFonts w:hint="eastAsia" w:ascii="宋体" w:hAnsi="宋体" w:eastAsia="方正仿宋_GBK"/>
                <w:color w:val="auto"/>
                <w:sz w:val="18"/>
                <w:szCs w:val="18"/>
              </w:rPr>
            </w:pPr>
            <w:r>
              <w:rPr>
                <w:rFonts w:ascii="宋体" w:hAnsi="宋体" w:eastAsia="方正仿宋_GBK"/>
                <w:color w:val="auto"/>
                <w:kern w:val="0"/>
                <w:sz w:val="18"/>
                <w:szCs w:val="18"/>
                <w:lang w:bidi="ar"/>
              </w:rPr>
              <w:t>面积</w:t>
            </w:r>
          </w:p>
        </w:tc>
        <w:tc>
          <w:tcPr>
            <w:tcW w:w="748" w:type="dxa"/>
            <w:tcBorders>
              <w:top w:val="single" w:color="000000" w:sz="4" w:space="0"/>
              <w:left w:val="single" w:color="000000" w:sz="4" w:space="0"/>
              <w:bottom w:val="single" w:color="000000" w:sz="4" w:space="0"/>
              <w:right w:val="single" w:color="000000" w:sz="4" w:space="0"/>
            </w:tcBorders>
            <w:noWrap/>
            <w:vAlign w:val="center"/>
          </w:tcPr>
          <w:p w14:paraId="28AD928A">
            <w:pPr>
              <w:widowControl/>
              <w:jc w:val="both"/>
              <w:textAlignment w:val="center"/>
              <w:rPr>
                <w:rFonts w:hint="eastAsia" w:ascii="宋体" w:hAnsi="宋体" w:eastAsia="方正仿宋_GBK"/>
                <w:color w:val="auto"/>
                <w:sz w:val="18"/>
                <w:szCs w:val="18"/>
              </w:rPr>
            </w:pPr>
            <w:r>
              <w:rPr>
                <w:rFonts w:ascii="宋体" w:hAnsi="宋体" w:eastAsia="方正仿宋_GBK"/>
                <w:color w:val="auto"/>
                <w:kern w:val="0"/>
                <w:sz w:val="18"/>
                <w:szCs w:val="18"/>
                <w:lang w:bidi="ar"/>
              </w:rPr>
              <w:t>株数</w:t>
            </w:r>
          </w:p>
        </w:tc>
        <w:tc>
          <w:tcPr>
            <w:tcW w:w="748" w:type="dxa"/>
            <w:tcBorders>
              <w:top w:val="single" w:color="000000" w:sz="4" w:space="0"/>
              <w:left w:val="single" w:color="000000" w:sz="4" w:space="0"/>
              <w:bottom w:val="single" w:color="000000" w:sz="4" w:space="0"/>
              <w:right w:val="single" w:color="000000" w:sz="4" w:space="0"/>
            </w:tcBorders>
            <w:noWrap/>
            <w:vAlign w:val="center"/>
          </w:tcPr>
          <w:p w14:paraId="00488B6E">
            <w:pPr>
              <w:widowControl/>
              <w:jc w:val="both"/>
              <w:textAlignment w:val="center"/>
              <w:rPr>
                <w:rFonts w:hint="eastAsia" w:ascii="宋体" w:hAnsi="宋体" w:eastAsia="方正仿宋_GBK"/>
                <w:color w:val="auto"/>
                <w:sz w:val="18"/>
                <w:szCs w:val="18"/>
              </w:rPr>
            </w:pPr>
            <w:r>
              <w:rPr>
                <w:rFonts w:ascii="宋体" w:hAnsi="宋体" w:eastAsia="方正仿宋_GBK"/>
                <w:color w:val="auto"/>
                <w:kern w:val="0"/>
                <w:sz w:val="18"/>
                <w:szCs w:val="18"/>
                <w:lang w:bidi="ar"/>
              </w:rPr>
              <w:t>蓄积</w:t>
            </w:r>
          </w:p>
        </w:tc>
        <w:tc>
          <w:tcPr>
            <w:tcW w:w="747" w:type="dxa"/>
            <w:tcBorders>
              <w:top w:val="single" w:color="000000" w:sz="4" w:space="0"/>
              <w:left w:val="single" w:color="000000" w:sz="4" w:space="0"/>
              <w:bottom w:val="single" w:color="000000" w:sz="4" w:space="0"/>
              <w:right w:val="single" w:color="000000" w:sz="4" w:space="0"/>
            </w:tcBorders>
            <w:noWrap/>
            <w:vAlign w:val="center"/>
          </w:tcPr>
          <w:p w14:paraId="7698C0DA">
            <w:pPr>
              <w:widowControl/>
              <w:jc w:val="both"/>
              <w:textAlignment w:val="center"/>
              <w:rPr>
                <w:rFonts w:hint="eastAsia" w:ascii="宋体" w:hAnsi="宋体" w:eastAsia="方正仿宋_GBK"/>
                <w:color w:val="auto"/>
                <w:sz w:val="18"/>
                <w:szCs w:val="18"/>
              </w:rPr>
            </w:pPr>
            <w:r>
              <w:rPr>
                <w:rFonts w:ascii="宋体" w:hAnsi="宋体" w:eastAsia="方正仿宋_GBK"/>
                <w:color w:val="auto"/>
                <w:kern w:val="0"/>
                <w:sz w:val="18"/>
                <w:szCs w:val="18"/>
                <w:lang w:bidi="ar"/>
              </w:rPr>
              <w:t>面积</w:t>
            </w:r>
          </w:p>
        </w:tc>
        <w:tc>
          <w:tcPr>
            <w:tcW w:w="748" w:type="dxa"/>
            <w:tcBorders>
              <w:top w:val="single" w:color="000000" w:sz="4" w:space="0"/>
              <w:left w:val="single" w:color="000000" w:sz="4" w:space="0"/>
              <w:bottom w:val="single" w:color="000000" w:sz="4" w:space="0"/>
              <w:right w:val="single" w:color="000000" w:sz="4" w:space="0"/>
            </w:tcBorders>
            <w:noWrap/>
            <w:vAlign w:val="center"/>
          </w:tcPr>
          <w:p w14:paraId="73EA58E6">
            <w:pPr>
              <w:widowControl/>
              <w:jc w:val="both"/>
              <w:textAlignment w:val="center"/>
              <w:rPr>
                <w:rFonts w:hint="eastAsia" w:ascii="宋体" w:hAnsi="宋体" w:eastAsia="方正仿宋_GBK"/>
                <w:color w:val="auto"/>
                <w:sz w:val="18"/>
                <w:szCs w:val="18"/>
              </w:rPr>
            </w:pPr>
            <w:r>
              <w:rPr>
                <w:rFonts w:ascii="宋体" w:hAnsi="宋体" w:eastAsia="方正仿宋_GBK"/>
                <w:color w:val="auto"/>
                <w:kern w:val="0"/>
                <w:sz w:val="18"/>
                <w:szCs w:val="18"/>
                <w:lang w:bidi="ar"/>
              </w:rPr>
              <w:t>株数</w:t>
            </w:r>
          </w:p>
        </w:tc>
        <w:tc>
          <w:tcPr>
            <w:tcW w:w="750" w:type="dxa"/>
            <w:tcBorders>
              <w:top w:val="single" w:color="000000" w:sz="4" w:space="0"/>
              <w:left w:val="single" w:color="000000" w:sz="4" w:space="0"/>
              <w:bottom w:val="single" w:color="000000" w:sz="4" w:space="0"/>
              <w:right w:val="single" w:color="000000" w:sz="4" w:space="0"/>
            </w:tcBorders>
            <w:noWrap/>
            <w:vAlign w:val="center"/>
          </w:tcPr>
          <w:p w14:paraId="72CAB796">
            <w:pPr>
              <w:widowControl/>
              <w:jc w:val="both"/>
              <w:textAlignment w:val="center"/>
              <w:rPr>
                <w:rFonts w:hint="eastAsia" w:ascii="宋体" w:hAnsi="宋体" w:eastAsia="方正仿宋_GBK"/>
                <w:color w:val="auto"/>
                <w:sz w:val="18"/>
                <w:szCs w:val="18"/>
              </w:rPr>
            </w:pPr>
            <w:r>
              <w:rPr>
                <w:rFonts w:ascii="宋体" w:hAnsi="宋体" w:eastAsia="方正仿宋_GBK"/>
                <w:color w:val="auto"/>
                <w:kern w:val="0"/>
                <w:sz w:val="18"/>
                <w:szCs w:val="18"/>
                <w:lang w:bidi="ar"/>
              </w:rPr>
              <w:t>蓄积</w:t>
            </w:r>
          </w:p>
        </w:tc>
        <w:tc>
          <w:tcPr>
            <w:tcW w:w="748" w:type="dxa"/>
            <w:tcBorders>
              <w:top w:val="single" w:color="000000" w:sz="4" w:space="0"/>
              <w:left w:val="single" w:color="000000" w:sz="4" w:space="0"/>
              <w:bottom w:val="single" w:color="000000" w:sz="4" w:space="0"/>
              <w:right w:val="single" w:color="000000" w:sz="4" w:space="0"/>
            </w:tcBorders>
            <w:noWrap/>
            <w:vAlign w:val="center"/>
          </w:tcPr>
          <w:p w14:paraId="3213E9E1">
            <w:pPr>
              <w:widowControl/>
              <w:jc w:val="both"/>
              <w:textAlignment w:val="center"/>
              <w:rPr>
                <w:rFonts w:hint="eastAsia" w:ascii="宋体" w:hAnsi="宋体" w:eastAsia="方正仿宋_GBK"/>
                <w:color w:val="auto"/>
                <w:kern w:val="0"/>
                <w:sz w:val="18"/>
                <w:szCs w:val="18"/>
                <w:lang w:bidi="ar"/>
              </w:rPr>
            </w:pPr>
            <w:r>
              <w:rPr>
                <w:rFonts w:ascii="宋体" w:hAnsi="宋体" w:eastAsia="方正仿宋_GBK"/>
                <w:color w:val="auto"/>
                <w:kern w:val="0"/>
                <w:sz w:val="18"/>
                <w:szCs w:val="18"/>
                <w:lang w:bidi="ar"/>
              </w:rPr>
              <w:t>面积</w:t>
            </w:r>
          </w:p>
        </w:tc>
        <w:tc>
          <w:tcPr>
            <w:tcW w:w="748" w:type="dxa"/>
            <w:tcBorders>
              <w:top w:val="single" w:color="000000" w:sz="4" w:space="0"/>
              <w:left w:val="single" w:color="000000" w:sz="4" w:space="0"/>
              <w:bottom w:val="single" w:color="000000" w:sz="4" w:space="0"/>
              <w:right w:val="single" w:color="000000" w:sz="4" w:space="0"/>
            </w:tcBorders>
            <w:noWrap/>
            <w:vAlign w:val="center"/>
          </w:tcPr>
          <w:p w14:paraId="50C3B1F0">
            <w:pPr>
              <w:widowControl/>
              <w:jc w:val="both"/>
              <w:textAlignment w:val="center"/>
              <w:rPr>
                <w:rFonts w:hint="eastAsia" w:ascii="宋体" w:hAnsi="宋体"/>
                <w:color w:val="auto"/>
              </w:rPr>
            </w:pPr>
            <w:r>
              <w:rPr>
                <w:rFonts w:ascii="宋体" w:hAnsi="宋体" w:eastAsia="方正仿宋_GBK"/>
                <w:color w:val="auto"/>
                <w:kern w:val="0"/>
                <w:sz w:val="18"/>
                <w:szCs w:val="18"/>
                <w:lang w:bidi="ar"/>
              </w:rPr>
              <w:t>株数</w:t>
            </w:r>
          </w:p>
        </w:tc>
        <w:tc>
          <w:tcPr>
            <w:tcW w:w="753" w:type="dxa"/>
            <w:tcBorders>
              <w:top w:val="single" w:color="000000" w:sz="4" w:space="0"/>
              <w:left w:val="single" w:color="000000" w:sz="4" w:space="0"/>
              <w:bottom w:val="single" w:color="000000" w:sz="4" w:space="0"/>
              <w:right w:val="single" w:color="000000" w:sz="4" w:space="0"/>
            </w:tcBorders>
            <w:noWrap/>
            <w:vAlign w:val="center"/>
          </w:tcPr>
          <w:p w14:paraId="1B35CB74">
            <w:pPr>
              <w:widowControl/>
              <w:jc w:val="both"/>
              <w:textAlignment w:val="center"/>
              <w:rPr>
                <w:rFonts w:hint="eastAsia" w:ascii="宋体" w:hAnsi="宋体"/>
                <w:color w:val="auto"/>
              </w:rPr>
            </w:pPr>
            <w:r>
              <w:rPr>
                <w:rFonts w:ascii="宋体" w:hAnsi="宋体" w:eastAsia="方正仿宋_GBK"/>
                <w:color w:val="auto"/>
                <w:kern w:val="0"/>
                <w:sz w:val="18"/>
                <w:szCs w:val="18"/>
                <w:lang w:bidi="ar"/>
              </w:rPr>
              <w:t>蓄积</w:t>
            </w:r>
          </w:p>
        </w:tc>
        <w:tc>
          <w:tcPr>
            <w:tcW w:w="748" w:type="dxa"/>
            <w:tcBorders>
              <w:top w:val="single" w:color="000000" w:sz="4" w:space="0"/>
              <w:left w:val="single" w:color="000000" w:sz="4" w:space="0"/>
              <w:bottom w:val="single" w:color="000000" w:sz="4" w:space="0"/>
              <w:right w:val="single" w:color="000000" w:sz="4" w:space="0"/>
            </w:tcBorders>
            <w:noWrap/>
            <w:vAlign w:val="center"/>
          </w:tcPr>
          <w:p w14:paraId="2BE2DEF9">
            <w:pPr>
              <w:widowControl/>
              <w:jc w:val="both"/>
              <w:textAlignment w:val="center"/>
              <w:rPr>
                <w:rFonts w:hint="eastAsia" w:ascii="宋体" w:hAnsi="宋体" w:eastAsia="方正仿宋_GBK"/>
                <w:color w:val="auto"/>
                <w:sz w:val="18"/>
                <w:szCs w:val="18"/>
              </w:rPr>
            </w:pPr>
            <w:r>
              <w:rPr>
                <w:rFonts w:ascii="宋体" w:hAnsi="宋体" w:eastAsia="方正仿宋_GBK"/>
                <w:color w:val="auto"/>
                <w:kern w:val="0"/>
                <w:sz w:val="18"/>
                <w:szCs w:val="18"/>
                <w:lang w:bidi="ar"/>
              </w:rPr>
              <w:t>面积</w:t>
            </w:r>
          </w:p>
        </w:tc>
        <w:tc>
          <w:tcPr>
            <w:tcW w:w="748" w:type="dxa"/>
            <w:tcBorders>
              <w:top w:val="single" w:color="000000" w:sz="4" w:space="0"/>
              <w:left w:val="single" w:color="000000" w:sz="4" w:space="0"/>
              <w:bottom w:val="single" w:color="000000" w:sz="4" w:space="0"/>
              <w:right w:val="single" w:color="000000" w:sz="4" w:space="0"/>
            </w:tcBorders>
            <w:noWrap/>
            <w:vAlign w:val="center"/>
          </w:tcPr>
          <w:p w14:paraId="293897C6">
            <w:pPr>
              <w:widowControl/>
              <w:jc w:val="both"/>
              <w:textAlignment w:val="center"/>
              <w:rPr>
                <w:rFonts w:hint="eastAsia" w:ascii="宋体" w:hAnsi="宋体" w:eastAsia="方正仿宋_GBK"/>
                <w:color w:val="auto"/>
                <w:sz w:val="18"/>
                <w:szCs w:val="18"/>
              </w:rPr>
            </w:pPr>
            <w:r>
              <w:rPr>
                <w:rFonts w:ascii="宋体" w:hAnsi="宋体" w:eastAsia="方正仿宋_GBK"/>
                <w:color w:val="auto"/>
                <w:kern w:val="0"/>
                <w:sz w:val="18"/>
                <w:szCs w:val="18"/>
                <w:lang w:bidi="ar"/>
              </w:rPr>
              <w:t>株数</w:t>
            </w:r>
          </w:p>
        </w:tc>
        <w:tc>
          <w:tcPr>
            <w:tcW w:w="753" w:type="dxa"/>
            <w:tcBorders>
              <w:top w:val="single" w:color="000000" w:sz="4" w:space="0"/>
              <w:left w:val="single" w:color="000000" w:sz="4" w:space="0"/>
              <w:bottom w:val="single" w:color="000000" w:sz="4" w:space="0"/>
              <w:right w:val="single" w:color="000000" w:sz="4" w:space="0"/>
            </w:tcBorders>
            <w:noWrap/>
            <w:vAlign w:val="center"/>
          </w:tcPr>
          <w:p w14:paraId="3F64362E">
            <w:pPr>
              <w:widowControl/>
              <w:jc w:val="both"/>
              <w:textAlignment w:val="center"/>
              <w:rPr>
                <w:rFonts w:hint="eastAsia" w:ascii="宋体" w:hAnsi="宋体" w:eastAsia="方正仿宋_GBK"/>
                <w:color w:val="auto"/>
                <w:sz w:val="18"/>
                <w:szCs w:val="18"/>
              </w:rPr>
            </w:pPr>
            <w:r>
              <w:rPr>
                <w:rFonts w:ascii="宋体" w:hAnsi="宋体" w:eastAsia="方正仿宋_GBK"/>
                <w:color w:val="auto"/>
                <w:kern w:val="0"/>
                <w:sz w:val="18"/>
                <w:szCs w:val="18"/>
                <w:lang w:bidi="ar"/>
              </w:rPr>
              <w:t>蓄积</w:t>
            </w:r>
          </w:p>
        </w:tc>
      </w:tr>
      <w:tr w14:paraId="15BF64AF">
        <w:tblPrEx>
          <w:tblCellMar>
            <w:top w:w="0" w:type="dxa"/>
            <w:left w:w="108" w:type="dxa"/>
            <w:bottom w:w="0" w:type="dxa"/>
            <w:right w:w="108" w:type="dxa"/>
          </w:tblCellMar>
        </w:tblPrEx>
        <w:trPr>
          <w:trHeight w:val="270" w:hRule="atLeast"/>
        </w:trPr>
        <w:tc>
          <w:tcPr>
            <w:tcW w:w="1182" w:type="dxa"/>
            <w:vMerge w:val="restart"/>
            <w:tcBorders>
              <w:top w:val="single" w:color="000000" w:sz="4" w:space="0"/>
              <w:left w:val="single" w:color="000000" w:sz="4" w:space="0"/>
              <w:bottom w:val="single" w:color="000000" w:sz="4" w:space="0"/>
              <w:right w:val="single" w:color="000000" w:sz="4" w:space="0"/>
            </w:tcBorders>
            <w:vAlign w:val="center"/>
          </w:tcPr>
          <w:p w14:paraId="7AED743E">
            <w:pPr>
              <w:widowControl/>
              <w:ind w:firstLine="360"/>
              <w:jc w:val="center"/>
              <w:textAlignment w:val="center"/>
              <w:rPr>
                <w:rFonts w:hint="eastAsia" w:ascii="宋体" w:hAnsi="宋体" w:eastAsia="方正仿宋_GBK"/>
                <w:color w:val="auto"/>
                <w:sz w:val="18"/>
                <w:szCs w:val="18"/>
              </w:rPr>
            </w:pPr>
            <w:r>
              <w:rPr>
                <w:rFonts w:ascii="宋体" w:hAnsi="宋体" w:eastAsia="方正仿宋_GBK"/>
                <w:color w:val="auto"/>
                <w:kern w:val="0"/>
                <w:sz w:val="18"/>
                <w:szCs w:val="18"/>
                <w:lang w:bidi="ar"/>
              </w:rPr>
              <w:t>县（区）</w:t>
            </w:r>
          </w:p>
        </w:tc>
        <w:tc>
          <w:tcPr>
            <w:tcW w:w="698" w:type="dxa"/>
            <w:tcBorders>
              <w:top w:val="single" w:color="000000" w:sz="4" w:space="0"/>
              <w:left w:val="single" w:color="000000" w:sz="4" w:space="0"/>
              <w:bottom w:val="single" w:color="000000" w:sz="4" w:space="0"/>
              <w:right w:val="single" w:color="000000" w:sz="4" w:space="0"/>
            </w:tcBorders>
            <w:noWrap/>
            <w:vAlign w:val="center"/>
          </w:tcPr>
          <w:p w14:paraId="01E9CA4D">
            <w:pPr>
              <w:widowControl/>
              <w:jc w:val="both"/>
              <w:textAlignment w:val="center"/>
              <w:rPr>
                <w:rFonts w:hint="eastAsia" w:ascii="宋体" w:hAnsi="宋体" w:eastAsia="方正仿宋_GBK"/>
                <w:color w:val="auto"/>
                <w:sz w:val="18"/>
                <w:szCs w:val="18"/>
              </w:rPr>
            </w:pPr>
            <w:r>
              <w:rPr>
                <w:rFonts w:ascii="宋体" w:hAnsi="宋体" w:eastAsia="方正仿宋_GBK"/>
                <w:color w:val="auto"/>
                <w:kern w:val="0"/>
                <w:sz w:val="18"/>
                <w:szCs w:val="18"/>
                <w:lang w:bidi="ar"/>
              </w:rPr>
              <w:t>合计</w:t>
            </w:r>
          </w:p>
        </w:tc>
        <w:tc>
          <w:tcPr>
            <w:tcW w:w="747" w:type="dxa"/>
            <w:tcBorders>
              <w:top w:val="single" w:color="000000" w:sz="4" w:space="0"/>
              <w:left w:val="single" w:color="000000" w:sz="4" w:space="0"/>
              <w:bottom w:val="single" w:color="000000" w:sz="4" w:space="0"/>
              <w:right w:val="single" w:color="000000" w:sz="4" w:space="0"/>
            </w:tcBorders>
            <w:noWrap/>
            <w:vAlign w:val="center"/>
          </w:tcPr>
          <w:p w14:paraId="307F0ABB">
            <w:pPr>
              <w:ind w:firstLine="360"/>
              <w:jc w:val="center"/>
              <w:rPr>
                <w:rFonts w:hint="eastAsia" w:ascii="宋体" w:hAnsi="宋体" w:eastAsia="方正仿宋_GBK"/>
                <w:color w:val="auto"/>
                <w:sz w:val="18"/>
                <w:szCs w:val="18"/>
              </w:rPr>
            </w:pPr>
          </w:p>
        </w:tc>
        <w:tc>
          <w:tcPr>
            <w:tcW w:w="747" w:type="dxa"/>
            <w:tcBorders>
              <w:top w:val="single" w:color="000000" w:sz="4" w:space="0"/>
              <w:left w:val="single" w:color="000000" w:sz="4" w:space="0"/>
              <w:bottom w:val="single" w:color="000000" w:sz="4" w:space="0"/>
              <w:right w:val="single" w:color="000000" w:sz="4" w:space="0"/>
            </w:tcBorders>
            <w:noWrap/>
            <w:vAlign w:val="center"/>
          </w:tcPr>
          <w:p w14:paraId="60C41344">
            <w:pPr>
              <w:ind w:firstLine="360"/>
              <w:jc w:val="center"/>
              <w:rPr>
                <w:rFonts w:hint="eastAsia" w:ascii="宋体" w:hAnsi="宋体" w:eastAsia="方正仿宋_GBK"/>
                <w:color w:val="auto"/>
                <w:sz w:val="18"/>
                <w:szCs w:val="18"/>
              </w:rPr>
            </w:pPr>
          </w:p>
        </w:tc>
        <w:tc>
          <w:tcPr>
            <w:tcW w:w="750" w:type="dxa"/>
            <w:tcBorders>
              <w:top w:val="single" w:color="000000" w:sz="4" w:space="0"/>
              <w:left w:val="single" w:color="000000" w:sz="4" w:space="0"/>
              <w:bottom w:val="single" w:color="000000" w:sz="4" w:space="0"/>
              <w:right w:val="single" w:color="000000" w:sz="4" w:space="0"/>
            </w:tcBorders>
            <w:noWrap/>
            <w:vAlign w:val="center"/>
          </w:tcPr>
          <w:p w14:paraId="796AEB51">
            <w:pPr>
              <w:ind w:firstLine="360"/>
              <w:jc w:val="center"/>
              <w:rPr>
                <w:rFonts w:hint="eastAsia" w:ascii="宋体" w:hAnsi="宋体" w:eastAsia="方正仿宋_GBK"/>
                <w:color w:val="auto"/>
                <w:sz w:val="18"/>
                <w:szCs w:val="18"/>
              </w:rPr>
            </w:pPr>
          </w:p>
        </w:tc>
        <w:tc>
          <w:tcPr>
            <w:tcW w:w="747" w:type="dxa"/>
            <w:tcBorders>
              <w:top w:val="single" w:color="000000" w:sz="4" w:space="0"/>
              <w:left w:val="single" w:color="000000" w:sz="4" w:space="0"/>
              <w:bottom w:val="single" w:color="000000" w:sz="4" w:space="0"/>
              <w:right w:val="single" w:color="000000" w:sz="4" w:space="0"/>
            </w:tcBorders>
            <w:noWrap/>
            <w:vAlign w:val="center"/>
          </w:tcPr>
          <w:p w14:paraId="6068E52A">
            <w:pPr>
              <w:ind w:firstLine="360"/>
              <w:jc w:val="center"/>
              <w:rPr>
                <w:rFonts w:hint="eastAsia" w:ascii="宋体" w:hAnsi="宋体" w:eastAsia="方正仿宋_GBK"/>
                <w:color w:val="auto"/>
                <w:sz w:val="18"/>
                <w:szCs w:val="18"/>
              </w:rPr>
            </w:pPr>
          </w:p>
        </w:tc>
        <w:tc>
          <w:tcPr>
            <w:tcW w:w="747" w:type="dxa"/>
            <w:tcBorders>
              <w:top w:val="single" w:color="000000" w:sz="4" w:space="0"/>
              <w:left w:val="single" w:color="000000" w:sz="4" w:space="0"/>
              <w:bottom w:val="single" w:color="000000" w:sz="4" w:space="0"/>
              <w:right w:val="single" w:color="000000" w:sz="4" w:space="0"/>
            </w:tcBorders>
            <w:noWrap/>
            <w:vAlign w:val="center"/>
          </w:tcPr>
          <w:p w14:paraId="47E7D4CC">
            <w:pPr>
              <w:ind w:firstLine="360"/>
              <w:jc w:val="center"/>
              <w:rPr>
                <w:rFonts w:hint="eastAsia" w:ascii="宋体" w:hAnsi="宋体" w:eastAsia="方正仿宋_GBK"/>
                <w:color w:val="auto"/>
                <w:sz w:val="18"/>
                <w:szCs w:val="18"/>
              </w:rPr>
            </w:pPr>
          </w:p>
        </w:tc>
        <w:tc>
          <w:tcPr>
            <w:tcW w:w="749" w:type="dxa"/>
            <w:tcBorders>
              <w:top w:val="single" w:color="000000" w:sz="4" w:space="0"/>
              <w:left w:val="single" w:color="000000" w:sz="4" w:space="0"/>
              <w:bottom w:val="single" w:color="000000" w:sz="4" w:space="0"/>
              <w:right w:val="single" w:color="000000" w:sz="4" w:space="0"/>
            </w:tcBorders>
            <w:noWrap/>
            <w:vAlign w:val="center"/>
          </w:tcPr>
          <w:p w14:paraId="0233CA51">
            <w:pPr>
              <w:ind w:firstLine="360"/>
              <w:jc w:val="center"/>
              <w:rPr>
                <w:rFonts w:hint="eastAsia" w:ascii="宋体" w:hAnsi="宋体" w:eastAsia="方正仿宋_GBK"/>
                <w:color w:val="auto"/>
                <w:sz w:val="18"/>
                <w:szCs w:val="18"/>
              </w:rPr>
            </w:pPr>
          </w:p>
        </w:tc>
        <w:tc>
          <w:tcPr>
            <w:tcW w:w="747" w:type="dxa"/>
            <w:tcBorders>
              <w:top w:val="single" w:color="000000" w:sz="4" w:space="0"/>
              <w:left w:val="single" w:color="000000" w:sz="4" w:space="0"/>
              <w:bottom w:val="single" w:color="000000" w:sz="4" w:space="0"/>
              <w:right w:val="single" w:color="000000" w:sz="4" w:space="0"/>
            </w:tcBorders>
            <w:noWrap/>
            <w:vAlign w:val="center"/>
          </w:tcPr>
          <w:p w14:paraId="7689AD13">
            <w:pPr>
              <w:ind w:firstLine="360"/>
              <w:jc w:val="center"/>
              <w:rPr>
                <w:rFonts w:hint="eastAsia" w:ascii="宋体" w:hAnsi="宋体" w:eastAsia="方正仿宋_GBK"/>
                <w:color w:val="auto"/>
                <w:sz w:val="18"/>
                <w:szCs w:val="18"/>
              </w:rPr>
            </w:pPr>
          </w:p>
        </w:tc>
        <w:tc>
          <w:tcPr>
            <w:tcW w:w="748" w:type="dxa"/>
            <w:tcBorders>
              <w:top w:val="single" w:color="000000" w:sz="4" w:space="0"/>
              <w:left w:val="single" w:color="000000" w:sz="4" w:space="0"/>
              <w:bottom w:val="single" w:color="000000" w:sz="4" w:space="0"/>
              <w:right w:val="single" w:color="000000" w:sz="4" w:space="0"/>
            </w:tcBorders>
            <w:noWrap/>
            <w:vAlign w:val="center"/>
          </w:tcPr>
          <w:p w14:paraId="4FC4E87E">
            <w:pPr>
              <w:ind w:firstLine="360"/>
              <w:jc w:val="center"/>
              <w:rPr>
                <w:rFonts w:hint="eastAsia" w:ascii="宋体" w:hAnsi="宋体" w:eastAsia="方正仿宋_GBK"/>
                <w:color w:val="auto"/>
                <w:sz w:val="18"/>
                <w:szCs w:val="18"/>
              </w:rPr>
            </w:pPr>
          </w:p>
        </w:tc>
        <w:tc>
          <w:tcPr>
            <w:tcW w:w="748" w:type="dxa"/>
            <w:tcBorders>
              <w:top w:val="single" w:color="000000" w:sz="4" w:space="0"/>
              <w:left w:val="single" w:color="000000" w:sz="4" w:space="0"/>
              <w:bottom w:val="single" w:color="000000" w:sz="4" w:space="0"/>
              <w:right w:val="single" w:color="000000" w:sz="4" w:space="0"/>
            </w:tcBorders>
            <w:noWrap/>
            <w:vAlign w:val="center"/>
          </w:tcPr>
          <w:p w14:paraId="73A71208">
            <w:pPr>
              <w:ind w:firstLine="360"/>
              <w:jc w:val="center"/>
              <w:rPr>
                <w:rFonts w:hint="eastAsia" w:ascii="宋体" w:hAnsi="宋体" w:eastAsia="方正仿宋_GBK"/>
                <w:color w:val="auto"/>
                <w:sz w:val="18"/>
                <w:szCs w:val="18"/>
              </w:rPr>
            </w:pPr>
          </w:p>
        </w:tc>
        <w:tc>
          <w:tcPr>
            <w:tcW w:w="747" w:type="dxa"/>
            <w:tcBorders>
              <w:top w:val="single" w:color="000000" w:sz="4" w:space="0"/>
              <w:left w:val="single" w:color="000000" w:sz="4" w:space="0"/>
              <w:bottom w:val="single" w:color="000000" w:sz="4" w:space="0"/>
              <w:right w:val="single" w:color="000000" w:sz="4" w:space="0"/>
            </w:tcBorders>
            <w:noWrap/>
            <w:vAlign w:val="center"/>
          </w:tcPr>
          <w:p w14:paraId="6235DB20">
            <w:pPr>
              <w:ind w:firstLine="360"/>
              <w:jc w:val="center"/>
              <w:rPr>
                <w:rFonts w:hint="eastAsia" w:ascii="宋体" w:hAnsi="宋体" w:eastAsia="方正仿宋_GBK"/>
                <w:color w:val="auto"/>
                <w:sz w:val="18"/>
                <w:szCs w:val="18"/>
              </w:rPr>
            </w:pPr>
          </w:p>
        </w:tc>
        <w:tc>
          <w:tcPr>
            <w:tcW w:w="748" w:type="dxa"/>
            <w:tcBorders>
              <w:top w:val="single" w:color="000000" w:sz="4" w:space="0"/>
              <w:left w:val="single" w:color="000000" w:sz="4" w:space="0"/>
              <w:bottom w:val="single" w:color="000000" w:sz="4" w:space="0"/>
              <w:right w:val="single" w:color="000000" w:sz="4" w:space="0"/>
            </w:tcBorders>
            <w:noWrap/>
            <w:vAlign w:val="center"/>
          </w:tcPr>
          <w:p w14:paraId="0121B908">
            <w:pPr>
              <w:ind w:firstLine="360"/>
              <w:jc w:val="center"/>
              <w:rPr>
                <w:rFonts w:hint="eastAsia" w:ascii="宋体" w:hAnsi="宋体" w:eastAsia="方正仿宋_GBK"/>
                <w:color w:val="auto"/>
                <w:sz w:val="18"/>
                <w:szCs w:val="18"/>
              </w:rPr>
            </w:pPr>
          </w:p>
        </w:tc>
        <w:tc>
          <w:tcPr>
            <w:tcW w:w="750" w:type="dxa"/>
            <w:tcBorders>
              <w:top w:val="single" w:color="000000" w:sz="4" w:space="0"/>
              <w:left w:val="single" w:color="000000" w:sz="4" w:space="0"/>
              <w:bottom w:val="single" w:color="000000" w:sz="4" w:space="0"/>
              <w:right w:val="single" w:color="000000" w:sz="4" w:space="0"/>
            </w:tcBorders>
            <w:noWrap/>
            <w:vAlign w:val="center"/>
          </w:tcPr>
          <w:p w14:paraId="503A3355">
            <w:pPr>
              <w:ind w:firstLine="360"/>
              <w:jc w:val="center"/>
              <w:rPr>
                <w:rFonts w:hint="eastAsia" w:ascii="宋体" w:hAnsi="宋体" w:eastAsia="方正仿宋_GBK"/>
                <w:color w:val="auto"/>
                <w:sz w:val="18"/>
                <w:szCs w:val="18"/>
              </w:rPr>
            </w:pPr>
          </w:p>
        </w:tc>
        <w:tc>
          <w:tcPr>
            <w:tcW w:w="748" w:type="dxa"/>
            <w:tcBorders>
              <w:top w:val="single" w:color="000000" w:sz="4" w:space="0"/>
              <w:left w:val="single" w:color="000000" w:sz="4" w:space="0"/>
              <w:bottom w:val="single" w:color="000000" w:sz="4" w:space="0"/>
              <w:right w:val="single" w:color="000000" w:sz="4" w:space="0"/>
            </w:tcBorders>
            <w:noWrap/>
            <w:vAlign w:val="center"/>
          </w:tcPr>
          <w:p w14:paraId="72D895AA">
            <w:pPr>
              <w:ind w:firstLine="360"/>
              <w:jc w:val="center"/>
              <w:rPr>
                <w:rFonts w:hint="eastAsia" w:ascii="宋体" w:hAnsi="宋体" w:eastAsia="方正仿宋_GBK"/>
                <w:color w:val="auto"/>
                <w:sz w:val="18"/>
                <w:szCs w:val="18"/>
              </w:rPr>
            </w:pPr>
          </w:p>
        </w:tc>
        <w:tc>
          <w:tcPr>
            <w:tcW w:w="748" w:type="dxa"/>
            <w:tcBorders>
              <w:top w:val="single" w:color="000000" w:sz="4" w:space="0"/>
              <w:left w:val="single" w:color="000000" w:sz="4" w:space="0"/>
              <w:bottom w:val="single" w:color="000000" w:sz="4" w:space="0"/>
              <w:right w:val="single" w:color="000000" w:sz="4" w:space="0"/>
            </w:tcBorders>
            <w:noWrap/>
            <w:vAlign w:val="center"/>
          </w:tcPr>
          <w:p w14:paraId="4C38D42F">
            <w:pPr>
              <w:ind w:firstLine="420"/>
              <w:jc w:val="center"/>
              <w:rPr>
                <w:rFonts w:hint="eastAsia" w:ascii="宋体" w:hAnsi="宋体"/>
                <w:color w:val="auto"/>
              </w:rPr>
            </w:pPr>
          </w:p>
        </w:tc>
        <w:tc>
          <w:tcPr>
            <w:tcW w:w="753" w:type="dxa"/>
            <w:tcBorders>
              <w:top w:val="single" w:color="000000" w:sz="4" w:space="0"/>
              <w:left w:val="single" w:color="000000" w:sz="4" w:space="0"/>
              <w:bottom w:val="single" w:color="000000" w:sz="4" w:space="0"/>
              <w:right w:val="single" w:color="000000" w:sz="4" w:space="0"/>
            </w:tcBorders>
            <w:noWrap/>
            <w:vAlign w:val="center"/>
          </w:tcPr>
          <w:p w14:paraId="36080C0E">
            <w:pPr>
              <w:ind w:firstLine="420"/>
              <w:jc w:val="center"/>
              <w:rPr>
                <w:rFonts w:hint="eastAsia" w:ascii="宋体" w:hAnsi="宋体"/>
                <w:color w:val="auto"/>
              </w:rPr>
            </w:pPr>
          </w:p>
        </w:tc>
        <w:tc>
          <w:tcPr>
            <w:tcW w:w="748" w:type="dxa"/>
            <w:tcBorders>
              <w:top w:val="single" w:color="000000" w:sz="4" w:space="0"/>
              <w:left w:val="single" w:color="000000" w:sz="4" w:space="0"/>
              <w:bottom w:val="single" w:color="000000" w:sz="4" w:space="0"/>
              <w:right w:val="single" w:color="000000" w:sz="4" w:space="0"/>
            </w:tcBorders>
            <w:noWrap/>
            <w:vAlign w:val="center"/>
          </w:tcPr>
          <w:p w14:paraId="5FED27E9">
            <w:pPr>
              <w:ind w:firstLine="360"/>
              <w:jc w:val="center"/>
              <w:rPr>
                <w:rFonts w:hint="eastAsia" w:ascii="宋体" w:hAnsi="宋体" w:eastAsia="方正仿宋_GBK"/>
                <w:color w:val="auto"/>
                <w:sz w:val="18"/>
                <w:szCs w:val="18"/>
              </w:rPr>
            </w:pPr>
          </w:p>
        </w:tc>
        <w:tc>
          <w:tcPr>
            <w:tcW w:w="748" w:type="dxa"/>
            <w:tcBorders>
              <w:top w:val="single" w:color="000000" w:sz="4" w:space="0"/>
              <w:left w:val="single" w:color="000000" w:sz="4" w:space="0"/>
              <w:bottom w:val="single" w:color="000000" w:sz="4" w:space="0"/>
              <w:right w:val="single" w:color="000000" w:sz="4" w:space="0"/>
            </w:tcBorders>
            <w:noWrap/>
            <w:vAlign w:val="center"/>
          </w:tcPr>
          <w:p w14:paraId="58307B10">
            <w:pPr>
              <w:ind w:firstLine="360"/>
              <w:jc w:val="center"/>
              <w:rPr>
                <w:rFonts w:hint="eastAsia" w:ascii="宋体" w:hAnsi="宋体" w:eastAsia="方正仿宋_GBK"/>
                <w:color w:val="auto"/>
                <w:sz w:val="18"/>
                <w:szCs w:val="18"/>
              </w:rPr>
            </w:pPr>
          </w:p>
        </w:tc>
        <w:tc>
          <w:tcPr>
            <w:tcW w:w="753" w:type="dxa"/>
            <w:tcBorders>
              <w:top w:val="single" w:color="000000" w:sz="4" w:space="0"/>
              <w:left w:val="single" w:color="000000" w:sz="4" w:space="0"/>
              <w:bottom w:val="single" w:color="000000" w:sz="4" w:space="0"/>
              <w:right w:val="single" w:color="000000" w:sz="4" w:space="0"/>
            </w:tcBorders>
            <w:noWrap/>
            <w:vAlign w:val="center"/>
          </w:tcPr>
          <w:p w14:paraId="1DAF6D28">
            <w:pPr>
              <w:ind w:firstLine="360"/>
              <w:jc w:val="center"/>
              <w:rPr>
                <w:rFonts w:hint="eastAsia" w:ascii="宋体" w:hAnsi="宋体" w:eastAsia="方正仿宋_GBK"/>
                <w:color w:val="auto"/>
                <w:sz w:val="18"/>
                <w:szCs w:val="18"/>
              </w:rPr>
            </w:pPr>
          </w:p>
        </w:tc>
      </w:tr>
      <w:tr w14:paraId="679B02C3">
        <w:tblPrEx>
          <w:tblCellMar>
            <w:top w:w="0" w:type="dxa"/>
            <w:left w:w="108" w:type="dxa"/>
            <w:bottom w:w="0" w:type="dxa"/>
            <w:right w:w="108" w:type="dxa"/>
          </w:tblCellMar>
        </w:tblPrEx>
        <w:trPr>
          <w:trHeight w:val="270" w:hRule="atLeast"/>
        </w:trPr>
        <w:tc>
          <w:tcPr>
            <w:tcW w:w="1182" w:type="dxa"/>
            <w:vMerge w:val="continue"/>
            <w:tcBorders>
              <w:top w:val="single" w:color="000000" w:sz="4" w:space="0"/>
              <w:left w:val="single" w:color="000000" w:sz="4" w:space="0"/>
              <w:bottom w:val="single" w:color="000000" w:sz="4" w:space="0"/>
              <w:right w:val="single" w:color="000000" w:sz="4" w:space="0"/>
            </w:tcBorders>
            <w:vAlign w:val="center"/>
          </w:tcPr>
          <w:p w14:paraId="30F459BA">
            <w:pPr>
              <w:ind w:firstLine="360"/>
              <w:jc w:val="center"/>
              <w:rPr>
                <w:rFonts w:hint="eastAsia" w:ascii="宋体" w:hAnsi="宋体" w:eastAsia="方正仿宋_GBK"/>
                <w:color w:val="auto"/>
                <w:sz w:val="18"/>
                <w:szCs w:val="18"/>
              </w:rPr>
            </w:pPr>
          </w:p>
        </w:tc>
        <w:tc>
          <w:tcPr>
            <w:tcW w:w="698" w:type="dxa"/>
            <w:tcBorders>
              <w:top w:val="single" w:color="000000" w:sz="4" w:space="0"/>
              <w:left w:val="single" w:color="000000" w:sz="4" w:space="0"/>
              <w:bottom w:val="single" w:color="000000" w:sz="4" w:space="0"/>
              <w:right w:val="single" w:color="000000" w:sz="4" w:space="0"/>
            </w:tcBorders>
            <w:noWrap/>
            <w:vAlign w:val="center"/>
          </w:tcPr>
          <w:p w14:paraId="0E8374E8">
            <w:pPr>
              <w:ind w:firstLine="360"/>
              <w:jc w:val="center"/>
              <w:rPr>
                <w:rFonts w:hint="eastAsia" w:ascii="宋体" w:hAnsi="宋体" w:eastAsia="方正仿宋_GBK"/>
                <w:color w:val="auto"/>
                <w:sz w:val="18"/>
                <w:szCs w:val="18"/>
              </w:rPr>
            </w:pPr>
          </w:p>
        </w:tc>
        <w:tc>
          <w:tcPr>
            <w:tcW w:w="747" w:type="dxa"/>
            <w:tcBorders>
              <w:top w:val="single" w:color="000000" w:sz="4" w:space="0"/>
              <w:left w:val="single" w:color="000000" w:sz="4" w:space="0"/>
              <w:bottom w:val="single" w:color="000000" w:sz="4" w:space="0"/>
              <w:right w:val="single" w:color="000000" w:sz="4" w:space="0"/>
            </w:tcBorders>
            <w:noWrap/>
            <w:vAlign w:val="center"/>
          </w:tcPr>
          <w:p w14:paraId="75FDEA04">
            <w:pPr>
              <w:ind w:firstLine="360"/>
              <w:jc w:val="center"/>
              <w:rPr>
                <w:rFonts w:hint="eastAsia" w:ascii="宋体" w:hAnsi="宋体" w:eastAsia="方正仿宋_GBK"/>
                <w:color w:val="auto"/>
                <w:sz w:val="18"/>
                <w:szCs w:val="18"/>
              </w:rPr>
            </w:pPr>
          </w:p>
        </w:tc>
        <w:tc>
          <w:tcPr>
            <w:tcW w:w="747" w:type="dxa"/>
            <w:tcBorders>
              <w:top w:val="single" w:color="000000" w:sz="4" w:space="0"/>
              <w:left w:val="single" w:color="000000" w:sz="4" w:space="0"/>
              <w:bottom w:val="single" w:color="000000" w:sz="4" w:space="0"/>
              <w:right w:val="single" w:color="000000" w:sz="4" w:space="0"/>
            </w:tcBorders>
            <w:noWrap/>
            <w:vAlign w:val="center"/>
          </w:tcPr>
          <w:p w14:paraId="48362199">
            <w:pPr>
              <w:ind w:firstLine="360"/>
              <w:jc w:val="center"/>
              <w:rPr>
                <w:rFonts w:hint="eastAsia" w:ascii="宋体" w:hAnsi="宋体" w:eastAsia="方正仿宋_GBK"/>
                <w:color w:val="auto"/>
                <w:sz w:val="18"/>
                <w:szCs w:val="18"/>
              </w:rPr>
            </w:pPr>
          </w:p>
        </w:tc>
        <w:tc>
          <w:tcPr>
            <w:tcW w:w="750" w:type="dxa"/>
            <w:tcBorders>
              <w:top w:val="single" w:color="000000" w:sz="4" w:space="0"/>
              <w:left w:val="single" w:color="000000" w:sz="4" w:space="0"/>
              <w:bottom w:val="single" w:color="000000" w:sz="4" w:space="0"/>
              <w:right w:val="single" w:color="000000" w:sz="4" w:space="0"/>
            </w:tcBorders>
            <w:noWrap/>
            <w:vAlign w:val="center"/>
          </w:tcPr>
          <w:p w14:paraId="3AFA77B7">
            <w:pPr>
              <w:ind w:firstLine="360"/>
              <w:jc w:val="center"/>
              <w:rPr>
                <w:rFonts w:hint="eastAsia" w:ascii="宋体" w:hAnsi="宋体" w:eastAsia="方正仿宋_GBK"/>
                <w:color w:val="auto"/>
                <w:sz w:val="18"/>
                <w:szCs w:val="18"/>
              </w:rPr>
            </w:pPr>
          </w:p>
        </w:tc>
        <w:tc>
          <w:tcPr>
            <w:tcW w:w="747" w:type="dxa"/>
            <w:tcBorders>
              <w:top w:val="single" w:color="000000" w:sz="4" w:space="0"/>
              <w:left w:val="single" w:color="000000" w:sz="4" w:space="0"/>
              <w:bottom w:val="single" w:color="000000" w:sz="4" w:space="0"/>
              <w:right w:val="single" w:color="000000" w:sz="4" w:space="0"/>
            </w:tcBorders>
            <w:noWrap/>
            <w:vAlign w:val="center"/>
          </w:tcPr>
          <w:p w14:paraId="0ECB9A92">
            <w:pPr>
              <w:ind w:firstLine="360"/>
              <w:jc w:val="center"/>
              <w:rPr>
                <w:rFonts w:hint="eastAsia" w:ascii="宋体" w:hAnsi="宋体" w:eastAsia="方正仿宋_GBK"/>
                <w:color w:val="auto"/>
                <w:sz w:val="18"/>
                <w:szCs w:val="18"/>
              </w:rPr>
            </w:pPr>
          </w:p>
        </w:tc>
        <w:tc>
          <w:tcPr>
            <w:tcW w:w="747" w:type="dxa"/>
            <w:tcBorders>
              <w:top w:val="single" w:color="000000" w:sz="4" w:space="0"/>
              <w:left w:val="single" w:color="000000" w:sz="4" w:space="0"/>
              <w:bottom w:val="single" w:color="000000" w:sz="4" w:space="0"/>
              <w:right w:val="single" w:color="000000" w:sz="4" w:space="0"/>
            </w:tcBorders>
            <w:noWrap/>
            <w:vAlign w:val="center"/>
          </w:tcPr>
          <w:p w14:paraId="53071C45">
            <w:pPr>
              <w:ind w:firstLine="360"/>
              <w:jc w:val="center"/>
              <w:rPr>
                <w:rFonts w:hint="eastAsia" w:ascii="宋体" w:hAnsi="宋体" w:eastAsia="方正仿宋_GBK"/>
                <w:color w:val="auto"/>
                <w:sz w:val="18"/>
                <w:szCs w:val="18"/>
              </w:rPr>
            </w:pPr>
          </w:p>
        </w:tc>
        <w:tc>
          <w:tcPr>
            <w:tcW w:w="749" w:type="dxa"/>
            <w:tcBorders>
              <w:top w:val="single" w:color="000000" w:sz="4" w:space="0"/>
              <w:left w:val="single" w:color="000000" w:sz="4" w:space="0"/>
              <w:bottom w:val="single" w:color="000000" w:sz="4" w:space="0"/>
              <w:right w:val="single" w:color="000000" w:sz="4" w:space="0"/>
            </w:tcBorders>
            <w:noWrap/>
            <w:vAlign w:val="center"/>
          </w:tcPr>
          <w:p w14:paraId="728583C0">
            <w:pPr>
              <w:ind w:firstLine="360"/>
              <w:jc w:val="center"/>
              <w:rPr>
                <w:rFonts w:hint="eastAsia" w:ascii="宋体" w:hAnsi="宋体" w:eastAsia="方正仿宋_GBK"/>
                <w:color w:val="auto"/>
                <w:sz w:val="18"/>
                <w:szCs w:val="18"/>
              </w:rPr>
            </w:pPr>
          </w:p>
        </w:tc>
        <w:tc>
          <w:tcPr>
            <w:tcW w:w="747" w:type="dxa"/>
            <w:tcBorders>
              <w:top w:val="single" w:color="000000" w:sz="4" w:space="0"/>
              <w:left w:val="single" w:color="000000" w:sz="4" w:space="0"/>
              <w:bottom w:val="single" w:color="000000" w:sz="4" w:space="0"/>
              <w:right w:val="single" w:color="000000" w:sz="4" w:space="0"/>
            </w:tcBorders>
            <w:noWrap/>
            <w:vAlign w:val="center"/>
          </w:tcPr>
          <w:p w14:paraId="0391E7F6">
            <w:pPr>
              <w:ind w:firstLine="360"/>
              <w:jc w:val="center"/>
              <w:rPr>
                <w:rFonts w:hint="eastAsia" w:ascii="宋体" w:hAnsi="宋体" w:eastAsia="方正仿宋_GBK"/>
                <w:color w:val="auto"/>
                <w:sz w:val="18"/>
                <w:szCs w:val="18"/>
              </w:rPr>
            </w:pPr>
          </w:p>
        </w:tc>
        <w:tc>
          <w:tcPr>
            <w:tcW w:w="748" w:type="dxa"/>
            <w:tcBorders>
              <w:top w:val="single" w:color="000000" w:sz="4" w:space="0"/>
              <w:left w:val="single" w:color="000000" w:sz="4" w:space="0"/>
              <w:bottom w:val="single" w:color="000000" w:sz="4" w:space="0"/>
              <w:right w:val="single" w:color="000000" w:sz="4" w:space="0"/>
            </w:tcBorders>
            <w:noWrap/>
            <w:vAlign w:val="center"/>
          </w:tcPr>
          <w:p w14:paraId="4471A0F8">
            <w:pPr>
              <w:ind w:firstLine="360"/>
              <w:jc w:val="center"/>
              <w:rPr>
                <w:rFonts w:hint="eastAsia" w:ascii="宋体" w:hAnsi="宋体" w:eastAsia="方正仿宋_GBK"/>
                <w:color w:val="auto"/>
                <w:sz w:val="18"/>
                <w:szCs w:val="18"/>
              </w:rPr>
            </w:pPr>
          </w:p>
        </w:tc>
        <w:tc>
          <w:tcPr>
            <w:tcW w:w="748" w:type="dxa"/>
            <w:tcBorders>
              <w:top w:val="single" w:color="000000" w:sz="4" w:space="0"/>
              <w:left w:val="single" w:color="000000" w:sz="4" w:space="0"/>
              <w:bottom w:val="single" w:color="000000" w:sz="4" w:space="0"/>
              <w:right w:val="single" w:color="000000" w:sz="4" w:space="0"/>
            </w:tcBorders>
            <w:noWrap/>
            <w:vAlign w:val="center"/>
          </w:tcPr>
          <w:p w14:paraId="58EB9C1F">
            <w:pPr>
              <w:ind w:firstLine="360"/>
              <w:jc w:val="center"/>
              <w:rPr>
                <w:rFonts w:hint="eastAsia" w:ascii="宋体" w:hAnsi="宋体" w:eastAsia="方正仿宋_GBK"/>
                <w:color w:val="auto"/>
                <w:sz w:val="18"/>
                <w:szCs w:val="18"/>
              </w:rPr>
            </w:pPr>
          </w:p>
        </w:tc>
        <w:tc>
          <w:tcPr>
            <w:tcW w:w="747" w:type="dxa"/>
            <w:tcBorders>
              <w:top w:val="single" w:color="000000" w:sz="4" w:space="0"/>
              <w:left w:val="single" w:color="000000" w:sz="4" w:space="0"/>
              <w:bottom w:val="single" w:color="000000" w:sz="4" w:space="0"/>
              <w:right w:val="single" w:color="000000" w:sz="4" w:space="0"/>
            </w:tcBorders>
            <w:noWrap/>
            <w:vAlign w:val="center"/>
          </w:tcPr>
          <w:p w14:paraId="29F51BAA">
            <w:pPr>
              <w:ind w:firstLine="360"/>
              <w:jc w:val="center"/>
              <w:rPr>
                <w:rFonts w:hint="eastAsia" w:ascii="宋体" w:hAnsi="宋体" w:eastAsia="方正仿宋_GBK"/>
                <w:color w:val="auto"/>
                <w:sz w:val="18"/>
                <w:szCs w:val="18"/>
              </w:rPr>
            </w:pPr>
          </w:p>
        </w:tc>
        <w:tc>
          <w:tcPr>
            <w:tcW w:w="748" w:type="dxa"/>
            <w:tcBorders>
              <w:top w:val="single" w:color="000000" w:sz="4" w:space="0"/>
              <w:left w:val="single" w:color="000000" w:sz="4" w:space="0"/>
              <w:bottom w:val="single" w:color="000000" w:sz="4" w:space="0"/>
              <w:right w:val="single" w:color="000000" w:sz="4" w:space="0"/>
            </w:tcBorders>
            <w:noWrap/>
            <w:vAlign w:val="center"/>
          </w:tcPr>
          <w:p w14:paraId="6FE30B2F">
            <w:pPr>
              <w:ind w:firstLine="360"/>
              <w:jc w:val="center"/>
              <w:rPr>
                <w:rFonts w:hint="eastAsia" w:ascii="宋体" w:hAnsi="宋体" w:eastAsia="方正仿宋_GBK"/>
                <w:color w:val="auto"/>
                <w:sz w:val="18"/>
                <w:szCs w:val="18"/>
              </w:rPr>
            </w:pPr>
          </w:p>
        </w:tc>
        <w:tc>
          <w:tcPr>
            <w:tcW w:w="750" w:type="dxa"/>
            <w:tcBorders>
              <w:top w:val="single" w:color="000000" w:sz="4" w:space="0"/>
              <w:left w:val="single" w:color="000000" w:sz="4" w:space="0"/>
              <w:bottom w:val="single" w:color="000000" w:sz="4" w:space="0"/>
              <w:right w:val="single" w:color="000000" w:sz="4" w:space="0"/>
            </w:tcBorders>
            <w:noWrap/>
            <w:vAlign w:val="center"/>
          </w:tcPr>
          <w:p w14:paraId="58251737">
            <w:pPr>
              <w:ind w:firstLine="360"/>
              <w:jc w:val="center"/>
              <w:rPr>
                <w:rFonts w:hint="eastAsia" w:ascii="宋体" w:hAnsi="宋体" w:eastAsia="方正仿宋_GBK"/>
                <w:color w:val="auto"/>
                <w:sz w:val="18"/>
                <w:szCs w:val="18"/>
              </w:rPr>
            </w:pPr>
          </w:p>
        </w:tc>
        <w:tc>
          <w:tcPr>
            <w:tcW w:w="748" w:type="dxa"/>
            <w:tcBorders>
              <w:top w:val="single" w:color="000000" w:sz="4" w:space="0"/>
              <w:left w:val="single" w:color="000000" w:sz="4" w:space="0"/>
              <w:bottom w:val="single" w:color="000000" w:sz="4" w:space="0"/>
              <w:right w:val="single" w:color="000000" w:sz="4" w:space="0"/>
            </w:tcBorders>
            <w:noWrap/>
            <w:vAlign w:val="center"/>
          </w:tcPr>
          <w:p w14:paraId="1064B0D4">
            <w:pPr>
              <w:ind w:firstLine="360"/>
              <w:jc w:val="center"/>
              <w:rPr>
                <w:rFonts w:hint="eastAsia" w:ascii="宋体" w:hAnsi="宋体" w:eastAsia="方正仿宋_GBK"/>
                <w:color w:val="auto"/>
                <w:sz w:val="18"/>
                <w:szCs w:val="18"/>
              </w:rPr>
            </w:pPr>
          </w:p>
        </w:tc>
        <w:tc>
          <w:tcPr>
            <w:tcW w:w="748" w:type="dxa"/>
            <w:tcBorders>
              <w:top w:val="single" w:color="000000" w:sz="4" w:space="0"/>
              <w:left w:val="single" w:color="000000" w:sz="4" w:space="0"/>
              <w:bottom w:val="single" w:color="000000" w:sz="4" w:space="0"/>
              <w:right w:val="single" w:color="000000" w:sz="4" w:space="0"/>
            </w:tcBorders>
            <w:noWrap/>
            <w:vAlign w:val="center"/>
          </w:tcPr>
          <w:p w14:paraId="54A4727F">
            <w:pPr>
              <w:ind w:firstLine="420"/>
              <w:jc w:val="center"/>
              <w:rPr>
                <w:rFonts w:hint="eastAsia" w:ascii="宋体" w:hAnsi="宋体"/>
                <w:color w:val="auto"/>
              </w:rPr>
            </w:pPr>
          </w:p>
        </w:tc>
        <w:tc>
          <w:tcPr>
            <w:tcW w:w="753" w:type="dxa"/>
            <w:tcBorders>
              <w:top w:val="single" w:color="000000" w:sz="4" w:space="0"/>
              <w:left w:val="single" w:color="000000" w:sz="4" w:space="0"/>
              <w:bottom w:val="single" w:color="000000" w:sz="4" w:space="0"/>
              <w:right w:val="single" w:color="000000" w:sz="4" w:space="0"/>
            </w:tcBorders>
            <w:noWrap/>
            <w:vAlign w:val="center"/>
          </w:tcPr>
          <w:p w14:paraId="1D0F4AA4">
            <w:pPr>
              <w:ind w:firstLine="420"/>
              <w:jc w:val="center"/>
              <w:rPr>
                <w:rFonts w:hint="eastAsia" w:ascii="宋体" w:hAnsi="宋体"/>
                <w:color w:val="auto"/>
              </w:rPr>
            </w:pPr>
          </w:p>
        </w:tc>
        <w:tc>
          <w:tcPr>
            <w:tcW w:w="748" w:type="dxa"/>
            <w:tcBorders>
              <w:top w:val="single" w:color="000000" w:sz="4" w:space="0"/>
              <w:left w:val="single" w:color="000000" w:sz="4" w:space="0"/>
              <w:bottom w:val="single" w:color="000000" w:sz="4" w:space="0"/>
              <w:right w:val="single" w:color="000000" w:sz="4" w:space="0"/>
            </w:tcBorders>
            <w:noWrap/>
            <w:vAlign w:val="center"/>
          </w:tcPr>
          <w:p w14:paraId="554DA92F">
            <w:pPr>
              <w:ind w:firstLine="360"/>
              <w:jc w:val="center"/>
              <w:rPr>
                <w:rFonts w:hint="eastAsia" w:ascii="宋体" w:hAnsi="宋体" w:eastAsia="方正仿宋_GBK"/>
                <w:color w:val="auto"/>
                <w:sz w:val="18"/>
                <w:szCs w:val="18"/>
              </w:rPr>
            </w:pPr>
          </w:p>
        </w:tc>
        <w:tc>
          <w:tcPr>
            <w:tcW w:w="748" w:type="dxa"/>
            <w:tcBorders>
              <w:top w:val="single" w:color="000000" w:sz="4" w:space="0"/>
              <w:left w:val="single" w:color="000000" w:sz="4" w:space="0"/>
              <w:bottom w:val="single" w:color="000000" w:sz="4" w:space="0"/>
              <w:right w:val="single" w:color="000000" w:sz="4" w:space="0"/>
            </w:tcBorders>
            <w:noWrap/>
            <w:vAlign w:val="center"/>
          </w:tcPr>
          <w:p w14:paraId="3C9D5443">
            <w:pPr>
              <w:ind w:firstLine="360"/>
              <w:jc w:val="center"/>
              <w:rPr>
                <w:rFonts w:hint="eastAsia" w:ascii="宋体" w:hAnsi="宋体" w:eastAsia="方正仿宋_GBK"/>
                <w:color w:val="auto"/>
                <w:sz w:val="18"/>
                <w:szCs w:val="18"/>
              </w:rPr>
            </w:pPr>
          </w:p>
        </w:tc>
        <w:tc>
          <w:tcPr>
            <w:tcW w:w="753" w:type="dxa"/>
            <w:tcBorders>
              <w:top w:val="single" w:color="000000" w:sz="4" w:space="0"/>
              <w:left w:val="single" w:color="000000" w:sz="4" w:space="0"/>
              <w:bottom w:val="single" w:color="000000" w:sz="4" w:space="0"/>
              <w:right w:val="single" w:color="000000" w:sz="4" w:space="0"/>
            </w:tcBorders>
            <w:noWrap/>
            <w:vAlign w:val="center"/>
          </w:tcPr>
          <w:p w14:paraId="1670A9C8">
            <w:pPr>
              <w:ind w:firstLine="360"/>
              <w:jc w:val="center"/>
              <w:rPr>
                <w:rFonts w:hint="eastAsia" w:ascii="宋体" w:hAnsi="宋体" w:eastAsia="方正仿宋_GBK"/>
                <w:color w:val="auto"/>
                <w:sz w:val="18"/>
                <w:szCs w:val="18"/>
              </w:rPr>
            </w:pPr>
          </w:p>
        </w:tc>
      </w:tr>
      <w:tr w14:paraId="6910F2B9">
        <w:tblPrEx>
          <w:tblCellMar>
            <w:top w:w="0" w:type="dxa"/>
            <w:left w:w="108" w:type="dxa"/>
            <w:bottom w:w="0" w:type="dxa"/>
            <w:right w:w="108" w:type="dxa"/>
          </w:tblCellMar>
        </w:tblPrEx>
        <w:trPr>
          <w:trHeight w:val="270" w:hRule="atLeast"/>
        </w:trPr>
        <w:tc>
          <w:tcPr>
            <w:tcW w:w="1182" w:type="dxa"/>
            <w:tcBorders>
              <w:top w:val="single" w:color="000000" w:sz="4" w:space="0"/>
              <w:left w:val="single" w:color="000000" w:sz="4" w:space="0"/>
              <w:bottom w:val="single" w:color="000000" w:sz="4" w:space="0"/>
              <w:right w:val="single" w:color="000000" w:sz="4" w:space="0"/>
            </w:tcBorders>
            <w:vAlign w:val="center"/>
          </w:tcPr>
          <w:p w14:paraId="7473F4AB">
            <w:pPr>
              <w:widowControl/>
              <w:ind w:firstLine="360"/>
              <w:jc w:val="center"/>
              <w:textAlignment w:val="center"/>
              <w:rPr>
                <w:rFonts w:hint="eastAsia" w:ascii="宋体" w:hAnsi="宋体" w:eastAsia="方正仿宋_GBK"/>
                <w:color w:val="auto"/>
                <w:sz w:val="18"/>
                <w:szCs w:val="18"/>
              </w:rPr>
            </w:pPr>
            <w:r>
              <w:rPr>
                <w:rFonts w:ascii="宋体" w:hAnsi="宋体" w:eastAsia="方正仿宋_GBK"/>
                <w:color w:val="auto"/>
                <w:kern w:val="0"/>
                <w:sz w:val="18"/>
                <w:szCs w:val="18"/>
                <w:lang w:bidi="ar"/>
              </w:rPr>
              <w:t>乡（镇）</w:t>
            </w:r>
          </w:p>
        </w:tc>
        <w:tc>
          <w:tcPr>
            <w:tcW w:w="698" w:type="dxa"/>
            <w:tcBorders>
              <w:top w:val="single" w:color="000000" w:sz="4" w:space="0"/>
              <w:left w:val="single" w:color="000000" w:sz="4" w:space="0"/>
              <w:bottom w:val="single" w:color="000000" w:sz="4" w:space="0"/>
              <w:right w:val="single" w:color="000000" w:sz="4" w:space="0"/>
            </w:tcBorders>
            <w:noWrap/>
            <w:vAlign w:val="center"/>
          </w:tcPr>
          <w:p w14:paraId="76F6D460">
            <w:pPr>
              <w:ind w:firstLine="360"/>
              <w:jc w:val="center"/>
              <w:rPr>
                <w:rFonts w:hint="eastAsia" w:ascii="宋体" w:hAnsi="宋体" w:eastAsia="方正仿宋_GBK"/>
                <w:color w:val="auto"/>
                <w:sz w:val="18"/>
                <w:szCs w:val="18"/>
              </w:rPr>
            </w:pPr>
          </w:p>
        </w:tc>
        <w:tc>
          <w:tcPr>
            <w:tcW w:w="747" w:type="dxa"/>
            <w:tcBorders>
              <w:top w:val="single" w:color="000000" w:sz="4" w:space="0"/>
              <w:left w:val="single" w:color="000000" w:sz="4" w:space="0"/>
              <w:bottom w:val="single" w:color="000000" w:sz="4" w:space="0"/>
              <w:right w:val="single" w:color="000000" w:sz="4" w:space="0"/>
            </w:tcBorders>
            <w:noWrap/>
            <w:vAlign w:val="center"/>
          </w:tcPr>
          <w:p w14:paraId="4AE880CB">
            <w:pPr>
              <w:ind w:firstLine="360"/>
              <w:jc w:val="center"/>
              <w:rPr>
                <w:rFonts w:hint="eastAsia" w:ascii="宋体" w:hAnsi="宋体" w:eastAsia="方正仿宋_GBK"/>
                <w:color w:val="auto"/>
                <w:sz w:val="18"/>
                <w:szCs w:val="18"/>
              </w:rPr>
            </w:pPr>
          </w:p>
        </w:tc>
        <w:tc>
          <w:tcPr>
            <w:tcW w:w="747" w:type="dxa"/>
            <w:tcBorders>
              <w:top w:val="single" w:color="000000" w:sz="4" w:space="0"/>
              <w:left w:val="single" w:color="000000" w:sz="4" w:space="0"/>
              <w:bottom w:val="single" w:color="000000" w:sz="4" w:space="0"/>
              <w:right w:val="single" w:color="000000" w:sz="4" w:space="0"/>
            </w:tcBorders>
            <w:noWrap/>
            <w:vAlign w:val="center"/>
          </w:tcPr>
          <w:p w14:paraId="6D058720">
            <w:pPr>
              <w:ind w:firstLine="360"/>
              <w:jc w:val="center"/>
              <w:rPr>
                <w:rFonts w:hint="eastAsia" w:ascii="宋体" w:hAnsi="宋体" w:eastAsia="方正仿宋_GBK"/>
                <w:color w:val="auto"/>
                <w:sz w:val="18"/>
                <w:szCs w:val="18"/>
              </w:rPr>
            </w:pPr>
          </w:p>
        </w:tc>
        <w:tc>
          <w:tcPr>
            <w:tcW w:w="750" w:type="dxa"/>
            <w:tcBorders>
              <w:top w:val="single" w:color="000000" w:sz="4" w:space="0"/>
              <w:left w:val="single" w:color="000000" w:sz="4" w:space="0"/>
              <w:bottom w:val="single" w:color="000000" w:sz="4" w:space="0"/>
              <w:right w:val="single" w:color="000000" w:sz="4" w:space="0"/>
            </w:tcBorders>
            <w:noWrap/>
            <w:vAlign w:val="center"/>
          </w:tcPr>
          <w:p w14:paraId="47986505">
            <w:pPr>
              <w:ind w:firstLine="360"/>
              <w:jc w:val="center"/>
              <w:rPr>
                <w:rFonts w:hint="eastAsia" w:ascii="宋体" w:hAnsi="宋体" w:eastAsia="方正仿宋_GBK"/>
                <w:color w:val="auto"/>
                <w:sz w:val="18"/>
                <w:szCs w:val="18"/>
              </w:rPr>
            </w:pPr>
          </w:p>
        </w:tc>
        <w:tc>
          <w:tcPr>
            <w:tcW w:w="747" w:type="dxa"/>
            <w:tcBorders>
              <w:top w:val="single" w:color="000000" w:sz="4" w:space="0"/>
              <w:left w:val="single" w:color="000000" w:sz="4" w:space="0"/>
              <w:bottom w:val="single" w:color="000000" w:sz="4" w:space="0"/>
              <w:right w:val="single" w:color="000000" w:sz="4" w:space="0"/>
            </w:tcBorders>
            <w:noWrap/>
            <w:vAlign w:val="center"/>
          </w:tcPr>
          <w:p w14:paraId="2EA7D73D">
            <w:pPr>
              <w:ind w:firstLine="360"/>
              <w:jc w:val="center"/>
              <w:rPr>
                <w:rFonts w:hint="eastAsia" w:ascii="宋体" w:hAnsi="宋体" w:eastAsia="方正仿宋_GBK"/>
                <w:color w:val="auto"/>
                <w:sz w:val="18"/>
                <w:szCs w:val="18"/>
              </w:rPr>
            </w:pPr>
          </w:p>
        </w:tc>
        <w:tc>
          <w:tcPr>
            <w:tcW w:w="747" w:type="dxa"/>
            <w:tcBorders>
              <w:top w:val="single" w:color="000000" w:sz="4" w:space="0"/>
              <w:left w:val="single" w:color="000000" w:sz="4" w:space="0"/>
              <w:bottom w:val="single" w:color="000000" w:sz="4" w:space="0"/>
              <w:right w:val="single" w:color="000000" w:sz="4" w:space="0"/>
            </w:tcBorders>
            <w:noWrap/>
            <w:vAlign w:val="center"/>
          </w:tcPr>
          <w:p w14:paraId="722703B7">
            <w:pPr>
              <w:ind w:firstLine="360"/>
              <w:jc w:val="center"/>
              <w:rPr>
                <w:rFonts w:hint="eastAsia" w:ascii="宋体" w:hAnsi="宋体" w:eastAsia="方正仿宋_GBK"/>
                <w:color w:val="auto"/>
                <w:sz w:val="18"/>
                <w:szCs w:val="18"/>
              </w:rPr>
            </w:pPr>
          </w:p>
        </w:tc>
        <w:tc>
          <w:tcPr>
            <w:tcW w:w="749" w:type="dxa"/>
            <w:tcBorders>
              <w:top w:val="single" w:color="000000" w:sz="4" w:space="0"/>
              <w:left w:val="single" w:color="000000" w:sz="4" w:space="0"/>
              <w:bottom w:val="single" w:color="000000" w:sz="4" w:space="0"/>
              <w:right w:val="single" w:color="000000" w:sz="4" w:space="0"/>
            </w:tcBorders>
            <w:noWrap/>
            <w:vAlign w:val="center"/>
          </w:tcPr>
          <w:p w14:paraId="2156F35B">
            <w:pPr>
              <w:ind w:firstLine="360"/>
              <w:jc w:val="center"/>
              <w:rPr>
                <w:rFonts w:hint="eastAsia" w:ascii="宋体" w:hAnsi="宋体" w:eastAsia="方正仿宋_GBK"/>
                <w:color w:val="auto"/>
                <w:sz w:val="18"/>
                <w:szCs w:val="18"/>
              </w:rPr>
            </w:pPr>
          </w:p>
        </w:tc>
        <w:tc>
          <w:tcPr>
            <w:tcW w:w="747" w:type="dxa"/>
            <w:tcBorders>
              <w:top w:val="single" w:color="000000" w:sz="4" w:space="0"/>
              <w:left w:val="single" w:color="000000" w:sz="4" w:space="0"/>
              <w:bottom w:val="single" w:color="000000" w:sz="4" w:space="0"/>
              <w:right w:val="single" w:color="000000" w:sz="4" w:space="0"/>
            </w:tcBorders>
            <w:noWrap/>
            <w:vAlign w:val="center"/>
          </w:tcPr>
          <w:p w14:paraId="54C1AE8B">
            <w:pPr>
              <w:ind w:firstLine="360"/>
              <w:jc w:val="center"/>
              <w:rPr>
                <w:rFonts w:hint="eastAsia" w:ascii="宋体" w:hAnsi="宋体" w:eastAsia="方正仿宋_GBK"/>
                <w:color w:val="auto"/>
                <w:sz w:val="18"/>
                <w:szCs w:val="18"/>
              </w:rPr>
            </w:pPr>
          </w:p>
        </w:tc>
        <w:tc>
          <w:tcPr>
            <w:tcW w:w="748" w:type="dxa"/>
            <w:tcBorders>
              <w:top w:val="single" w:color="000000" w:sz="4" w:space="0"/>
              <w:left w:val="single" w:color="000000" w:sz="4" w:space="0"/>
              <w:bottom w:val="single" w:color="000000" w:sz="4" w:space="0"/>
              <w:right w:val="single" w:color="000000" w:sz="4" w:space="0"/>
            </w:tcBorders>
            <w:noWrap/>
            <w:vAlign w:val="center"/>
          </w:tcPr>
          <w:p w14:paraId="5723F1CD">
            <w:pPr>
              <w:ind w:firstLine="360"/>
              <w:jc w:val="center"/>
              <w:rPr>
                <w:rFonts w:hint="eastAsia" w:ascii="宋体" w:hAnsi="宋体" w:eastAsia="方正仿宋_GBK"/>
                <w:color w:val="auto"/>
                <w:sz w:val="18"/>
                <w:szCs w:val="18"/>
              </w:rPr>
            </w:pPr>
          </w:p>
        </w:tc>
        <w:tc>
          <w:tcPr>
            <w:tcW w:w="748" w:type="dxa"/>
            <w:tcBorders>
              <w:top w:val="single" w:color="000000" w:sz="4" w:space="0"/>
              <w:left w:val="single" w:color="000000" w:sz="4" w:space="0"/>
              <w:bottom w:val="single" w:color="000000" w:sz="4" w:space="0"/>
              <w:right w:val="single" w:color="000000" w:sz="4" w:space="0"/>
            </w:tcBorders>
            <w:noWrap/>
            <w:vAlign w:val="center"/>
          </w:tcPr>
          <w:p w14:paraId="33BEE4C0">
            <w:pPr>
              <w:ind w:firstLine="360"/>
              <w:jc w:val="center"/>
              <w:rPr>
                <w:rFonts w:hint="eastAsia" w:ascii="宋体" w:hAnsi="宋体" w:eastAsia="方正仿宋_GBK"/>
                <w:color w:val="auto"/>
                <w:sz w:val="18"/>
                <w:szCs w:val="18"/>
              </w:rPr>
            </w:pPr>
          </w:p>
        </w:tc>
        <w:tc>
          <w:tcPr>
            <w:tcW w:w="747" w:type="dxa"/>
            <w:tcBorders>
              <w:top w:val="single" w:color="000000" w:sz="4" w:space="0"/>
              <w:left w:val="single" w:color="000000" w:sz="4" w:space="0"/>
              <w:bottom w:val="single" w:color="000000" w:sz="4" w:space="0"/>
              <w:right w:val="single" w:color="000000" w:sz="4" w:space="0"/>
            </w:tcBorders>
            <w:noWrap/>
            <w:vAlign w:val="center"/>
          </w:tcPr>
          <w:p w14:paraId="03BFB536">
            <w:pPr>
              <w:ind w:firstLine="360"/>
              <w:jc w:val="center"/>
              <w:rPr>
                <w:rFonts w:hint="eastAsia" w:ascii="宋体" w:hAnsi="宋体" w:eastAsia="方正仿宋_GBK"/>
                <w:color w:val="auto"/>
                <w:sz w:val="18"/>
                <w:szCs w:val="18"/>
              </w:rPr>
            </w:pPr>
          </w:p>
        </w:tc>
        <w:tc>
          <w:tcPr>
            <w:tcW w:w="748" w:type="dxa"/>
            <w:tcBorders>
              <w:top w:val="single" w:color="000000" w:sz="4" w:space="0"/>
              <w:left w:val="single" w:color="000000" w:sz="4" w:space="0"/>
              <w:bottom w:val="single" w:color="000000" w:sz="4" w:space="0"/>
              <w:right w:val="single" w:color="000000" w:sz="4" w:space="0"/>
            </w:tcBorders>
            <w:noWrap/>
            <w:vAlign w:val="center"/>
          </w:tcPr>
          <w:p w14:paraId="6CDC988C">
            <w:pPr>
              <w:ind w:firstLine="360"/>
              <w:jc w:val="center"/>
              <w:rPr>
                <w:rFonts w:hint="eastAsia" w:ascii="宋体" w:hAnsi="宋体" w:eastAsia="方正仿宋_GBK"/>
                <w:color w:val="auto"/>
                <w:sz w:val="18"/>
                <w:szCs w:val="18"/>
              </w:rPr>
            </w:pPr>
          </w:p>
        </w:tc>
        <w:tc>
          <w:tcPr>
            <w:tcW w:w="750" w:type="dxa"/>
            <w:tcBorders>
              <w:top w:val="single" w:color="000000" w:sz="4" w:space="0"/>
              <w:left w:val="single" w:color="000000" w:sz="4" w:space="0"/>
              <w:bottom w:val="single" w:color="000000" w:sz="4" w:space="0"/>
              <w:right w:val="single" w:color="000000" w:sz="4" w:space="0"/>
            </w:tcBorders>
            <w:noWrap/>
            <w:vAlign w:val="center"/>
          </w:tcPr>
          <w:p w14:paraId="4BB44657">
            <w:pPr>
              <w:ind w:firstLine="360"/>
              <w:jc w:val="center"/>
              <w:rPr>
                <w:rFonts w:hint="eastAsia" w:ascii="宋体" w:hAnsi="宋体" w:eastAsia="方正仿宋_GBK"/>
                <w:color w:val="auto"/>
                <w:sz w:val="18"/>
                <w:szCs w:val="18"/>
              </w:rPr>
            </w:pPr>
          </w:p>
        </w:tc>
        <w:tc>
          <w:tcPr>
            <w:tcW w:w="748" w:type="dxa"/>
            <w:tcBorders>
              <w:top w:val="single" w:color="000000" w:sz="4" w:space="0"/>
              <w:left w:val="single" w:color="000000" w:sz="4" w:space="0"/>
              <w:bottom w:val="single" w:color="000000" w:sz="4" w:space="0"/>
              <w:right w:val="single" w:color="000000" w:sz="4" w:space="0"/>
            </w:tcBorders>
            <w:noWrap/>
            <w:vAlign w:val="center"/>
          </w:tcPr>
          <w:p w14:paraId="208E297B">
            <w:pPr>
              <w:ind w:firstLine="360"/>
              <w:jc w:val="center"/>
              <w:rPr>
                <w:rFonts w:hint="eastAsia" w:ascii="宋体" w:hAnsi="宋体" w:eastAsia="方正仿宋_GBK"/>
                <w:color w:val="auto"/>
                <w:sz w:val="18"/>
                <w:szCs w:val="18"/>
              </w:rPr>
            </w:pPr>
          </w:p>
        </w:tc>
        <w:tc>
          <w:tcPr>
            <w:tcW w:w="748" w:type="dxa"/>
            <w:tcBorders>
              <w:top w:val="single" w:color="000000" w:sz="4" w:space="0"/>
              <w:left w:val="single" w:color="000000" w:sz="4" w:space="0"/>
              <w:bottom w:val="single" w:color="000000" w:sz="4" w:space="0"/>
              <w:right w:val="single" w:color="000000" w:sz="4" w:space="0"/>
            </w:tcBorders>
            <w:noWrap/>
            <w:vAlign w:val="center"/>
          </w:tcPr>
          <w:p w14:paraId="6FFF4E92">
            <w:pPr>
              <w:ind w:firstLine="420"/>
              <w:jc w:val="center"/>
              <w:rPr>
                <w:rFonts w:hint="eastAsia" w:ascii="宋体" w:hAnsi="宋体"/>
                <w:color w:val="auto"/>
              </w:rPr>
            </w:pPr>
          </w:p>
        </w:tc>
        <w:tc>
          <w:tcPr>
            <w:tcW w:w="753" w:type="dxa"/>
            <w:tcBorders>
              <w:top w:val="single" w:color="000000" w:sz="4" w:space="0"/>
              <w:left w:val="single" w:color="000000" w:sz="4" w:space="0"/>
              <w:bottom w:val="single" w:color="000000" w:sz="4" w:space="0"/>
              <w:right w:val="single" w:color="000000" w:sz="4" w:space="0"/>
            </w:tcBorders>
            <w:noWrap/>
            <w:vAlign w:val="center"/>
          </w:tcPr>
          <w:p w14:paraId="4DBC96BB">
            <w:pPr>
              <w:ind w:firstLine="420"/>
              <w:jc w:val="center"/>
              <w:rPr>
                <w:rFonts w:hint="eastAsia" w:ascii="宋体" w:hAnsi="宋体"/>
                <w:color w:val="auto"/>
              </w:rPr>
            </w:pPr>
          </w:p>
        </w:tc>
        <w:tc>
          <w:tcPr>
            <w:tcW w:w="748" w:type="dxa"/>
            <w:tcBorders>
              <w:top w:val="single" w:color="000000" w:sz="4" w:space="0"/>
              <w:left w:val="single" w:color="000000" w:sz="4" w:space="0"/>
              <w:bottom w:val="single" w:color="000000" w:sz="4" w:space="0"/>
              <w:right w:val="single" w:color="000000" w:sz="4" w:space="0"/>
            </w:tcBorders>
            <w:noWrap/>
            <w:vAlign w:val="center"/>
          </w:tcPr>
          <w:p w14:paraId="0A663272">
            <w:pPr>
              <w:ind w:firstLine="360"/>
              <w:jc w:val="center"/>
              <w:rPr>
                <w:rFonts w:hint="eastAsia" w:ascii="宋体" w:hAnsi="宋体" w:eastAsia="方正仿宋_GBK"/>
                <w:color w:val="auto"/>
                <w:sz w:val="18"/>
                <w:szCs w:val="18"/>
              </w:rPr>
            </w:pPr>
          </w:p>
        </w:tc>
        <w:tc>
          <w:tcPr>
            <w:tcW w:w="748" w:type="dxa"/>
            <w:tcBorders>
              <w:top w:val="single" w:color="000000" w:sz="4" w:space="0"/>
              <w:left w:val="single" w:color="000000" w:sz="4" w:space="0"/>
              <w:bottom w:val="single" w:color="000000" w:sz="4" w:space="0"/>
              <w:right w:val="single" w:color="000000" w:sz="4" w:space="0"/>
            </w:tcBorders>
            <w:noWrap/>
            <w:vAlign w:val="center"/>
          </w:tcPr>
          <w:p w14:paraId="2797D56D">
            <w:pPr>
              <w:ind w:firstLine="360"/>
              <w:jc w:val="center"/>
              <w:rPr>
                <w:rFonts w:hint="eastAsia" w:ascii="宋体" w:hAnsi="宋体" w:eastAsia="方正仿宋_GBK"/>
                <w:color w:val="auto"/>
                <w:sz w:val="18"/>
                <w:szCs w:val="18"/>
              </w:rPr>
            </w:pPr>
          </w:p>
        </w:tc>
        <w:tc>
          <w:tcPr>
            <w:tcW w:w="753" w:type="dxa"/>
            <w:tcBorders>
              <w:top w:val="single" w:color="000000" w:sz="4" w:space="0"/>
              <w:left w:val="single" w:color="000000" w:sz="4" w:space="0"/>
              <w:bottom w:val="single" w:color="000000" w:sz="4" w:space="0"/>
              <w:right w:val="single" w:color="000000" w:sz="4" w:space="0"/>
            </w:tcBorders>
            <w:noWrap/>
            <w:vAlign w:val="center"/>
          </w:tcPr>
          <w:p w14:paraId="6E4C9822">
            <w:pPr>
              <w:ind w:firstLine="360"/>
              <w:jc w:val="center"/>
              <w:rPr>
                <w:rFonts w:hint="eastAsia" w:ascii="宋体" w:hAnsi="宋体" w:eastAsia="方正仿宋_GBK"/>
                <w:color w:val="auto"/>
                <w:sz w:val="18"/>
                <w:szCs w:val="18"/>
              </w:rPr>
            </w:pPr>
          </w:p>
        </w:tc>
      </w:tr>
      <w:tr w14:paraId="2476303E">
        <w:tblPrEx>
          <w:tblCellMar>
            <w:top w:w="0" w:type="dxa"/>
            <w:left w:w="108" w:type="dxa"/>
            <w:bottom w:w="0" w:type="dxa"/>
            <w:right w:w="108" w:type="dxa"/>
          </w:tblCellMar>
        </w:tblPrEx>
        <w:trPr>
          <w:trHeight w:val="270" w:hRule="atLeast"/>
        </w:trPr>
        <w:tc>
          <w:tcPr>
            <w:tcW w:w="1182" w:type="dxa"/>
            <w:tcBorders>
              <w:top w:val="single" w:color="000000" w:sz="4" w:space="0"/>
              <w:left w:val="single" w:color="000000" w:sz="4" w:space="0"/>
              <w:bottom w:val="single" w:color="000000" w:sz="4" w:space="0"/>
              <w:right w:val="single" w:color="000000" w:sz="4" w:space="0"/>
            </w:tcBorders>
            <w:vAlign w:val="center"/>
          </w:tcPr>
          <w:p w14:paraId="02CFF063">
            <w:pPr>
              <w:widowControl/>
              <w:jc w:val="both"/>
              <w:textAlignment w:val="center"/>
              <w:rPr>
                <w:rFonts w:hint="eastAsia" w:ascii="宋体" w:hAnsi="宋体" w:eastAsia="方正仿宋_GBK"/>
                <w:color w:val="auto"/>
                <w:sz w:val="18"/>
                <w:szCs w:val="18"/>
              </w:rPr>
            </w:pPr>
            <w:r>
              <w:rPr>
                <w:rFonts w:ascii="宋体" w:hAnsi="宋体" w:eastAsia="方正仿宋_GBK"/>
                <w:color w:val="auto"/>
                <w:kern w:val="0"/>
                <w:sz w:val="18"/>
                <w:szCs w:val="18"/>
                <w:lang w:bidi="ar"/>
              </w:rPr>
              <w:t>村民委员会</w:t>
            </w:r>
          </w:p>
        </w:tc>
        <w:tc>
          <w:tcPr>
            <w:tcW w:w="698" w:type="dxa"/>
            <w:tcBorders>
              <w:top w:val="single" w:color="000000" w:sz="4" w:space="0"/>
              <w:left w:val="single" w:color="000000" w:sz="4" w:space="0"/>
              <w:bottom w:val="single" w:color="000000" w:sz="4" w:space="0"/>
              <w:right w:val="single" w:color="000000" w:sz="4" w:space="0"/>
            </w:tcBorders>
            <w:noWrap/>
            <w:vAlign w:val="center"/>
          </w:tcPr>
          <w:p w14:paraId="5AA61131">
            <w:pPr>
              <w:ind w:firstLine="360"/>
              <w:jc w:val="center"/>
              <w:rPr>
                <w:rFonts w:hint="eastAsia" w:ascii="宋体" w:hAnsi="宋体" w:eastAsia="方正仿宋_GBK"/>
                <w:color w:val="auto"/>
                <w:sz w:val="18"/>
                <w:szCs w:val="18"/>
              </w:rPr>
            </w:pPr>
          </w:p>
        </w:tc>
        <w:tc>
          <w:tcPr>
            <w:tcW w:w="747" w:type="dxa"/>
            <w:tcBorders>
              <w:top w:val="single" w:color="000000" w:sz="4" w:space="0"/>
              <w:left w:val="single" w:color="000000" w:sz="4" w:space="0"/>
              <w:bottom w:val="single" w:color="000000" w:sz="4" w:space="0"/>
              <w:right w:val="single" w:color="000000" w:sz="4" w:space="0"/>
            </w:tcBorders>
            <w:noWrap/>
            <w:vAlign w:val="center"/>
          </w:tcPr>
          <w:p w14:paraId="794F5E40">
            <w:pPr>
              <w:ind w:firstLine="360"/>
              <w:jc w:val="center"/>
              <w:rPr>
                <w:rFonts w:hint="eastAsia" w:ascii="宋体" w:hAnsi="宋体" w:eastAsia="方正仿宋_GBK"/>
                <w:color w:val="auto"/>
                <w:sz w:val="18"/>
                <w:szCs w:val="18"/>
              </w:rPr>
            </w:pPr>
          </w:p>
        </w:tc>
        <w:tc>
          <w:tcPr>
            <w:tcW w:w="747" w:type="dxa"/>
            <w:tcBorders>
              <w:top w:val="single" w:color="000000" w:sz="4" w:space="0"/>
              <w:left w:val="single" w:color="000000" w:sz="4" w:space="0"/>
              <w:bottom w:val="single" w:color="000000" w:sz="4" w:space="0"/>
              <w:right w:val="single" w:color="000000" w:sz="4" w:space="0"/>
            </w:tcBorders>
            <w:noWrap/>
            <w:vAlign w:val="center"/>
          </w:tcPr>
          <w:p w14:paraId="4EAFFE50">
            <w:pPr>
              <w:ind w:firstLine="360"/>
              <w:jc w:val="center"/>
              <w:rPr>
                <w:rFonts w:hint="eastAsia" w:ascii="宋体" w:hAnsi="宋体" w:eastAsia="方正仿宋_GBK"/>
                <w:color w:val="auto"/>
                <w:sz w:val="18"/>
                <w:szCs w:val="18"/>
              </w:rPr>
            </w:pPr>
          </w:p>
        </w:tc>
        <w:tc>
          <w:tcPr>
            <w:tcW w:w="750" w:type="dxa"/>
            <w:tcBorders>
              <w:top w:val="single" w:color="000000" w:sz="4" w:space="0"/>
              <w:left w:val="single" w:color="000000" w:sz="4" w:space="0"/>
              <w:bottom w:val="single" w:color="000000" w:sz="4" w:space="0"/>
              <w:right w:val="single" w:color="000000" w:sz="4" w:space="0"/>
            </w:tcBorders>
            <w:noWrap/>
            <w:vAlign w:val="center"/>
          </w:tcPr>
          <w:p w14:paraId="3BCC7947">
            <w:pPr>
              <w:ind w:firstLine="360"/>
              <w:jc w:val="center"/>
              <w:rPr>
                <w:rFonts w:hint="eastAsia" w:ascii="宋体" w:hAnsi="宋体" w:eastAsia="方正仿宋_GBK"/>
                <w:color w:val="auto"/>
                <w:sz w:val="18"/>
                <w:szCs w:val="18"/>
              </w:rPr>
            </w:pPr>
          </w:p>
        </w:tc>
        <w:tc>
          <w:tcPr>
            <w:tcW w:w="747" w:type="dxa"/>
            <w:tcBorders>
              <w:top w:val="single" w:color="000000" w:sz="4" w:space="0"/>
              <w:left w:val="single" w:color="000000" w:sz="4" w:space="0"/>
              <w:bottom w:val="single" w:color="000000" w:sz="4" w:space="0"/>
              <w:right w:val="single" w:color="000000" w:sz="4" w:space="0"/>
            </w:tcBorders>
            <w:noWrap/>
            <w:vAlign w:val="center"/>
          </w:tcPr>
          <w:p w14:paraId="2A6BF819">
            <w:pPr>
              <w:ind w:firstLine="360"/>
              <w:jc w:val="center"/>
              <w:rPr>
                <w:rFonts w:hint="eastAsia" w:ascii="宋体" w:hAnsi="宋体" w:eastAsia="方正仿宋_GBK"/>
                <w:color w:val="auto"/>
                <w:sz w:val="18"/>
                <w:szCs w:val="18"/>
              </w:rPr>
            </w:pPr>
          </w:p>
        </w:tc>
        <w:tc>
          <w:tcPr>
            <w:tcW w:w="747" w:type="dxa"/>
            <w:tcBorders>
              <w:top w:val="single" w:color="000000" w:sz="4" w:space="0"/>
              <w:left w:val="single" w:color="000000" w:sz="4" w:space="0"/>
              <w:bottom w:val="single" w:color="000000" w:sz="4" w:space="0"/>
              <w:right w:val="single" w:color="000000" w:sz="4" w:space="0"/>
            </w:tcBorders>
            <w:noWrap/>
            <w:vAlign w:val="center"/>
          </w:tcPr>
          <w:p w14:paraId="2683C6AA">
            <w:pPr>
              <w:ind w:firstLine="360"/>
              <w:jc w:val="center"/>
              <w:rPr>
                <w:rFonts w:hint="eastAsia" w:ascii="宋体" w:hAnsi="宋体" w:eastAsia="方正仿宋_GBK"/>
                <w:color w:val="auto"/>
                <w:sz w:val="18"/>
                <w:szCs w:val="18"/>
              </w:rPr>
            </w:pPr>
          </w:p>
        </w:tc>
        <w:tc>
          <w:tcPr>
            <w:tcW w:w="749" w:type="dxa"/>
            <w:tcBorders>
              <w:top w:val="single" w:color="000000" w:sz="4" w:space="0"/>
              <w:left w:val="single" w:color="000000" w:sz="4" w:space="0"/>
              <w:bottom w:val="single" w:color="000000" w:sz="4" w:space="0"/>
              <w:right w:val="single" w:color="000000" w:sz="4" w:space="0"/>
            </w:tcBorders>
            <w:noWrap/>
            <w:vAlign w:val="center"/>
          </w:tcPr>
          <w:p w14:paraId="48C695A5">
            <w:pPr>
              <w:ind w:firstLine="360"/>
              <w:jc w:val="center"/>
              <w:rPr>
                <w:rFonts w:hint="eastAsia" w:ascii="宋体" w:hAnsi="宋体" w:eastAsia="方正仿宋_GBK"/>
                <w:color w:val="auto"/>
                <w:sz w:val="18"/>
                <w:szCs w:val="18"/>
              </w:rPr>
            </w:pPr>
          </w:p>
        </w:tc>
        <w:tc>
          <w:tcPr>
            <w:tcW w:w="747" w:type="dxa"/>
            <w:tcBorders>
              <w:top w:val="single" w:color="000000" w:sz="4" w:space="0"/>
              <w:left w:val="single" w:color="000000" w:sz="4" w:space="0"/>
              <w:bottom w:val="single" w:color="000000" w:sz="4" w:space="0"/>
              <w:right w:val="single" w:color="000000" w:sz="4" w:space="0"/>
            </w:tcBorders>
            <w:noWrap/>
            <w:vAlign w:val="center"/>
          </w:tcPr>
          <w:p w14:paraId="31EC002A">
            <w:pPr>
              <w:ind w:firstLine="360"/>
              <w:jc w:val="center"/>
              <w:rPr>
                <w:rFonts w:hint="eastAsia" w:ascii="宋体" w:hAnsi="宋体" w:eastAsia="方正仿宋_GBK"/>
                <w:color w:val="auto"/>
                <w:sz w:val="18"/>
                <w:szCs w:val="18"/>
              </w:rPr>
            </w:pPr>
          </w:p>
        </w:tc>
        <w:tc>
          <w:tcPr>
            <w:tcW w:w="748" w:type="dxa"/>
            <w:tcBorders>
              <w:top w:val="single" w:color="000000" w:sz="4" w:space="0"/>
              <w:left w:val="single" w:color="000000" w:sz="4" w:space="0"/>
              <w:bottom w:val="single" w:color="000000" w:sz="4" w:space="0"/>
              <w:right w:val="single" w:color="000000" w:sz="4" w:space="0"/>
            </w:tcBorders>
            <w:noWrap/>
            <w:vAlign w:val="center"/>
          </w:tcPr>
          <w:p w14:paraId="27535810">
            <w:pPr>
              <w:ind w:firstLine="360"/>
              <w:jc w:val="center"/>
              <w:rPr>
                <w:rFonts w:hint="eastAsia" w:ascii="宋体" w:hAnsi="宋体" w:eastAsia="方正仿宋_GBK"/>
                <w:color w:val="auto"/>
                <w:sz w:val="18"/>
                <w:szCs w:val="18"/>
              </w:rPr>
            </w:pPr>
          </w:p>
        </w:tc>
        <w:tc>
          <w:tcPr>
            <w:tcW w:w="748" w:type="dxa"/>
            <w:tcBorders>
              <w:top w:val="single" w:color="000000" w:sz="4" w:space="0"/>
              <w:left w:val="single" w:color="000000" w:sz="4" w:space="0"/>
              <w:bottom w:val="single" w:color="000000" w:sz="4" w:space="0"/>
              <w:right w:val="single" w:color="000000" w:sz="4" w:space="0"/>
            </w:tcBorders>
            <w:noWrap/>
            <w:vAlign w:val="center"/>
          </w:tcPr>
          <w:p w14:paraId="3101587E">
            <w:pPr>
              <w:ind w:firstLine="360"/>
              <w:jc w:val="center"/>
              <w:rPr>
                <w:rFonts w:hint="eastAsia" w:ascii="宋体" w:hAnsi="宋体" w:eastAsia="方正仿宋_GBK"/>
                <w:color w:val="auto"/>
                <w:sz w:val="18"/>
                <w:szCs w:val="18"/>
              </w:rPr>
            </w:pPr>
          </w:p>
        </w:tc>
        <w:tc>
          <w:tcPr>
            <w:tcW w:w="747" w:type="dxa"/>
            <w:tcBorders>
              <w:top w:val="single" w:color="000000" w:sz="4" w:space="0"/>
              <w:left w:val="single" w:color="000000" w:sz="4" w:space="0"/>
              <w:bottom w:val="single" w:color="000000" w:sz="4" w:space="0"/>
              <w:right w:val="single" w:color="000000" w:sz="4" w:space="0"/>
            </w:tcBorders>
            <w:noWrap/>
            <w:vAlign w:val="center"/>
          </w:tcPr>
          <w:p w14:paraId="34365E48">
            <w:pPr>
              <w:ind w:firstLine="360"/>
              <w:jc w:val="center"/>
              <w:rPr>
                <w:rFonts w:hint="eastAsia" w:ascii="宋体" w:hAnsi="宋体" w:eastAsia="方正仿宋_GBK"/>
                <w:color w:val="auto"/>
                <w:sz w:val="18"/>
                <w:szCs w:val="18"/>
              </w:rPr>
            </w:pPr>
          </w:p>
        </w:tc>
        <w:tc>
          <w:tcPr>
            <w:tcW w:w="748" w:type="dxa"/>
            <w:tcBorders>
              <w:top w:val="single" w:color="000000" w:sz="4" w:space="0"/>
              <w:left w:val="single" w:color="000000" w:sz="4" w:space="0"/>
              <w:bottom w:val="single" w:color="000000" w:sz="4" w:space="0"/>
              <w:right w:val="single" w:color="000000" w:sz="4" w:space="0"/>
            </w:tcBorders>
            <w:noWrap/>
            <w:vAlign w:val="center"/>
          </w:tcPr>
          <w:p w14:paraId="44312C65">
            <w:pPr>
              <w:ind w:firstLine="360"/>
              <w:jc w:val="center"/>
              <w:rPr>
                <w:rFonts w:hint="eastAsia" w:ascii="宋体" w:hAnsi="宋体" w:eastAsia="方正仿宋_GBK"/>
                <w:color w:val="auto"/>
                <w:sz w:val="18"/>
                <w:szCs w:val="18"/>
              </w:rPr>
            </w:pPr>
          </w:p>
        </w:tc>
        <w:tc>
          <w:tcPr>
            <w:tcW w:w="750" w:type="dxa"/>
            <w:tcBorders>
              <w:top w:val="single" w:color="000000" w:sz="4" w:space="0"/>
              <w:left w:val="single" w:color="000000" w:sz="4" w:space="0"/>
              <w:bottom w:val="single" w:color="000000" w:sz="4" w:space="0"/>
              <w:right w:val="single" w:color="000000" w:sz="4" w:space="0"/>
            </w:tcBorders>
            <w:noWrap/>
            <w:vAlign w:val="center"/>
          </w:tcPr>
          <w:p w14:paraId="11487DC6">
            <w:pPr>
              <w:ind w:firstLine="360"/>
              <w:jc w:val="center"/>
              <w:rPr>
                <w:rFonts w:hint="eastAsia" w:ascii="宋体" w:hAnsi="宋体" w:eastAsia="方正仿宋_GBK"/>
                <w:color w:val="auto"/>
                <w:sz w:val="18"/>
                <w:szCs w:val="18"/>
              </w:rPr>
            </w:pPr>
          </w:p>
        </w:tc>
        <w:tc>
          <w:tcPr>
            <w:tcW w:w="748" w:type="dxa"/>
            <w:tcBorders>
              <w:top w:val="single" w:color="000000" w:sz="4" w:space="0"/>
              <w:left w:val="single" w:color="000000" w:sz="4" w:space="0"/>
              <w:bottom w:val="single" w:color="000000" w:sz="4" w:space="0"/>
              <w:right w:val="single" w:color="000000" w:sz="4" w:space="0"/>
            </w:tcBorders>
            <w:noWrap/>
            <w:vAlign w:val="center"/>
          </w:tcPr>
          <w:p w14:paraId="526455E9">
            <w:pPr>
              <w:ind w:firstLine="360"/>
              <w:jc w:val="center"/>
              <w:rPr>
                <w:rFonts w:hint="eastAsia" w:ascii="宋体" w:hAnsi="宋体" w:eastAsia="方正仿宋_GBK"/>
                <w:color w:val="auto"/>
                <w:sz w:val="18"/>
                <w:szCs w:val="18"/>
              </w:rPr>
            </w:pPr>
          </w:p>
        </w:tc>
        <w:tc>
          <w:tcPr>
            <w:tcW w:w="748" w:type="dxa"/>
            <w:tcBorders>
              <w:top w:val="single" w:color="000000" w:sz="4" w:space="0"/>
              <w:left w:val="single" w:color="000000" w:sz="4" w:space="0"/>
              <w:bottom w:val="single" w:color="000000" w:sz="4" w:space="0"/>
              <w:right w:val="single" w:color="000000" w:sz="4" w:space="0"/>
            </w:tcBorders>
            <w:noWrap/>
            <w:vAlign w:val="center"/>
          </w:tcPr>
          <w:p w14:paraId="2FB26C3B">
            <w:pPr>
              <w:ind w:firstLine="420"/>
              <w:jc w:val="center"/>
              <w:rPr>
                <w:rFonts w:hint="eastAsia" w:ascii="宋体" w:hAnsi="宋体"/>
                <w:color w:val="auto"/>
              </w:rPr>
            </w:pPr>
          </w:p>
        </w:tc>
        <w:tc>
          <w:tcPr>
            <w:tcW w:w="753" w:type="dxa"/>
            <w:tcBorders>
              <w:top w:val="single" w:color="000000" w:sz="4" w:space="0"/>
              <w:left w:val="single" w:color="000000" w:sz="4" w:space="0"/>
              <w:bottom w:val="single" w:color="000000" w:sz="4" w:space="0"/>
              <w:right w:val="single" w:color="000000" w:sz="4" w:space="0"/>
            </w:tcBorders>
            <w:noWrap/>
            <w:vAlign w:val="center"/>
          </w:tcPr>
          <w:p w14:paraId="5BDD3894">
            <w:pPr>
              <w:ind w:firstLine="420"/>
              <w:jc w:val="center"/>
              <w:rPr>
                <w:rFonts w:hint="eastAsia" w:ascii="宋体" w:hAnsi="宋体"/>
                <w:color w:val="auto"/>
              </w:rPr>
            </w:pPr>
          </w:p>
        </w:tc>
        <w:tc>
          <w:tcPr>
            <w:tcW w:w="748" w:type="dxa"/>
            <w:tcBorders>
              <w:top w:val="single" w:color="000000" w:sz="4" w:space="0"/>
              <w:left w:val="single" w:color="000000" w:sz="4" w:space="0"/>
              <w:bottom w:val="single" w:color="000000" w:sz="4" w:space="0"/>
              <w:right w:val="single" w:color="000000" w:sz="4" w:space="0"/>
            </w:tcBorders>
            <w:noWrap/>
            <w:vAlign w:val="center"/>
          </w:tcPr>
          <w:p w14:paraId="14F3A875">
            <w:pPr>
              <w:ind w:firstLine="360"/>
              <w:jc w:val="center"/>
              <w:rPr>
                <w:rFonts w:hint="eastAsia" w:ascii="宋体" w:hAnsi="宋体" w:eastAsia="方正仿宋_GBK"/>
                <w:color w:val="auto"/>
                <w:sz w:val="18"/>
                <w:szCs w:val="18"/>
              </w:rPr>
            </w:pPr>
          </w:p>
        </w:tc>
        <w:tc>
          <w:tcPr>
            <w:tcW w:w="748" w:type="dxa"/>
            <w:tcBorders>
              <w:top w:val="single" w:color="000000" w:sz="4" w:space="0"/>
              <w:left w:val="single" w:color="000000" w:sz="4" w:space="0"/>
              <w:bottom w:val="single" w:color="000000" w:sz="4" w:space="0"/>
              <w:right w:val="single" w:color="000000" w:sz="4" w:space="0"/>
            </w:tcBorders>
            <w:noWrap/>
            <w:vAlign w:val="center"/>
          </w:tcPr>
          <w:p w14:paraId="6F1F0895">
            <w:pPr>
              <w:ind w:firstLine="360"/>
              <w:jc w:val="center"/>
              <w:rPr>
                <w:rFonts w:hint="eastAsia" w:ascii="宋体" w:hAnsi="宋体" w:eastAsia="方正仿宋_GBK"/>
                <w:color w:val="auto"/>
                <w:sz w:val="18"/>
                <w:szCs w:val="18"/>
              </w:rPr>
            </w:pPr>
          </w:p>
        </w:tc>
        <w:tc>
          <w:tcPr>
            <w:tcW w:w="753" w:type="dxa"/>
            <w:tcBorders>
              <w:top w:val="single" w:color="000000" w:sz="4" w:space="0"/>
              <w:left w:val="single" w:color="000000" w:sz="4" w:space="0"/>
              <w:bottom w:val="single" w:color="000000" w:sz="4" w:space="0"/>
              <w:right w:val="single" w:color="000000" w:sz="4" w:space="0"/>
            </w:tcBorders>
            <w:noWrap/>
            <w:vAlign w:val="center"/>
          </w:tcPr>
          <w:p w14:paraId="3A8424D4">
            <w:pPr>
              <w:ind w:firstLine="360"/>
              <w:jc w:val="center"/>
              <w:rPr>
                <w:rFonts w:hint="eastAsia" w:ascii="宋体" w:hAnsi="宋体" w:eastAsia="方正仿宋_GBK"/>
                <w:color w:val="auto"/>
                <w:sz w:val="18"/>
                <w:szCs w:val="18"/>
              </w:rPr>
            </w:pPr>
          </w:p>
        </w:tc>
      </w:tr>
    </w:tbl>
    <w:p w14:paraId="7188F33F">
      <w:pPr>
        <w:pStyle w:val="2"/>
        <w:rPr>
          <w:rFonts w:hint="eastAsia" w:hAnsi="宋体"/>
          <w:b/>
          <w:bCs/>
          <w:color w:val="auto"/>
          <w:szCs w:val="28"/>
        </w:rPr>
      </w:pPr>
    </w:p>
    <w:p w14:paraId="1CFB5EA0">
      <w:pPr>
        <w:spacing w:line="360" w:lineRule="auto"/>
        <w:ind w:firstLine="562" w:firstLineChars="200"/>
        <w:jc w:val="center"/>
        <w:rPr>
          <w:rFonts w:hint="eastAsia" w:ascii="宋体" w:hAnsi="宋体" w:eastAsia="方正仿宋_GBK"/>
          <w:b/>
          <w:bCs/>
          <w:color w:val="auto"/>
          <w:sz w:val="28"/>
          <w:szCs w:val="28"/>
        </w:rPr>
      </w:pPr>
      <w:r>
        <w:rPr>
          <w:rFonts w:ascii="宋体" w:hAnsi="宋体" w:eastAsia="方正仿宋_GBK"/>
          <w:b/>
          <w:bCs/>
          <w:color w:val="auto"/>
          <w:sz w:val="28"/>
          <w:szCs w:val="28"/>
        </w:rPr>
        <w:t>表D.</w:t>
      </w:r>
      <w:r>
        <w:rPr>
          <w:rFonts w:hint="eastAsia" w:ascii="宋体" w:hAnsi="宋体" w:eastAsia="方正仿宋_GBK"/>
          <w:b/>
          <w:bCs/>
          <w:color w:val="auto"/>
          <w:sz w:val="28"/>
          <w:szCs w:val="28"/>
          <w:lang w:val="en-US" w:eastAsia="zh-CN"/>
        </w:rPr>
        <w:t>4</w:t>
      </w:r>
      <w:r>
        <w:rPr>
          <w:rFonts w:ascii="宋体" w:hAnsi="宋体" w:eastAsia="方正仿宋_GBK"/>
          <w:b/>
          <w:bCs/>
          <w:color w:val="auto"/>
          <w:sz w:val="28"/>
          <w:szCs w:val="28"/>
        </w:rPr>
        <w:t xml:space="preserve"> 伐区采伐木蓄积、株数、出材量分径级统计表</w:t>
      </w:r>
    </w:p>
    <w:p w14:paraId="46B62612">
      <w:pPr>
        <w:pStyle w:val="2"/>
        <w:ind w:firstLine="360"/>
        <w:jc w:val="right"/>
        <w:rPr>
          <w:rFonts w:hint="eastAsia" w:hAnsi="宋体" w:eastAsia="方正仿宋_GBK"/>
          <w:b/>
          <w:bCs/>
          <w:color w:val="auto"/>
          <w:sz w:val="18"/>
          <w:szCs w:val="18"/>
        </w:rPr>
      </w:pPr>
      <w:r>
        <w:rPr>
          <w:rFonts w:hAnsi="宋体" w:eastAsia="方正仿宋_GBK"/>
          <w:color w:val="auto"/>
          <w:sz w:val="18"/>
          <w:szCs w:val="18"/>
        </w:rPr>
        <w:t>单位：m</w:t>
      </w:r>
      <w:r>
        <w:rPr>
          <w:rFonts w:hAnsi="宋体" w:eastAsia="方正仿宋_GBK"/>
          <w:color w:val="auto"/>
          <w:sz w:val="18"/>
          <w:szCs w:val="18"/>
          <w:vertAlign w:val="superscript"/>
        </w:rPr>
        <w:t>3</w:t>
      </w:r>
      <w:r>
        <w:rPr>
          <w:rFonts w:hAnsi="宋体" w:eastAsia="方正仿宋_GBK"/>
          <w:color w:val="auto"/>
          <w:sz w:val="18"/>
          <w:szCs w:val="18"/>
        </w:rPr>
        <w:t>、株</w:t>
      </w:r>
    </w:p>
    <w:tbl>
      <w:tblPr>
        <w:tblStyle w:val="35"/>
        <w:tblW w:w="15577" w:type="dxa"/>
        <w:tblInd w:w="0" w:type="dxa"/>
        <w:tblLayout w:type="fixed"/>
        <w:tblCellMar>
          <w:top w:w="0" w:type="dxa"/>
          <w:left w:w="108" w:type="dxa"/>
          <w:bottom w:w="0" w:type="dxa"/>
          <w:right w:w="108" w:type="dxa"/>
        </w:tblCellMar>
      </w:tblPr>
      <w:tblGrid>
        <w:gridCol w:w="1096"/>
        <w:gridCol w:w="646"/>
        <w:gridCol w:w="691"/>
        <w:gridCol w:w="691"/>
        <w:gridCol w:w="924"/>
        <w:gridCol w:w="691"/>
        <w:gridCol w:w="691"/>
        <w:gridCol w:w="923"/>
        <w:gridCol w:w="691"/>
        <w:gridCol w:w="691"/>
        <w:gridCol w:w="924"/>
        <w:gridCol w:w="691"/>
        <w:gridCol w:w="691"/>
        <w:gridCol w:w="924"/>
        <w:gridCol w:w="691"/>
        <w:gridCol w:w="691"/>
        <w:gridCol w:w="924"/>
        <w:gridCol w:w="691"/>
        <w:gridCol w:w="691"/>
        <w:gridCol w:w="924"/>
      </w:tblGrid>
      <w:tr w14:paraId="4DACCAB7">
        <w:tblPrEx>
          <w:tblCellMar>
            <w:top w:w="0" w:type="dxa"/>
            <w:left w:w="108" w:type="dxa"/>
            <w:bottom w:w="0" w:type="dxa"/>
            <w:right w:w="108" w:type="dxa"/>
          </w:tblCellMar>
        </w:tblPrEx>
        <w:trPr>
          <w:trHeight w:val="488" w:hRule="atLeast"/>
        </w:trPr>
        <w:tc>
          <w:tcPr>
            <w:tcW w:w="1096" w:type="dxa"/>
            <w:vMerge w:val="restart"/>
            <w:tcBorders>
              <w:top w:val="single" w:color="000000" w:sz="4" w:space="0"/>
              <w:left w:val="single" w:color="000000" w:sz="4" w:space="0"/>
              <w:bottom w:val="single" w:color="000000" w:sz="4" w:space="0"/>
              <w:right w:val="single" w:color="000000" w:sz="4" w:space="0"/>
            </w:tcBorders>
            <w:noWrap/>
            <w:vAlign w:val="center"/>
          </w:tcPr>
          <w:p w14:paraId="17493379">
            <w:pPr>
              <w:widowControl/>
              <w:ind w:firstLine="360"/>
              <w:jc w:val="center"/>
              <w:textAlignment w:val="center"/>
              <w:rPr>
                <w:rFonts w:hint="eastAsia" w:ascii="宋体" w:hAnsi="宋体" w:eastAsia="方正仿宋_GBK"/>
                <w:color w:val="auto"/>
                <w:sz w:val="18"/>
                <w:szCs w:val="18"/>
              </w:rPr>
            </w:pPr>
            <w:r>
              <w:rPr>
                <w:rFonts w:ascii="宋体" w:hAnsi="宋体" w:eastAsia="方正仿宋_GBK"/>
                <w:color w:val="auto"/>
                <w:kern w:val="0"/>
                <w:sz w:val="18"/>
                <w:szCs w:val="18"/>
                <w:lang w:bidi="ar"/>
              </w:rPr>
              <w:t>伐区</w:t>
            </w:r>
          </w:p>
        </w:tc>
        <w:tc>
          <w:tcPr>
            <w:tcW w:w="646" w:type="dxa"/>
            <w:vMerge w:val="restart"/>
            <w:tcBorders>
              <w:top w:val="single" w:color="000000" w:sz="4" w:space="0"/>
              <w:left w:val="single" w:color="000000" w:sz="4" w:space="0"/>
              <w:bottom w:val="single" w:color="000000" w:sz="4" w:space="0"/>
              <w:right w:val="single" w:color="000000" w:sz="4" w:space="0"/>
            </w:tcBorders>
            <w:vAlign w:val="center"/>
          </w:tcPr>
          <w:p w14:paraId="65F0005F">
            <w:pPr>
              <w:widowControl/>
              <w:jc w:val="both"/>
              <w:textAlignment w:val="center"/>
              <w:rPr>
                <w:rFonts w:hint="eastAsia" w:ascii="宋体" w:hAnsi="宋体" w:eastAsia="方正仿宋_GBK"/>
                <w:color w:val="auto"/>
                <w:kern w:val="0"/>
                <w:sz w:val="18"/>
                <w:szCs w:val="18"/>
                <w:lang w:bidi="ar"/>
              </w:rPr>
            </w:pPr>
            <w:r>
              <w:rPr>
                <w:rFonts w:ascii="宋体" w:hAnsi="宋体" w:eastAsia="方正仿宋_GBK"/>
                <w:color w:val="auto"/>
                <w:kern w:val="0"/>
                <w:sz w:val="18"/>
                <w:szCs w:val="18"/>
                <w:lang w:bidi="ar"/>
              </w:rPr>
              <w:t>组成</w:t>
            </w:r>
          </w:p>
          <w:p w14:paraId="2751A649">
            <w:pPr>
              <w:widowControl/>
              <w:jc w:val="both"/>
              <w:textAlignment w:val="center"/>
              <w:rPr>
                <w:rFonts w:hint="eastAsia" w:ascii="宋体" w:hAnsi="宋体" w:eastAsia="方正仿宋_GBK"/>
                <w:color w:val="auto"/>
                <w:sz w:val="18"/>
                <w:szCs w:val="18"/>
              </w:rPr>
            </w:pPr>
            <w:r>
              <w:rPr>
                <w:rFonts w:ascii="宋体" w:hAnsi="宋体" w:eastAsia="方正仿宋_GBK"/>
                <w:color w:val="auto"/>
                <w:kern w:val="0"/>
                <w:sz w:val="18"/>
                <w:szCs w:val="18"/>
                <w:lang w:bidi="ar"/>
              </w:rPr>
              <w:t>树种</w:t>
            </w:r>
          </w:p>
        </w:tc>
        <w:tc>
          <w:tcPr>
            <w:tcW w:w="2306" w:type="dxa"/>
            <w:gridSpan w:val="3"/>
            <w:tcBorders>
              <w:top w:val="single" w:color="000000" w:sz="4" w:space="0"/>
              <w:left w:val="single" w:color="000000" w:sz="4" w:space="0"/>
              <w:bottom w:val="single" w:color="000000" w:sz="4" w:space="0"/>
              <w:right w:val="single" w:color="000000" w:sz="4" w:space="0"/>
            </w:tcBorders>
            <w:noWrap/>
            <w:vAlign w:val="center"/>
          </w:tcPr>
          <w:p w14:paraId="13A675E6">
            <w:pPr>
              <w:widowControl/>
              <w:ind w:firstLine="360"/>
              <w:jc w:val="center"/>
              <w:textAlignment w:val="center"/>
              <w:rPr>
                <w:rFonts w:hint="eastAsia" w:ascii="宋体" w:hAnsi="宋体" w:eastAsia="方正仿宋_GBK"/>
                <w:color w:val="auto"/>
                <w:sz w:val="18"/>
                <w:szCs w:val="18"/>
              </w:rPr>
            </w:pPr>
            <w:r>
              <w:rPr>
                <w:rFonts w:ascii="宋体" w:hAnsi="宋体" w:eastAsia="方正仿宋_GBK"/>
                <w:color w:val="auto"/>
                <w:kern w:val="0"/>
                <w:sz w:val="18"/>
                <w:szCs w:val="18"/>
                <w:lang w:bidi="ar"/>
              </w:rPr>
              <w:t>合计</w:t>
            </w:r>
          </w:p>
        </w:tc>
        <w:tc>
          <w:tcPr>
            <w:tcW w:w="2305" w:type="dxa"/>
            <w:gridSpan w:val="3"/>
            <w:tcBorders>
              <w:top w:val="single" w:color="000000" w:sz="4" w:space="0"/>
              <w:left w:val="single" w:color="000000" w:sz="4" w:space="0"/>
              <w:bottom w:val="single" w:color="000000" w:sz="4" w:space="0"/>
              <w:right w:val="single" w:color="000000" w:sz="4" w:space="0"/>
            </w:tcBorders>
            <w:vAlign w:val="center"/>
          </w:tcPr>
          <w:p w14:paraId="1BC4403D">
            <w:pPr>
              <w:widowControl/>
              <w:ind w:firstLine="360"/>
              <w:jc w:val="center"/>
              <w:textAlignment w:val="center"/>
              <w:rPr>
                <w:rFonts w:hint="eastAsia" w:ascii="宋体" w:hAnsi="宋体" w:eastAsia="方正仿宋_GBK"/>
                <w:color w:val="auto"/>
                <w:sz w:val="18"/>
                <w:szCs w:val="18"/>
              </w:rPr>
            </w:pPr>
            <w:r>
              <w:rPr>
                <w:rFonts w:ascii="宋体" w:hAnsi="宋体" w:eastAsia="方正仿宋_GBK"/>
                <w:color w:val="auto"/>
                <w:kern w:val="0"/>
                <w:sz w:val="18"/>
                <w:szCs w:val="18"/>
                <w:lang w:bidi="ar"/>
              </w:rPr>
              <w:t>小径</w:t>
            </w:r>
            <w:r>
              <w:rPr>
                <w:rFonts w:hint="eastAsia" w:ascii="宋体" w:hAnsi="宋体" w:eastAsia="方正仿宋_GBK"/>
                <w:color w:val="auto"/>
                <w:kern w:val="0"/>
                <w:sz w:val="18"/>
                <w:szCs w:val="18"/>
                <w:lang w:bidi="ar"/>
              </w:rPr>
              <w:t>级</w:t>
            </w:r>
            <w:r>
              <w:rPr>
                <w:rFonts w:hint="eastAsia" w:ascii="宋体" w:hAnsi="宋体" w:eastAsia="方正仿宋_GBK"/>
                <w:color w:val="auto"/>
                <w:kern w:val="0"/>
                <w:sz w:val="18"/>
                <w:szCs w:val="18"/>
                <w:lang w:eastAsia="zh-CN" w:bidi="ar"/>
              </w:rPr>
              <w:t>（</w:t>
            </w:r>
            <w:r>
              <w:rPr>
                <w:rFonts w:hint="eastAsia" w:ascii="宋体" w:hAnsi="宋体" w:eastAsia="方正仿宋_GBK"/>
                <w:color w:val="auto"/>
                <w:kern w:val="0"/>
                <w:sz w:val="18"/>
                <w:szCs w:val="18"/>
                <w:lang w:bidi="ar"/>
              </w:rPr>
              <w:t>5</w:t>
            </w:r>
            <w:r>
              <w:rPr>
                <w:rFonts w:ascii="宋体" w:hAnsi="宋体" w:eastAsia="方正仿宋_GBK"/>
                <w:color w:val="auto"/>
                <w:kern w:val="0"/>
                <w:sz w:val="18"/>
                <w:szCs w:val="18"/>
                <w:lang w:bidi="ar"/>
              </w:rPr>
              <w:t>～</w:t>
            </w:r>
            <w:r>
              <w:rPr>
                <w:rFonts w:hint="eastAsia" w:ascii="宋体" w:hAnsi="宋体" w:eastAsia="方正仿宋_GBK"/>
                <w:color w:val="auto"/>
                <w:kern w:val="0"/>
                <w:sz w:val="18"/>
                <w:szCs w:val="18"/>
                <w:lang w:bidi="ar"/>
              </w:rPr>
              <w:t>13</w:t>
            </w:r>
            <w:r>
              <w:rPr>
                <w:rFonts w:ascii="宋体" w:hAnsi="宋体" w:eastAsia="方正仿宋_GBK"/>
                <w:color w:val="auto"/>
                <w:kern w:val="0"/>
                <w:sz w:val="18"/>
                <w:szCs w:val="18"/>
                <w:lang w:bidi="ar"/>
              </w:rPr>
              <w:t>cm</w:t>
            </w:r>
            <w:r>
              <w:rPr>
                <w:rFonts w:hint="eastAsia" w:ascii="宋体" w:hAnsi="宋体" w:eastAsia="方正仿宋_GBK"/>
                <w:color w:val="auto"/>
                <w:kern w:val="0"/>
                <w:sz w:val="18"/>
                <w:szCs w:val="18"/>
                <w:lang w:eastAsia="zh-CN" w:bidi="ar"/>
              </w:rPr>
              <w:t>）</w:t>
            </w:r>
          </w:p>
        </w:tc>
        <w:tc>
          <w:tcPr>
            <w:tcW w:w="2306" w:type="dxa"/>
            <w:gridSpan w:val="3"/>
            <w:tcBorders>
              <w:top w:val="single" w:color="000000" w:sz="4" w:space="0"/>
              <w:left w:val="single" w:color="000000" w:sz="4" w:space="0"/>
              <w:bottom w:val="single" w:color="000000" w:sz="4" w:space="0"/>
              <w:right w:val="single" w:color="000000" w:sz="4" w:space="0"/>
            </w:tcBorders>
            <w:vAlign w:val="center"/>
          </w:tcPr>
          <w:p w14:paraId="22D3391D">
            <w:pPr>
              <w:widowControl/>
              <w:ind w:firstLine="360"/>
              <w:jc w:val="center"/>
              <w:textAlignment w:val="center"/>
              <w:rPr>
                <w:rFonts w:hint="eastAsia" w:ascii="宋体" w:hAnsi="宋体" w:eastAsia="方正仿宋_GBK"/>
                <w:color w:val="auto"/>
                <w:sz w:val="18"/>
                <w:szCs w:val="18"/>
              </w:rPr>
            </w:pPr>
            <w:r>
              <w:rPr>
                <w:rFonts w:ascii="宋体" w:hAnsi="宋体" w:eastAsia="方正仿宋_GBK"/>
                <w:color w:val="auto"/>
                <w:kern w:val="0"/>
                <w:sz w:val="18"/>
                <w:szCs w:val="18"/>
                <w:lang w:bidi="ar"/>
              </w:rPr>
              <w:t>中径</w:t>
            </w:r>
            <w:r>
              <w:rPr>
                <w:rFonts w:hint="eastAsia" w:ascii="宋体" w:hAnsi="宋体" w:eastAsia="方正仿宋_GBK"/>
                <w:color w:val="auto"/>
                <w:kern w:val="0"/>
                <w:sz w:val="18"/>
                <w:szCs w:val="18"/>
                <w:lang w:bidi="ar"/>
              </w:rPr>
              <w:t>级</w:t>
            </w:r>
            <w:r>
              <w:rPr>
                <w:rFonts w:hint="eastAsia" w:ascii="宋体" w:hAnsi="宋体" w:eastAsia="方正仿宋_GBK"/>
                <w:color w:val="auto"/>
                <w:kern w:val="0"/>
                <w:sz w:val="18"/>
                <w:szCs w:val="18"/>
                <w:lang w:eastAsia="zh-CN" w:bidi="ar"/>
              </w:rPr>
              <w:t>（</w:t>
            </w:r>
            <w:r>
              <w:rPr>
                <w:rFonts w:ascii="宋体" w:hAnsi="宋体" w:eastAsia="方正仿宋_GBK"/>
                <w:color w:val="auto"/>
                <w:kern w:val="0"/>
                <w:sz w:val="18"/>
                <w:szCs w:val="18"/>
                <w:lang w:bidi="ar"/>
              </w:rPr>
              <w:t>1</w:t>
            </w:r>
            <w:r>
              <w:rPr>
                <w:rFonts w:hint="eastAsia" w:ascii="宋体" w:hAnsi="宋体" w:eastAsia="方正仿宋_GBK"/>
                <w:color w:val="auto"/>
                <w:kern w:val="0"/>
                <w:sz w:val="18"/>
                <w:szCs w:val="18"/>
                <w:lang w:bidi="ar"/>
              </w:rPr>
              <w:t>3</w:t>
            </w:r>
            <w:r>
              <w:rPr>
                <w:rFonts w:ascii="宋体" w:hAnsi="宋体" w:eastAsia="方正仿宋_GBK"/>
                <w:color w:val="auto"/>
                <w:kern w:val="0"/>
                <w:sz w:val="18"/>
                <w:szCs w:val="18"/>
                <w:lang w:bidi="ar"/>
              </w:rPr>
              <w:t>～2</w:t>
            </w:r>
            <w:r>
              <w:rPr>
                <w:rFonts w:hint="eastAsia" w:ascii="宋体" w:hAnsi="宋体" w:eastAsia="方正仿宋_GBK"/>
                <w:color w:val="auto"/>
                <w:kern w:val="0"/>
                <w:sz w:val="18"/>
                <w:szCs w:val="18"/>
                <w:lang w:bidi="ar"/>
              </w:rPr>
              <w:t>1</w:t>
            </w:r>
            <w:r>
              <w:rPr>
                <w:rFonts w:ascii="宋体" w:hAnsi="宋体" w:eastAsia="方正仿宋_GBK"/>
                <w:color w:val="auto"/>
                <w:kern w:val="0"/>
                <w:sz w:val="18"/>
                <w:szCs w:val="18"/>
                <w:lang w:bidi="ar"/>
              </w:rPr>
              <w:t>cm</w:t>
            </w:r>
            <w:r>
              <w:rPr>
                <w:rFonts w:hint="eastAsia" w:ascii="宋体" w:hAnsi="宋体" w:eastAsia="方正仿宋_GBK"/>
                <w:color w:val="auto"/>
                <w:kern w:val="0"/>
                <w:sz w:val="18"/>
                <w:szCs w:val="18"/>
                <w:lang w:eastAsia="zh-CN" w:bidi="ar"/>
              </w:rPr>
              <w:t>）</w:t>
            </w:r>
          </w:p>
        </w:tc>
        <w:tc>
          <w:tcPr>
            <w:tcW w:w="2306" w:type="dxa"/>
            <w:gridSpan w:val="3"/>
            <w:tcBorders>
              <w:top w:val="single" w:color="000000" w:sz="4" w:space="0"/>
              <w:left w:val="single" w:color="000000" w:sz="4" w:space="0"/>
              <w:bottom w:val="single" w:color="000000" w:sz="4" w:space="0"/>
              <w:right w:val="single" w:color="000000" w:sz="4" w:space="0"/>
            </w:tcBorders>
            <w:vAlign w:val="center"/>
          </w:tcPr>
          <w:p w14:paraId="50C1A884">
            <w:pPr>
              <w:widowControl/>
              <w:ind w:firstLine="360"/>
              <w:jc w:val="center"/>
              <w:textAlignment w:val="center"/>
              <w:rPr>
                <w:rFonts w:hint="eastAsia" w:ascii="宋体" w:hAnsi="宋体" w:eastAsia="方正仿宋_GBK"/>
                <w:color w:val="auto"/>
                <w:sz w:val="18"/>
                <w:szCs w:val="18"/>
              </w:rPr>
            </w:pPr>
            <w:r>
              <w:rPr>
                <w:rFonts w:hint="eastAsia" w:ascii="宋体" w:hAnsi="宋体" w:eastAsia="方正仿宋_GBK"/>
                <w:color w:val="auto"/>
                <w:kern w:val="0"/>
                <w:sz w:val="18"/>
                <w:szCs w:val="18"/>
                <w:lang w:bidi="ar"/>
              </w:rPr>
              <w:t>较</w:t>
            </w:r>
            <w:r>
              <w:rPr>
                <w:rFonts w:ascii="宋体" w:hAnsi="宋体" w:eastAsia="方正仿宋_GBK"/>
                <w:color w:val="auto"/>
                <w:kern w:val="0"/>
                <w:sz w:val="18"/>
                <w:szCs w:val="18"/>
                <w:lang w:bidi="ar"/>
              </w:rPr>
              <w:t>大径</w:t>
            </w:r>
            <w:r>
              <w:rPr>
                <w:rFonts w:hint="eastAsia" w:ascii="宋体" w:hAnsi="宋体" w:eastAsia="方正仿宋_GBK"/>
                <w:color w:val="auto"/>
                <w:kern w:val="0"/>
                <w:sz w:val="18"/>
                <w:szCs w:val="18"/>
                <w:lang w:bidi="ar"/>
              </w:rPr>
              <w:t>级</w:t>
            </w:r>
            <w:r>
              <w:rPr>
                <w:rFonts w:hint="eastAsia" w:ascii="宋体" w:hAnsi="宋体" w:eastAsia="方正仿宋_GBK"/>
                <w:color w:val="auto"/>
                <w:kern w:val="0"/>
                <w:sz w:val="18"/>
                <w:szCs w:val="18"/>
                <w:lang w:eastAsia="zh-CN" w:bidi="ar"/>
              </w:rPr>
              <w:t>（</w:t>
            </w:r>
            <w:r>
              <w:rPr>
                <w:rFonts w:ascii="宋体" w:hAnsi="宋体" w:eastAsia="方正仿宋_GBK"/>
                <w:color w:val="auto"/>
                <w:kern w:val="0"/>
                <w:sz w:val="18"/>
                <w:szCs w:val="18"/>
                <w:lang w:bidi="ar"/>
              </w:rPr>
              <w:t>2</w:t>
            </w:r>
            <w:r>
              <w:rPr>
                <w:rFonts w:hint="eastAsia" w:ascii="宋体" w:hAnsi="宋体" w:eastAsia="方正仿宋_GBK"/>
                <w:color w:val="auto"/>
                <w:kern w:val="0"/>
                <w:sz w:val="18"/>
                <w:szCs w:val="18"/>
                <w:lang w:bidi="ar"/>
              </w:rPr>
              <w:t>1</w:t>
            </w:r>
            <w:r>
              <w:rPr>
                <w:rFonts w:ascii="宋体" w:hAnsi="宋体" w:eastAsia="方正仿宋_GBK"/>
                <w:color w:val="auto"/>
                <w:kern w:val="0"/>
                <w:sz w:val="18"/>
                <w:szCs w:val="18"/>
                <w:lang w:bidi="ar"/>
              </w:rPr>
              <w:t>～</w:t>
            </w:r>
            <w:r>
              <w:rPr>
                <w:rFonts w:hint="eastAsia" w:ascii="宋体" w:hAnsi="宋体" w:eastAsia="方正仿宋_GBK"/>
                <w:color w:val="auto"/>
                <w:kern w:val="0"/>
                <w:sz w:val="18"/>
                <w:szCs w:val="18"/>
                <w:lang w:bidi="ar"/>
              </w:rPr>
              <w:t>29</w:t>
            </w:r>
            <w:r>
              <w:rPr>
                <w:rFonts w:ascii="宋体" w:hAnsi="宋体" w:eastAsia="方正仿宋_GBK"/>
                <w:color w:val="auto"/>
                <w:kern w:val="0"/>
                <w:sz w:val="18"/>
                <w:szCs w:val="18"/>
                <w:lang w:bidi="ar"/>
              </w:rPr>
              <w:t>cm</w:t>
            </w:r>
            <w:r>
              <w:rPr>
                <w:rFonts w:hint="eastAsia" w:ascii="宋体" w:hAnsi="宋体" w:eastAsia="方正仿宋_GBK"/>
                <w:color w:val="auto"/>
                <w:kern w:val="0"/>
                <w:sz w:val="18"/>
                <w:szCs w:val="18"/>
                <w:lang w:eastAsia="zh-CN" w:bidi="ar"/>
              </w:rPr>
              <w:t>）</w:t>
            </w:r>
          </w:p>
        </w:tc>
        <w:tc>
          <w:tcPr>
            <w:tcW w:w="2306" w:type="dxa"/>
            <w:gridSpan w:val="3"/>
            <w:tcBorders>
              <w:top w:val="single" w:color="000000" w:sz="4" w:space="0"/>
              <w:left w:val="single" w:color="000000" w:sz="4" w:space="0"/>
              <w:bottom w:val="single" w:color="000000" w:sz="4" w:space="0"/>
              <w:right w:val="single" w:color="000000" w:sz="4" w:space="0"/>
            </w:tcBorders>
            <w:vAlign w:val="center"/>
          </w:tcPr>
          <w:p w14:paraId="7CB20369">
            <w:pPr>
              <w:widowControl/>
              <w:ind w:firstLine="360"/>
              <w:jc w:val="center"/>
              <w:textAlignment w:val="center"/>
              <w:rPr>
                <w:rFonts w:hint="eastAsia" w:ascii="宋体" w:hAnsi="宋体" w:eastAsia="方正仿宋_GBK"/>
                <w:color w:val="auto"/>
                <w:sz w:val="18"/>
                <w:szCs w:val="18"/>
              </w:rPr>
            </w:pPr>
            <w:r>
              <w:rPr>
                <w:rFonts w:ascii="宋体" w:hAnsi="宋体" w:eastAsia="方正仿宋_GBK"/>
                <w:color w:val="auto"/>
                <w:kern w:val="0"/>
                <w:sz w:val="18"/>
                <w:szCs w:val="18"/>
                <w:lang w:bidi="ar"/>
              </w:rPr>
              <w:t>大径</w:t>
            </w:r>
            <w:r>
              <w:rPr>
                <w:rFonts w:hint="eastAsia" w:ascii="宋体" w:hAnsi="宋体" w:eastAsia="方正仿宋_GBK"/>
                <w:color w:val="auto"/>
                <w:kern w:val="0"/>
                <w:sz w:val="18"/>
                <w:szCs w:val="18"/>
                <w:lang w:bidi="ar"/>
              </w:rPr>
              <w:t>级</w:t>
            </w:r>
            <w:r>
              <w:rPr>
                <w:rFonts w:hint="eastAsia" w:ascii="宋体" w:hAnsi="宋体" w:eastAsia="方正仿宋_GBK"/>
                <w:color w:val="auto"/>
                <w:kern w:val="0"/>
                <w:sz w:val="18"/>
                <w:szCs w:val="18"/>
                <w:lang w:eastAsia="zh-CN" w:bidi="ar"/>
              </w:rPr>
              <w:t>（</w:t>
            </w:r>
            <w:r>
              <w:rPr>
                <w:rFonts w:hint="eastAsia" w:ascii="宋体" w:hAnsi="宋体" w:eastAsia="方正仿宋_GBK"/>
                <w:color w:val="auto"/>
                <w:kern w:val="0"/>
                <w:sz w:val="18"/>
                <w:szCs w:val="18"/>
                <w:lang w:bidi="ar"/>
              </w:rPr>
              <w:t>29</w:t>
            </w:r>
            <w:r>
              <w:rPr>
                <w:rFonts w:ascii="宋体" w:hAnsi="宋体" w:eastAsia="方正仿宋_GBK"/>
                <w:color w:val="auto"/>
                <w:kern w:val="0"/>
                <w:sz w:val="18"/>
                <w:szCs w:val="18"/>
                <w:lang w:bidi="ar"/>
              </w:rPr>
              <w:t>～</w:t>
            </w:r>
            <w:r>
              <w:rPr>
                <w:rFonts w:hint="eastAsia" w:ascii="宋体" w:hAnsi="宋体" w:eastAsia="方正仿宋_GBK"/>
                <w:color w:val="auto"/>
                <w:kern w:val="0"/>
                <w:sz w:val="18"/>
                <w:szCs w:val="18"/>
                <w:lang w:bidi="ar"/>
              </w:rPr>
              <w:t>37</w:t>
            </w:r>
            <w:r>
              <w:rPr>
                <w:rFonts w:ascii="宋体" w:hAnsi="宋体" w:eastAsia="方正仿宋_GBK"/>
                <w:color w:val="auto"/>
                <w:kern w:val="0"/>
                <w:sz w:val="18"/>
                <w:szCs w:val="18"/>
                <w:lang w:bidi="ar"/>
              </w:rPr>
              <w:t>cm</w:t>
            </w:r>
            <w:r>
              <w:rPr>
                <w:rFonts w:hint="eastAsia" w:ascii="宋体" w:hAnsi="宋体" w:eastAsia="方正仿宋_GBK"/>
                <w:color w:val="auto"/>
                <w:kern w:val="0"/>
                <w:sz w:val="18"/>
                <w:szCs w:val="18"/>
                <w:lang w:eastAsia="zh-CN" w:bidi="ar"/>
              </w:rPr>
              <w:t>）</w:t>
            </w:r>
          </w:p>
        </w:tc>
        <w:tc>
          <w:tcPr>
            <w:tcW w:w="2306" w:type="dxa"/>
            <w:gridSpan w:val="3"/>
            <w:tcBorders>
              <w:top w:val="single" w:color="000000" w:sz="4" w:space="0"/>
              <w:left w:val="single" w:color="000000" w:sz="4" w:space="0"/>
              <w:bottom w:val="single" w:color="000000" w:sz="4" w:space="0"/>
              <w:right w:val="single" w:color="000000" w:sz="4" w:space="0"/>
            </w:tcBorders>
            <w:vAlign w:val="center"/>
          </w:tcPr>
          <w:p w14:paraId="6F1E576A">
            <w:pPr>
              <w:widowControl/>
              <w:ind w:firstLine="360"/>
              <w:jc w:val="center"/>
              <w:textAlignment w:val="center"/>
              <w:rPr>
                <w:rFonts w:hint="eastAsia" w:ascii="宋体" w:hAnsi="宋体" w:eastAsia="方正仿宋_GBK"/>
                <w:color w:val="auto"/>
                <w:sz w:val="18"/>
                <w:szCs w:val="18"/>
              </w:rPr>
            </w:pPr>
            <w:r>
              <w:rPr>
                <w:rFonts w:hint="eastAsia" w:ascii="宋体" w:hAnsi="宋体" w:eastAsia="方正仿宋_GBK"/>
                <w:color w:val="auto"/>
                <w:kern w:val="0"/>
                <w:sz w:val="18"/>
                <w:szCs w:val="18"/>
                <w:lang w:bidi="ar"/>
              </w:rPr>
              <w:t>特</w:t>
            </w:r>
            <w:r>
              <w:rPr>
                <w:rFonts w:ascii="宋体" w:hAnsi="宋体" w:eastAsia="方正仿宋_GBK"/>
                <w:color w:val="auto"/>
                <w:kern w:val="0"/>
                <w:sz w:val="18"/>
                <w:szCs w:val="18"/>
                <w:lang w:bidi="ar"/>
              </w:rPr>
              <w:t>大径</w:t>
            </w:r>
            <w:r>
              <w:rPr>
                <w:rFonts w:hint="eastAsia" w:ascii="宋体" w:hAnsi="宋体" w:eastAsia="方正仿宋_GBK"/>
                <w:color w:val="auto"/>
                <w:kern w:val="0"/>
                <w:sz w:val="18"/>
                <w:szCs w:val="18"/>
                <w:lang w:bidi="ar"/>
              </w:rPr>
              <w:t>级</w:t>
            </w:r>
            <w:r>
              <w:rPr>
                <w:rFonts w:hint="eastAsia" w:ascii="宋体" w:hAnsi="宋体" w:eastAsia="方正仿宋_GBK"/>
                <w:color w:val="auto"/>
                <w:kern w:val="0"/>
                <w:sz w:val="18"/>
                <w:szCs w:val="18"/>
                <w:lang w:eastAsia="zh-CN" w:bidi="ar"/>
              </w:rPr>
              <w:t>（</w:t>
            </w:r>
            <w:r>
              <w:rPr>
                <w:rFonts w:ascii="宋体" w:hAnsi="宋体" w:eastAsia="方正仿宋_GBK"/>
                <w:color w:val="auto"/>
                <w:kern w:val="0"/>
                <w:sz w:val="18"/>
                <w:szCs w:val="18"/>
                <w:lang w:bidi="ar"/>
              </w:rPr>
              <w:t>≥3</w:t>
            </w:r>
            <w:r>
              <w:rPr>
                <w:rFonts w:hint="eastAsia" w:ascii="宋体" w:hAnsi="宋体" w:eastAsia="方正仿宋_GBK"/>
                <w:color w:val="auto"/>
                <w:kern w:val="0"/>
                <w:sz w:val="18"/>
                <w:szCs w:val="18"/>
                <w:lang w:bidi="ar"/>
              </w:rPr>
              <w:t>7</w:t>
            </w:r>
            <w:r>
              <w:rPr>
                <w:rFonts w:ascii="宋体" w:hAnsi="宋体" w:eastAsia="方正仿宋_GBK"/>
                <w:color w:val="auto"/>
                <w:kern w:val="0"/>
                <w:sz w:val="18"/>
                <w:szCs w:val="18"/>
                <w:lang w:bidi="ar"/>
              </w:rPr>
              <w:t>cm</w:t>
            </w:r>
            <w:r>
              <w:rPr>
                <w:rFonts w:hint="eastAsia" w:ascii="宋体" w:hAnsi="宋体" w:eastAsia="方正仿宋_GBK"/>
                <w:color w:val="auto"/>
                <w:kern w:val="0"/>
                <w:sz w:val="18"/>
                <w:szCs w:val="18"/>
                <w:lang w:eastAsia="zh-CN" w:bidi="ar"/>
              </w:rPr>
              <w:t>）</w:t>
            </w:r>
          </w:p>
        </w:tc>
      </w:tr>
      <w:tr w14:paraId="2304396B">
        <w:tblPrEx>
          <w:tblCellMar>
            <w:top w:w="0" w:type="dxa"/>
            <w:left w:w="108" w:type="dxa"/>
            <w:bottom w:w="0" w:type="dxa"/>
            <w:right w:w="108" w:type="dxa"/>
          </w:tblCellMar>
        </w:tblPrEx>
        <w:trPr>
          <w:trHeight w:val="851" w:hRule="atLeast"/>
        </w:trPr>
        <w:tc>
          <w:tcPr>
            <w:tcW w:w="1096" w:type="dxa"/>
            <w:vMerge w:val="continue"/>
            <w:tcBorders>
              <w:top w:val="single" w:color="000000" w:sz="4" w:space="0"/>
              <w:left w:val="single" w:color="000000" w:sz="4" w:space="0"/>
              <w:bottom w:val="single" w:color="000000" w:sz="4" w:space="0"/>
              <w:right w:val="single" w:color="000000" w:sz="4" w:space="0"/>
            </w:tcBorders>
            <w:noWrap/>
            <w:vAlign w:val="center"/>
          </w:tcPr>
          <w:p w14:paraId="5AB5F1D7">
            <w:pPr>
              <w:ind w:firstLine="360"/>
              <w:jc w:val="center"/>
              <w:rPr>
                <w:rFonts w:hint="eastAsia" w:ascii="宋体" w:hAnsi="宋体" w:eastAsia="方正仿宋_GBK"/>
                <w:color w:val="auto"/>
                <w:sz w:val="18"/>
                <w:szCs w:val="18"/>
              </w:rPr>
            </w:pPr>
          </w:p>
        </w:tc>
        <w:tc>
          <w:tcPr>
            <w:tcW w:w="646" w:type="dxa"/>
            <w:vMerge w:val="continue"/>
            <w:tcBorders>
              <w:top w:val="single" w:color="000000" w:sz="4" w:space="0"/>
              <w:left w:val="single" w:color="000000" w:sz="4" w:space="0"/>
              <w:bottom w:val="single" w:color="000000" w:sz="4" w:space="0"/>
              <w:right w:val="single" w:color="000000" w:sz="4" w:space="0"/>
            </w:tcBorders>
            <w:vAlign w:val="center"/>
          </w:tcPr>
          <w:p w14:paraId="67D8CE4F">
            <w:pPr>
              <w:ind w:firstLine="360"/>
              <w:jc w:val="center"/>
              <w:rPr>
                <w:rFonts w:hint="eastAsia" w:ascii="宋体" w:hAnsi="宋体" w:eastAsia="方正仿宋_GBK"/>
                <w:color w:val="auto"/>
                <w:sz w:val="18"/>
                <w:szCs w:val="18"/>
              </w:rPr>
            </w:pPr>
          </w:p>
        </w:tc>
        <w:tc>
          <w:tcPr>
            <w:tcW w:w="691" w:type="dxa"/>
            <w:tcBorders>
              <w:top w:val="single" w:color="000000" w:sz="4" w:space="0"/>
              <w:left w:val="single" w:color="000000" w:sz="4" w:space="0"/>
              <w:bottom w:val="single" w:color="000000" w:sz="4" w:space="0"/>
              <w:right w:val="single" w:color="000000" w:sz="4" w:space="0"/>
            </w:tcBorders>
            <w:noWrap/>
            <w:vAlign w:val="center"/>
          </w:tcPr>
          <w:p w14:paraId="0DA5C0DF">
            <w:pPr>
              <w:widowControl/>
              <w:jc w:val="both"/>
              <w:textAlignment w:val="center"/>
              <w:rPr>
                <w:rFonts w:hint="eastAsia" w:ascii="宋体" w:hAnsi="宋体" w:eastAsia="方正仿宋_GBK"/>
                <w:color w:val="auto"/>
                <w:sz w:val="18"/>
                <w:szCs w:val="18"/>
              </w:rPr>
            </w:pPr>
            <w:r>
              <w:rPr>
                <w:rFonts w:ascii="宋体" w:hAnsi="宋体" w:eastAsia="方正仿宋_GBK"/>
                <w:color w:val="auto"/>
                <w:kern w:val="0"/>
                <w:sz w:val="18"/>
                <w:szCs w:val="18"/>
                <w:lang w:bidi="ar"/>
              </w:rPr>
              <w:t>株数</w:t>
            </w:r>
          </w:p>
        </w:tc>
        <w:tc>
          <w:tcPr>
            <w:tcW w:w="691" w:type="dxa"/>
            <w:tcBorders>
              <w:top w:val="single" w:color="000000" w:sz="4" w:space="0"/>
              <w:left w:val="single" w:color="000000" w:sz="4" w:space="0"/>
              <w:bottom w:val="single" w:color="000000" w:sz="4" w:space="0"/>
              <w:right w:val="single" w:color="000000" w:sz="4" w:space="0"/>
            </w:tcBorders>
            <w:noWrap/>
            <w:vAlign w:val="center"/>
          </w:tcPr>
          <w:p w14:paraId="55DCB83B">
            <w:pPr>
              <w:widowControl/>
              <w:jc w:val="both"/>
              <w:textAlignment w:val="center"/>
              <w:rPr>
                <w:rFonts w:hint="eastAsia" w:ascii="宋体" w:hAnsi="宋体" w:eastAsia="方正仿宋_GBK"/>
                <w:color w:val="auto"/>
                <w:sz w:val="18"/>
                <w:szCs w:val="18"/>
              </w:rPr>
            </w:pPr>
            <w:r>
              <w:rPr>
                <w:rFonts w:ascii="宋体" w:hAnsi="宋体" w:eastAsia="方正仿宋_GBK"/>
                <w:color w:val="auto"/>
                <w:kern w:val="0"/>
                <w:sz w:val="18"/>
                <w:szCs w:val="18"/>
                <w:lang w:bidi="ar"/>
              </w:rPr>
              <w:t>蓄积</w:t>
            </w:r>
          </w:p>
        </w:tc>
        <w:tc>
          <w:tcPr>
            <w:tcW w:w="924" w:type="dxa"/>
            <w:tcBorders>
              <w:top w:val="single" w:color="000000" w:sz="4" w:space="0"/>
              <w:left w:val="single" w:color="000000" w:sz="4" w:space="0"/>
              <w:bottom w:val="single" w:color="000000" w:sz="4" w:space="0"/>
              <w:right w:val="single" w:color="000000" w:sz="4" w:space="0"/>
            </w:tcBorders>
            <w:noWrap/>
            <w:vAlign w:val="center"/>
          </w:tcPr>
          <w:p w14:paraId="63704DAE">
            <w:pPr>
              <w:widowControl/>
              <w:jc w:val="both"/>
              <w:textAlignment w:val="center"/>
              <w:rPr>
                <w:rFonts w:hint="eastAsia" w:ascii="宋体" w:hAnsi="宋体" w:eastAsia="方正仿宋_GBK"/>
                <w:color w:val="auto"/>
                <w:sz w:val="18"/>
                <w:szCs w:val="18"/>
              </w:rPr>
            </w:pPr>
            <w:r>
              <w:rPr>
                <w:rFonts w:ascii="宋体" w:hAnsi="宋体" w:eastAsia="方正仿宋_GBK"/>
                <w:color w:val="auto"/>
                <w:kern w:val="0"/>
                <w:sz w:val="18"/>
                <w:szCs w:val="18"/>
                <w:lang w:bidi="ar"/>
              </w:rPr>
              <w:t>出材量</w:t>
            </w:r>
          </w:p>
        </w:tc>
        <w:tc>
          <w:tcPr>
            <w:tcW w:w="691" w:type="dxa"/>
            <w:tcBorders>
              <w:top w:val="single" w:color="000000" w:sz="4" w:space="0"/>
              <w:left w:val="single" w:color="000000" w:sz="4" w:space="0"/>
              <w:bottom w:val="single" w:color="000000" w:sz="4" w:space="0"/>
              <w:right w:val="single" w:color="000000" w:sz="4" w:space="0"/>
            </w:tcBorders>
            <w:noWrap/>
            <w:vAlign w:val="center"/>
          </w:tcPr>
          <w:p w14:paraId="5ABDC96E">
            <w:pPr>
              <w:widowControl/>
              <w:jc w:val="both"/>
              <w:textAlignment w:val="center"/>
              <w:rPr>
                <w:rFonts w:hint="eastAsia" w:ascii="宋体" w:hAnsi="宋体" w:eastAsia="方正仿宋_GBK"/>
                <w:color w:val="auto"/>
                <w:sz w:val="18"/>
                <w:szCs w:val="18"/>
              </w:rPr>
            </w:pPr>
            <w:r>
              <w:rPr>
                <w:rFonts w:ascii="宋体" w:hAnsi="宋体" w:eastAsia="方正仿宋_GBK"/>
                <w:color w:val="auto"/>
                <w:kern w:val="0"/>
                <w:sz w:val="18"/>
                <w:szCs w:val="18"/>
                <w:lang w:bidi="ar"/>
              </w:rPr>
              <w:t>株数</w:t>
            </w:r>
          </w:p>
        </w:tc>
        <w:tc>
          <w:tcPr>
            <w:tcW w:w="691" w:type="dxa"/>
            <w:tcBorders>
              <w:top w:val="single" w:color="000000" w:sz="4" w:space="0"/>
              <w:left w:val="single" w:color="000000" w:sz="4" w:space="0"/>
              <w:bottom w:val="single" w:color="000000" w:sz="4" w:space="0"/>
              <w:right w:val="single" w:color="000000" w:sz="4" w:space="0"/>
            </w:tcBorders>
            <w:noWrap/>
            <w:vAlign w:val="center"/>
          </w:tcPr>
          <w:p w14:paraId="72CD57A8">
            <w:pPr>
              <w:widowControl/>
              <w:jc w:val="both"/>
              <w:textAlignment w:val="center"/>
              <w:rPr>
                <w:rFonts w:hint="eastAsia" w:ascii="宋体" w:hAnsi="宋体" w:eastAsia="方正仿宋_GBK"/>
                <w:color w:val="auto"/>
                <w:sz w:val="18"/>
                <w:szCs w:val="18"/>
              </w:rPr>
            </w:pPr>
            <w:r>
              <w:rPr>
                <w:rFonts w:ascii="宋体" w:hAnsi="宋体" w:eastAsia="方正仿宋_GBK"/>
                <w:color w:val="auto"/>
                <w:kern w:val="0"/>
                <w:sz w:val="18"/>
                <w:szCs w:val="18"/>
                <w:lang w:bidi="ar"/>
              </w:rPr>
              <w:t>蓄积</w:t>
            </w:r>
          </w:p>
        </w:tc>
        <w:tc>
          <w:tcPr>
            <w:tcW w:w="923" w:type="dxa"/>
            <w:tcBorders>
              <w:top w:val="single" w:color="000000" w:sz="4" w:space="0"/>
              <w:left w:val="single" w:color="000000" w:sz="4" w:space="0"/>
              <w:bottom w:val="single" w:color="000000" w:sz="4" w:space="0"/>
              <w:right w:val="single" w:color="000000" w:sz="4" w:space="0"/>
            </w:tcBorders>
            <w:noWrap/>
            <w:vAlign w:val="center"/>
          </w:tcPr>
          <w:p w14:paraId="16C8E49F">
            <w:pPr>
              <w:widowControl/>
              <w:jc w:val="both"/>
              <w:textAlignment w:val="center"/>
              <w:rPr>
                <w:rFonts w:hint="eastAsia" w:ascii="宋体" w:hAnsi="宋体" w:eastAsia="方正仿宋_GBK"/>
                <w:color w:val="auto"/>
                <w:sz w:val="18"/>
                <w:szCs w:val="18"/>
              </w:rPr>
            </w:pPr>
            <w:r>
              <w:rPr>
                <w:rFonts w:ascii="宋体" w:hAnsi="宋体" w:eastAsia="方正仿宋_GBK"/>
                <w:color w:val="auto"/>
                <w:kern w:val="0"/>
                <w:sz w:val="18"/>
                <w:szCs w:val="18"/>
                <w:lang w:bidi="ar"/>
              </w:rPr>
              <w:t>出材量</w:t>
            </w:r>
          </w:p>
        </w:tc>
        <w:tc>
          <w:tcPr>
            <w:tcW w:w="691" w:type="dxa"/>
            <w:tcBorders>
              <w:top w:val="single" w:color="000000" w:sz="4" w:space="0"/>
              <w:left w:val="single" w:color="000000" w:sz="4" w:space="0"/>
              <w:bottom w:val="single" w:color="000000" w:sz="4" w:space="0"/>
              <w:right w:val="single" w:color="000000" w:sz="4" w:space="0"/>
            </w:tcBorders>
            <w:noWrap/>
            <w:vAlign w:val="center"/>
          </w:tcPr>
          <w:p w14:paraId="55CDAA81">
            <w:pPr>
              <w:widowControl/>
              <w:jc w:val="both"/>
              <w:textAlignment w:val="center"/>
              <w:rPr>
                <w:rFonts w:hint="eastAsia" w:ascii="宋体" w:hAnsi="宋体" w:eastAsia="方正仿宋_GBK"/>
                <w:color w:val="auto"/>
                <w:sz w:val="18"/>
                <w:szCs w:val="18"/>
              </w:rPr>
            </w:pPr>
            <w:r>
              <w:rPr>
                <w:rFonts w:ascii="宋体" w:hAnsi="宋体" w:eastAsia="方正仿宋_GBK"/>
                <w:color w:val="auto"/>
                <w:kern w:val="0"/>
                <w:sz w:val="18"/>
                <w:szCs w:val="18"/>
                <w:lang w:bidi="ar"/>
              </w:rPr>
              <w:t>株数</w:t>
            </w:r>
          </w:p>
        </w:tc>
        <w:tc>
          <w:tcPr>
            <w:tcW w:w="691" w:type="dxa"/>
            <w:tcBorders>
              <w:top w:val="single" w:color="000000" w:sz="4" w:space="0"/>
              <w:left w:val="single" w:color="000000" w:sz="4" w:space="0"/>
              <w:bottom w:val="single" w:color="000000" w:sz="4" w:space="0"/>
              <w:right w:val="single" w:color="000000" w:sz="4" w:space="0"/>
            </w:tcBorders>
            <w:noWrap/>
            <w:vAlign w:val="center"/>
          </w:tcPr>
          <w:p w14:paraId="4DEFBF25">
            <w:pPr>
              <w:widowControl/>
              <w:jc w:val="both"/>
              <w:textAlignment w:val="center"/>
              <w:rPr>
                <w:rFonts w:hint="eastAsia" w:ascii="宋体" w:hAnsi="宋体" w:eastAsia="方正仿宋_GBK"/>
                <w:color w:val="auto"/>
                <w:sz w:val="18"/>
                <w:szCs w:val="18"/>
              </w:rPr>
            </w:pPr>
            <w:r>
              <w:rPr>
                <w:rFonts w:ascii="宋体" w:hAnsi="宋体" w:eastAsia="方正仿宋_GBK"/>
                <w:color w:val="auto"/>
                <w:kern w:val="0"/>
                <w:sz w:val="18"/>
                <w:szCs w:val="18"/>
                <w:lang w:bidi="ar"/>
              </w:rPr>
              <w:t>蓄积</w:t>
            </w:r>
          </w:p>
        </w:tc>
        <w:tc>
          <w:tcPr>
            <w:tcW w:w="924" w:type="dxa"/>
            <w:tcBorders>
              <w:top w:val="single" w:color="000000" w:sz="4" w:space="0"/>
              <w:left w:val="single" w:color="000000" w:sz="4" w:space="0"/>
              <w:bottom w:val="single" w:color="000000" w:sz="4" w:space="0"/>
              <w:right w:val="single" w:color="000000" w:sz="4" w:space="0"/>
            </w:tcBorders>
            <w:noWrap/>
            <w:vAlign w:val="center"/>
          </w:tcPr>
          <w:p w14:paraId="59FB31BF">
            <w:pPr>
              <w:widowControl/>
              <w:jc w:val="both"/>
              <w:textAlignment w:val="center"/>
              <w:rPr>
                <w:rFonts w:hint="eastAsia" w:ascii="宋体" w:hAnsi="宋体" w:eastAsia="方正仿宋_GBK"/>
                <w:color w:val="auto"/>
                <w:sz w:val="18"/>
                <w:szCs w:val="18"/>
              </w:rPr>
            </w:pPr>
            <w:r>
              <w:rPr>
                <w:rFonts w:ascii="宋体" w:hAnsi="宋体" w:eastAsia="方正仿宋_GBK"/>
                <w:color w:val="auto"/>
                <w:kern w:val="0"/>
                <w:sz w:val="18"/>
                <w:szCs w:val="18"/>
                <w:lang w:bidi="ar"/>
              </w:rPr>
              <w:t>出材量</w:t>
            </w:r>
          </w:p>
        </w:tc>
        <w:tc>
          <w:tcPr>
            <w:tcW w:w="691" w:type="dxa"/>
            <w:tcBorders>
              <w:top w:val="single" w:color="000000" w:sz="4" w:space="0"/>
              <w:left w:val="single" w:color="000000" w:sz="4" w:space="0"/>
              <w:bottom w:val="single" w:color="000000" w:sz="4" w:space="0"/>
              <w:right w:val="single" w:color="000000" w:sz="4" w:space="0"/>
            </w:tcBorders>
            <w:noWrap/>
            <w:vAlign w:val="center"/>
          </w:tcPr>
          <w:p w14:paraId="6BABEC8C">
            <w:pPr>
              <w:widowControl/>
              <w:jc w:val="both"/>
              <w:textAlignment w:val="center"/>
              <w:rPr>
                <w:rFonts w:hint="eastAsia" w:ascii="宋体" w:hAnsi="宋体" w:eastAsia="方正仿宋_GBK"/>
                <w:color w:val="auto"/>
                <w:sz w:val="18"/>
                <w:szCs w:val="18"/>
              </w:rPr>
            </w:pPr>
            <w:r>
              <w:rPr>
                <w:rFonts w:ascii="宋体" w:hAnsi="宋体" w:eastAsia="方正仿宋_GBK"/>
                <w:color w:val="auto"/>
                <w:kern w:val="0"/>
                <w:sz w:val="18"/>
                <w:szCs w:val="18"/>
                <w:lang w:bidi="ar"/>
              </w:rPr>
              <w:t>株数</w:t>
            </w:r>
          </w:p>
        </w:tc>
        <w:tc>
          <w:tcPr>
            <w:tcW w:w="691" w:type="dxa"/>
            <w:tcBorders>
              <w:top w:val="single" w:color="000000" w:sz="4" w:space="0"/>
              <w:left w:val="single" w:color="000000" w:sz="4" w:space="0"/>
              <w:bottom w:val="single" w:color="000000" w:sz="4" w:space="0"/>
              <w:right w:val="single" w:color="000000" w:sz="4" w:space="0"/>
            </w:tcBorders>
            <w:noWrap/>
            <w:vAlign w:val="center"/>
          </w:tcPr>
          <w:p w14:paraId="759D02AD">
            <w:pPr>
              <w:widowControl/>
              <w:jc w:val="both"/>
              <w:textAlignment w:val="center"/>
              <w:rPr>
                <w:rFonts w:hint="eastAsia" w:ascii="宋体" w:hAnsi="宋体" w:eastAsia="方正仿宋_GBK"/>
                <w:color w:val="auto"/>
                <w:sz w:val="18"/>
                <w:szCs w:val="18"/>
              </w:rPr>
            </w:pPr>
            <w:r>
              <w:rPr>
                <w:rFonts w:ascii="宋体" w:hAnsi="宋体" w:eastAsia="方正仿宋_GBK"/>
                <w:color w:val="auto"/>
                <w:kern w:val="0"/>
                <w:sz w:val="18"/>
                <w:szCs w:val="18"/>
                <w:lang w:bidi="ar"/>
              </w:rPr>
              <w:t>蓄积</w:t>
            </w:r>
          </w:p>
        </w:tc>
        <w:tc>
          <w:tcPr>
            <w:tcW w:w="924" w:type="dxa"/>
            <w:tcBorders>
              <w:top w:val="single" w:color="000000" w:sz="4" w:space="0"/>
              <w:left w:val="single" w:color="000000" w:sz="4" w:space="0"/>
              <w:bottom w:val="single" w:color="000000" w:sz="4" w:space="0"/>
              <w:right w:val="single" w:color="000000" w:sz="4" w:space="0"/>
            </w:tcBorders>
            <w:noWrap/>
            <w:vAlign w:val="center"/>
          </w:tcPr>
          <w:p w14:paraId="384C3596">
            <w:pPr>
              <w:widowControl/>
              <w:jc w:val="both"/>
              <w:textAlignment w:val="center"/>
              <w:rPr>
                <w:rFonts w:hint="eastAsia" w:ascii="宋体" w:hAnsi="宋体" w:eastAsia="方正仿宋_GBK"/>
                <w:color w:val="auto"/>
                <w:sz w:val="18"/>
                <w:szCs w:val="18"/>
              </w:rPr>
            </w:pPr>
            <w:r>
              <w:rPr>
                <w:rFonts w:ascii="宋体" w:hAnsi="宋体" w:eastAsia="方正仿宋_GBK"/>
                <w:color w:val="auto"/>
                <w:kern w:val="0"/>
                <w:sz w:val="18"/>
                <w:szCs w:val="18"/>
                <w:lang w:bidi="ar"/>
              </w:rPr>
              <w:t>出材量</w:t>
            </w:r>
          </w:p>
        </w:tc>
        <w:tc>
          <w:tcPr>
            <w:tcW w:w="691" w:type="dxa"/>
            <w:tcBorders>
              <w:top w:val="single" w:color="000000" w:sz="4" w:space="0"/>
              <w:left w:val="single" w:color="000000" w:sz="4" w:space="0"/>
              <w:bottom w:val="single" w:color="000000" w:sz="4" w:space="0"/>
              <w:right w:val="single" w:color="000000" w:sz="4" w:space="0"/>
            </w:tcBorders>
            <w:noWrap/>
            <w:vAlign w:val="center"/>
          </w:tcPr>
          <w:p w14:paraId="45D181A4">
            <w:pPr>
              <w:widowControl/>
              <w:jc w:val="both"/>
              <w:textAlignment w:val="center"/>
              <w:rPr>
                <w:rFonts w:hint="eastAsia" w:ascii="宋体" w:hAnsi="宋体" w:eastAsia="方正仿宋_GBK"/>
                <w:color w:val="auto"/>
                <w:sz w:val="18"/>
                <w:szCs w:val="18"/>
              </w:rPr>
            </w:pPr>
            <w:r>
              <w:rPr>
                <w:rFonts w:ascii="宋体" w:hAnsi="宋体" w:eastAsia="方正仿宋_GBK"/>
                <w:color w:val="auto"/>
                <w:kern w:val="0"/>
                <w:sz w:val="18"/>
                <w:szCs w:val="18"/>
                <w:lang w:bidi="ar"/>
              </w:rPr>
              <w:t>株数</w:t>
            </w:r>
          </w:p>
        </w:tc>
        <w:tc>
          <w:tcPr>
            <w:tcW w:w="691" w:type="dxa"/>
            <w:tcBorders>
              <w:top w:val="single" w:color="000000" w:sz="4" w:space="0"/>
              <w:left w:val="single" w:color="000000" w:sz="4" w:space="0"/>
              <w:bottom w:val="single" w:color="000000" w:sz="4" w:space="0"/>
              <w:right w:val="single" w:color="000000" w:sz="4" w:space="0"/>
            </w:tcBorders>
            <w:noWrap/>
            <w:vAlign w:val="center"/>
          </w:tcPr>
          <w:p w14:paraId="524A2213">
            <w:pPr>
              <w:widowControl/>
              <w:jc w:val="both"/>
              <w:textAlignment w:val="center"/>
              <w:rPr>
                <w:rFonts w:hint="eastAsia" w:ascii="宋体" w:hAnsi="宋体" w:eastAsia="方正仿宋_GBK"/>
                <w:color w:val="auto"/>
                <w:sz w:val="18"/>
                <w:szCs w:val="18"/>
              </w:rPr>
            </w:pPr>
            <w:r>
              <w:rPr>
                <w:rFonts w:ascii="宋体" w:hAnsi="宋体" w:eastAsia="方正仿宋_GBK"/>
                <w:color w:val="auto"/>
                <w:kern w:val="0"/>
                <w:sz w:val="18"/>
                <w:szCs w:val="18"/>
                <w:lang w:bidi="ar"/>
              </w:rPr>
              <w:t>蓄积</w:t>
            </w:r>
          </w:p>
        </w:tc>
        <w:tc>
          <w:tcPr>
            <w:tcW w:w="924" w:type="dxa"/>
            <w:tcBorders>
              <w:top w:val="single" w:color="000000" w:sz="4" w:space="0"/>
              <w:left w:val="single" w:color="000000" w:sz="4" w:space="0"/>
              <w:bottom w:val="single" w:color="000000" w:sz="4" w:space="0"/>
              <w:right w:val="single" w:color="000000" w:sz="4" w:space="0"/>
            </w:tcBorders>
            <w:noWrap/>
            <w:vAlign w:val="center"/>
          </w:tcPr>
          <w:p w14:paraId="3988F94F">
            <w:pPr>
              <w:widowControl/>
              <w:jc w:val="both"/>
              <w:textAlignment w:val="center"/>
              <w:rPr>
                <w:rFonts w:hint="eastAsia" w:ascii="宋体" w:hAnsi="宋体" w:eastAsia="方正仿宋_GBK"/>
                <w:color w:val="auto"/>
                <w:sz w:val="18"/>
                <w:szCs w:val="18"/>
              </w:rPr>
            </w:pPr>
            <w:r>
              <w:rPr>
                <w:rFonts w:ascii="宋体" w:hAnsi="宋体" w:eastAsia="方正仿宋_GBK"/>
                <w:color w:val="auto"/>
                <w:kern w:val="0"/>
                <w:sz w:val="18"/>
                <w:szCs w:val="18"/>
                <w:lang w:bidi="ar"/>
              </w:rPr>
              <w:t>出材量</w:t>
            </w:r>
          </w:p>
        </w:tc>
        <w:tc>
          <w:tcPr>
            <w:tcW w:w="691" w:type="dxa"/>
            <w:tcBorders>
              <w:top w:val="single" w:color="000000" w:sz="4" w:space="0"/>
              <w:left w:val="single" w:color="000000" w:sz="4" w:space="0"/>
              <w:bottom w:val="single" w:color="000000" w:sz="4" w:space="0"/>
              <w:right w:val="single" w:color="000000" w:sz="4" w:space="0"/>
            </w:tcBorders>
            <w:noWrap/>
            <w:vAlign w:val="center"/>
          </w:tcPr>
          <w:p w14:paraId="39819456">
            <w:pPr>
              <w:widowControl/>
              <w:jc w:val="both"/>
              <w:textAlignment w:val="center"/>
              <w:rPr>
                <w:rFonts w:hint="eastAsia" w:ascii="宋体" w:hAnsi="宋体" w:eastAsia="方正仿宋_GBK"/>
                <w:color w:val="auto"/>
                <w:sz w:val="18"/>
                <w:szCs w:val="18"/>
              </w:rPr>
            </w:pPr>
            <w:r>
              <w:rPr>
                <w:rFonts w:ascii="宋体" w:hAnsi="宋体" w:eastAsia="方正仿宋_GBK"/>
                <w:color w:val="auto"/>
                <w:kern w:val="0"/>
                <w:sz w:val="18"/>
                <w:szCs w:val="18"/>
                <w:lang w:bidi="ar"/>
              </w:rPr>
              <w:t>株数</w:t>
            </w:r>
          </w:p>
        </w:tc>
        <w:tc>
          <w:tcPr>
            <w:tcW w:w="691" w:type="dxa"/>
            <w:tcBorders>
              <w:top w:val="single" w:color="000000" w:sz="4" w:space="0"/>
              <w:left w:val="single" w:color="000000" w:sz="4" w:space="0"/>
              <w:bottom w:val="single" w:color="000000" w:sz="4" w:space="0"/>
              <w:right w:val="single" w:color="000000" w:sz="4" w:space="0"/>
            </w:tcBorders>
            <w:noWrap/>
            <w:vAlign w:val="center"/>
          </w:tcPr>
          <w:p w14:paraId="51045260">
            <w:pPr>
              <w:widowControl/>
              <w:jc w:val="both"/>
              <w:textAlignment w:val="center"/>
              <w:rPr>
                <w:rFonts w:hint="eastAsia" w:ascii="宋体" w:hAnsi="宋体" w:eastAsia="方正仿宋_GBK"/>
                <w:color w:val="auto"/>
                <w:sz w:val="18"/>
                <w:szCs w:val="18"/>
              </w:rPr>
            </w:pPr>
            <w:r>
              <w:rPr>
                <w:rFonts w:ascii="宋体" w:hAnsi="宋体" w:eastAsia="方正仿宋_GBK"/>
                <w:color w:val="auto"/>
                <w:kern w:val="0"/>
                <w:sz w:val="18"/>
                <w:szCs w:val="18"/>
                <w:lang w:bidi="ar"/>
              </w:rPr>
              <w:t>蓄积</w:t>
            </w:r>
          </w:p>
        </w:tc>
        <w:tc>
          <w:tcPr>
            <w:tcW w:w="924" w:type="dxa"/>
            <w:tcBorders>
              <w:top w:val="single" w:color="000000" w:sz="4" w:space="0"/>
              <w:left w:val="single" w:color="000000" w:sz="4" w:space="0"/>
              <w:bottom w:val="single" w:color="000000" w:sz="4" w:space="0"/>
              <w:right w:val="single" w:color="000000" w:sz="4" w:space="0"/>
            </w:tcBorders>
            <w:noWrap/>
            <w:vAlign w:val="center"/>
          </w:tcPr>
          <w:p w14:paraId="57EE8D4B">
            <w:pPr>
              <w:widowControl/>
              <w:jc w:val="both"/>
              <w:textAlignment w:val="center"/>
              <w:rPr>
                <w:rFonts w:hint="eastAsia" w:ascii="宋体" w:hAnsi="宋体" w:eastAsia="方正仿宋_GBK"/>
                <w:color w:val="auto"/>
                <w:sz w:val="18"/>
                <w:szCs w:val="18"/>
              </w:rPr>
            </w:pPr>
            <w:r>
              <w:rPr>
                <w:rFonts w:ascii="宋体" w:hAnsi="宋体" w:eastAsia="方正仿宋_GBK"/>
                <w:color w:val="auto"/>
                <w:kern w:val="0"/>
                <w:sz w:val="18"/>
                <w:szCs w:val="18"/>
                <w:lang w:bidi="ar"/>
              </w:rPr>
              <w:t>出材量</w:t>
            </w:r>
          </w:p>
        </w:tc>
      </w:tr>
      <w:tr w14:paraId="75ACC7D7">
        <w:tblPrEx>
          <w:tblCellMar>
            <w:top w:w="0" w:type="dxa"/>
            <w:left w:w="108" w:type="dxa"/>
            <w:bottom w:w="0" w:type="dxa"/>
            <w:right w:w="108" w:type="dxa"/>
          </w:tblCellMar>
        </w:tblPrEx>
        <w:trPr>
          <w:trHeight w:val="675" w:hRule="atLeast"/>
        </w:trPr>
        <w:tc>
          <w:tcPr>
            <w:tcW w:w="1096" w:type="dxa"/>
            <w:vMerge w:val="restart"/>
            <w:tcBorders>
              <w:top w:val="single" w:color="000000" w:sz="4" w:space="0"/>
              <w:left w:val="single" w:color="000000" w:sz="4" w:space="0"/>
              <w:bottom w:val="single" w:color="000000" w:sz="4" w:space="0"/>
              <w:right w:val="single" w:color="000000" w:sz="4" w:space="0"/>
            </w:tcBorders>
            <w:vAlign w:val="center"/>
          </w:tcPr>
          <w:p w14:paraId="0FD77476">
            <w:pPr>
              <w:widowControl/>
              <w:jc w:val="both"/>
              <w:textAlignment w:val="center"/>
              <w:rPr>
                <w:rFonts w:hint="eastAsia" w:ascii="宋体" w:hAnsi="宋体" w:eastAsia="方正仿宋_GBK"/>
                <w:color w:val="auto"/>
                <w:sz w:val="18"/>
                <w:szCs w:val="18"/>
              </w:rPr>
            </w:pPr>
            <w:r>
              <w:rPr>
                <w:rFonts w:ascii="宋体" w:hAnsi="宋体" w:eastAsia="方正仿宋_GBK"/>
                <w:color w:val="auto"/>
                <w:kern w:val="0"/>
                <w:sz w:val="18"/>
                <w:szCs w:val="18"/>
                <w:lang w:bidi="ar"/>
              </w:rPr>
              <w:t>县（区）</w:t>
            </w:r>
          </w:p>
        </w:tc>
        <w:tc>
          <w:tcPr>
            <w:tcW w:w="646" w:type="dxa"/>
            <w:tcBorders>
              <w:top w:val="single" w:color="000000" w:sz="4" w:space="0"/>
              <w:left w:val="single" w:color="000000" w:sz="4" w:space="0"/>
              <w:bottom w:val="single" w:color="000000" w:sz="4" w:space="0"/>
              <w:right w:val="single" w:color="000000" w:sz="4" w:space="0"/>
            </w:tcBorders>
            <w:noWrap/>
            <w:vAlign w:val="center"/>
          </w:tcPr>
          <w:p w14:paraId="518A7345">
            <w:pPr>
              <w:widowControl/>
              <w:jc w:val="both"/>
              <w:textAlignment w:val="center"/>
              <w:rPr>
                <w:rFonts w:hint="eastAsia" w:ascii="宋体" w:hAnsi="宋体" w:eastAsia="方正仿宋_GBK"/>
                <w:color w:val="auto"/>
                <w:sz w:val="18"/>
                <w:szCs w:val="18"/>
              </w:rPr>
            </w:pPr>
            <w:r>
              <w:rPr>
                <w:rFonts w:ascii="宋体" w:hAnsi="宋体" w:eastAsia="方正仿宋_GBK"/>
                <w:color w:val="auto"/>
                <w:kern w:val="0"/>
                <w:sz w:val="18"/>
                <w:szCs w:val="18"/>
                <w:lang w:bidi="ar"/>
              </w:rPr>
              <w:t>合计</w:t>
            </w:r>
          </w:p>
        </w:tc>
        <w:tc>
          <w:tcPr>
            <w:tcW w:w="691" w:type="dxa"/>
            <w:tcBorders>
              <w:top w:val="single" w:color="000000" w:sz="4" w:space="0"/>
              <w:left w:val="single" w:color="000000" w:sz="4" w:space="0"/>
              <w:bottom w:val="single" w:color="000000" w:sz="4" w:space="0"/>
              <w:right w:val="single" w:color="000000" w:sz="4" w:space="0"/>
            </w:tcBorders>
            <w:noWrap/>
            <w:vAlign w:val="center"/>
          </w:tcPr>
          <w:p w14:paraId="0FA91402">
            <w:pPr>
              <w:ind w:firstLine="360"/>
              <w:jc w:val="center"/>
              <w:rPr>
                <w:rFonts w:hint="eastAsia" w:ascii="宋体" w:hAnsi="宋体" w:eastAsia="方正仿宋_GBK"/>
                <w:color w:val="auto"/>
                <w:sz w:val="18"/>
                <w:szCs w:val="18"/>
              </w:rPr>
            </w:pPr>
          </w:p>
        </w:tc>
        <w:tc>
          <w:tcPr>
            <w:tcW w:w="691" w:type="dxa"/>
            <w:tcBorders>
              <w:top w:val="single" w:color="000000" w:sz="4" w:space="0"/>
              <w:left w:val="single" w:color="000000" w:sz="4" w:space="0"/>
              <w:bottom w:val="single" w:color="000000" w:sz="4" w:space="0"/>
              <w:right w:val="single" w:color="000000" w:sz="4" w:space="0"/>
            </w:tcBorders>
            <w:noWrap/>
            <w:vAlign w:val="center"/>
          </w:tcPr>
          <w:p w14:paraId="0DF9232C">
            <w:pPr>
              <w:ind w:firstLine="360"/>
              <w:jc w:val="center"/>
              <w:rPr>
                <w:rFonts w:hint="eastAsia" w:ascii="宋体" w:hAnsi="宋体" w:eastAsia="方正仿宋_GBK"/>
                <w:color w:val="auto"/>
                <w:sz w:val="18"/>
                <w:szCs w:val="18"/>
              </w:rPr>
            </w:pPr>
          </w:p>
        </w:tc>
        <w:tc>
          <w:tcPr>
            <w:tcW w:w="924" w:type="dxa"/>
            <w:tcBorders>
              <w:top w:val="single" w:color="000000" w:sz="4" w:space="0"/>
              <w:left w:val="single" w:color="000000" w:sz="4" w:space="0"/>
              <w:bottom w:val="single" w:color="000000" w:sz="4" w:space="0"/>
              <w:right w:val="single" w:color="000000" w:sz="4" w:space="0"/>
            </w:tcBorders>
            <w:noWrap/>
            <w:vAlign w:val="center"/>
          </w:tcPr>
          <w:p w14:paraId="2692355B">
            <w:pPr>
              <w:ind w:firstLine="360"/>
              <w:jc w:val="center"/>
              <w:rPr>
                <w:rFonts w:hint="eastAsia" w:ascii="宋体" w:hAnsi="宋体" w:eastAsia="方正仿宋_GBK"/>
                <w:color w:val="auto"/>
                <w:sz w:val="18"/>
                <w:szCs w:val="18"/>
              </w:rPr>
            </w:pPr>
          </w:p>
        </w:tc>
        <w:tc>
          <w:tcPr>
            <w:tcW w:w="691" w:type="dxa"/>
            <w:tcBorders>
              <w:top w:val="single" w:color="000000" w:sz="4" w:space="0"/>
              <w:left w:val="single" w:color="000000" w:sz="4" w:space="0"/>
              <w:bottom w:val="single" w:color="000000" w:sz="4" w:space="0"/>
              <w:right w:val="single" w:color="000000" w:sz="4" w:space="0"/>
            </w:tcBorders>
            <w:noWrap/>
            <w:vAlign w:val="center"/>
          </w:tcPr>
          <w:p w14:paraId="656B5475">
            <w:pPr>
              <w:ind w:firstLine="360"/>
              <w:jc w:val="center"/>
              <w:rPr>
                <w:rFonts w:hint="eastAsia" w:ascii="宋体" w:hAnsi="宋体" w:eastAsia="方正仿宋_GBK"/>
                <w:color w:val="auto"/>
                <w:sz w:val="18"/>
                <w:szCs w:val="18"/>
              </w:rPr>
            </w:pPr>
          </w:p>
        </w:tc>
        <w:tc>
          <w:tcPr>
            <w:tcW w:w="691" w:type="dxa"/>
            <w:tcBorders>
              <w:top w:val="single" w:color="000000" w:sz="4" w:space="0"/>
              <w:left w:val="single" w:color="000000" w:sz="4" w:space="0"/>
              <w:bottom w:val="single" w:color="000000" w:sz="4" w:space="0"/>
              <w:right w:val="single" w:color="000000" w:sz="4" w:space="0"/>
            </w:tcBorders>
            <w:noWrap/>
            <w:vAlign w:val="center"/>
          </w:tcPr>
          <w:p w14:paraId="1FD73F28">
            <w:pPr>
              <w:ind w:firstLine="360"/>
              <w:jc w:val="center"/>
              <w:rPr>
                <w:rFonts w:hint="eastAsia" w:ascii="宋体" w:hAnsi="宋体" w:eastAsia="方正仿宋_GBK"/>
                <w:color w:val="auto"/>
                <w:sz w:val="18"/>
                <w:szCs w:val="18"/>
              </w:rPr>
            </w:pPr>
          </w:p>
        </w:tc>
        <w:tc>
          <w:tcPr>
            <w:tcW w:w="923" w:type="dxa"/>
            <w:tcBorders>
              <w:top w:val="single" w:color="000000" w:sz="4" w:space="0"/>
              <w:left w:val="single" w:color="000000" w:sz="4" w:space="0"/>
              <w:bottom w:val="single" w:color="000000" w:sz="4" w:space="0"/>
              <w:right w:val="single" w:color="000000" w:sz="4" w:space="0"/>
            </w:tcBorders>
            <w:noWrap/>
            <w:vAlign w:val="center"/>
          </w:tcPr>
          <w:p w14:paraId="18280805">
            <w:pPr>
              <w:ind w:firstLine="360"/>
              <w:jc w:val="center"/>
              <w:rPr>
                <w:rFonts w:hint="eastAsia" w:ascii="宋体" w:hAnsi="宋体" w:eastAsia="方正仿宋_GBK"/>
                <w:color w:val="auto"/>
                <w:sz w:val="18"/>
                <w:szCs w:val="18"/>
              </w:rPr>
            </w:pPr>
          </w:p>
        </w:tc>
        <w:tc>
          <w:tcPr>
            <w:tcW w:w="691" w:type="dxa"/>
            <w:tcBorders>
              <w:top w:val="single" w:color="000000" w:sz="4" w:space="0"/>
              <w:left w:val="single" w:color="000000" w:sz="4" w:space="0"/>
              <w:bottom w:val="single" w:color="000000" w:sz="4" w:space="0"/>
              <w:right w:val="single" w:color="000000" w:sz="4" w:space="0"/>
            </w:tcBorders>
            <w:noWrap/>
            <w:vAlign w:val="center"/>
          </w:tcPr>
          <w:p w14:paraId="0C5A75B9">
            <w:pPr>
              <w:ind w:firstLine="360"/>
              <w:jc w:val="center"/>
              <w:rPr>
                <w:rFonts w:hint="eastAsia" w:ascii="宋体" w:hAnsi="宋体" w:eastAsia="方正仿宋_GBK"/>
                <w:color w:val="auto"/>
                <w:sz w:val="18"/>
                <w:szCs w:val="18"/>
              </w:rPr>
            </w:pPr>
          </w:p>
        </w:tc>
        <w:tc>
          <w:tcPr>
            <w:tcW w:w="691" w:type="dxa"/>
            <w:tcBorders>
              <w:top w:val="single" w:color="000000" w:sz="4" w:space="0"/>
              <w:left w:val="single" w:color="000000" w:sz="4" w:space="0"/>
              <w:bottom w:val="single" w:color="000000" w:sz="4" w:space="0"/>
              <w:right w:val="single" w:color="000000" w:sz="4" w:space="0"/>
            </w:tcBorders>
            <w:noWrap/>
            <w:vAlign w:val="center"/>
          </w:tcPr>
          <w:p w14:paraId="42FC31D6">
            <w:pPr>
              <w:ind w:firstLine="360"/>
              <w:jc w:val="center"/>
              <w:rPr>
                <w:rFonts w:hint="eastAsia" w:ascii="宋体" w:hAnsi="宋体" w:eastAsia="方正仿宋_GBK"/>
                <w:color w:val="auto"/>
                <w:sz w:val="18"/>
                <w:szCs w:val="18"/>
              </w:rPr>
            </w:pPr>
          </w:p>
        </w:tc>
        <w:tc>
          <w:tcPr>
            <w:tcW w:w="924" w:type="dxa"/>
            <w:tcBorders>
              <w:top w:val="single" w:color="000000" w:sz="4" w:space="0"/>
              <w:left w:val="single" w:color="000000" w:sz="4" w:space="0"/>
              <w:bottom w:val="single" w:color="000000" w:sz="4" w:space="0"/>
              <w:right w:val="single" w:color="000000" w:sz="4" w:space="0"/>
            </w:tcBorders>
            <w:noWrap/>
            <w:vAlign w:val="center"/>
          </w:tcPr>
          <w:p w14:paraId="1929E697">
            <w:pPr>
              <w:ind w:firstLine="360"/>
              <w:jc w:val="center"/>
              <w:rPr>
                <w:rFonts w:hint="eastAsia" w:ascii="宋体" w:hAnsi="宋体" w:eastAsia="方正仿宋_GBK"/>
                <w:color w:val="auto"/>
                <w:sz w:val="18"/>
                <w:szCs w:val="18"/>
              </w:rPr>
            </w:pPr>
          </w:p>
        </w:tc>
        <w:tc>
          <w:tcPr>
            <w:tcW w:w="691" w:type="dxa"/>
            <w:tcBorders>
              <w:top w:val="single" w:color="000000" w:sz="4" w:space="0"/>
              <w:left w:val="single" w:color="000000" w:sz="4" w:space="0"/>
              <w:bottom w:val="single" w:color="000000" w:sz="4" w:space="0"/>
              <w:right w:val="single" w:color="000000" w:sz="4" w:space="0"/>
            </w:tcBorders>
            <w:vAlign w:val="center"/>
          </w:tcPr>
          <w:p w14:paraId="4ACD5702">
            <w:pPr>
              <w:ind w:firstLine="360"/>
              <w:jc w:val="right"/>
              <w:rPr>
                <w:rFonts w:hint="eastAsia" w:ascii="宋体" w:hAnsi="宋体" w:eastAsia="方正仿宋_GBK"/>
                <w:color w:val="auto"/>
                <w:sz w:val="18"/>
                <w:szCs w:val="18"/>
              </w:rPr>
            </w:pPr>
          </w:p>
        </w:tc>
        <w:tc>
          <w:tcPr>
            <w:tcW w:w="691" w:type="dxa"/>
            <w:tcBorders>
              <w:top w:val="single" w:color="000000" w:sz="4" w:space="0"/>
              <w:left w:val="single" w:color="000000" w:sz="4" w:space="0"/>
              <w:bottom w:val="single" w:color="000000" w:sz="4" w:space="0"/>
              <w:right w:val="single" w:color="000000" w:sz="4" w:space="0"/>
            </w:tcBorders>
            <w:vAlign w:val="center"/>
          </w:tcPr>
          <w:p w14:paraId="5C45F5C9">
            <w:pPr>
              <w:ind w:firstLine="360"/>
              <w:jc w:val="right"/>
              <w:rPr>
                <w:rFonts w:hint="eastAsia" w:ascii="宋体" w:hAnsi="宋体" w:eastAsia="方正仿宋_GBK"/>
                <w:color w:val="auto"/>
                <w:sz w:val="18"/>
                <w:szCs w:val="18"/>
              </w:rPr>
            </w:pPr>
          </w:p>
        </w:tc>
        <w:tc>
          <w:tcPr>
            <w:tcW w:w="924" w:type="dxa"/>
            <w:tcBorders>
              <w:top w:val="single" w:color="000000" w:sz="4" w:space="0"/>
              <w:left w:val="single" w:color="000000" w:sz="4" w:space="0"/>
              <w:bottom w:val="single" w:color="000000" w:sz="4" w:space="0"/>
              <w:right w:val="single" w:color="000000" w:sz="4" w:space="0"/>
            </w:tcBorders>
            <w:vAlign w:val="center"/>
          </w:tcPr>
          <w:p w14:paraId="63F91B08">
            <w:pPr>
              <w:ind w:firstLine="360"/>
              <w:jc w:val="right"/>
              <w:rPr>
                <w:rFonts w:hint="eastAsia" w:ascii="宋体" w:hAnsi="宋体" w:eastAsia="方正仿宋_GBK"/>
                <w:color w:val="auto"/>
                <w:sz w:val="18"/>
                <w:szCs w:val="18"/>
              </w:rPr>
            </w:pPr>
          </w:p>
        </w:tc>
        <w:tc>
          <w:tcPr>
            <w:tcW w:w="691" w:type="dxa"/>
            <w:tcBorders>
              <w:top w:val="single" w:color="000000" w:sz="4" w:space="0"/>
              <w:left w:val="single" w:color="000000" w:sz="4" w:space="0"/>
              <w:bottom w:val="single" w:color="000000" w:sz="4" w:space="0"/>
              <w:right w:val="single" w:color="000000" w:sz="4" w:space="0"/>
            </w:tcBorders>
            <w:vAlign w:val="center"/>
          </w:tcPr>
          <w:p w14:paraId="5BCB32E9">
            <w:pPr>
              <w:ind w:firstLine="360"/>
              <w:jc w:val="right"/>
              <w:rPr>
                <w:rFonts w:hint="eastAsia" w:ascii="宋体" w:hAnsi="宋体" w:eastAsia="方正仿宋_GBK"/>
                <w:color w:val="auto"/>
                <w:sz w:val="18"/>
                <w:szCs w:val="18"/>
              </w:rPr>
            </w:pPr>
          </w:p>
        </w:tc>
        <w:tc>
          <w:tcPr>
            <w:tcW w:w="691" w:type="dxa"/>
            <w:tcBorders>
              <w:top w:val="single" w:color="000000" w:sz="4" w:space="0"/>
              <w:left w:val="single" w:color="000000" w:sz="4" w:space="0"/>
              <w:bottom w:val="single" w:color="000000" w:sz="4" w:space="0"/>
              <w:right w:val="single" w:color="000000" w:sz="4" w:space="0"/>
            </w:tcBorders>
            <w:vAlign w:val="center"/>
          </w:tcPr>
          <w:p w14:paraId="231B411D">
            <w:pPr>
              <w:ind w:firstLine="360"/>
              <w:jc w:val="right"/>
              <w:rPr>
                <w:rFonts w:hint="eastAsia" w:ascii="宋体" w:hAnsi="宋体" w:eastAsia="方正仿宋_GBK"/>
                <w:color w:val="auto"/>
                <w:sz w:val="18"/>
                <w:szCs w:val="18"/>
              </w:rPr>
            </w:pPr>
          </w:p>
        </w:tc>
        <w:tc>
          <w:tcPr>
            <w:tcW w:w="924" w:type="dxa"/>
            <w:tcBorders>
              <w:top w:val="single" w:color="000000" w:sz="4" w:space="0"/>
              <w:left w:val="single" w:color="000000" w:sz="4" w:space="0"/>
              <w:bottom w:val="single" w:color="000000" w:sz="4" w:space="0"/>
              <w:right w:val="single" w:color="000000" w:sz="4" w:space="0"/>
            </w:tcBorders>
            <w:vAlign w:val="center"/>
          </w:tcPr>
          <w:p w14:paraId="5F61A3D7">
            <w:pPr>
              <w:ind w:firstLine="360"/>
              <w:jc w:val="right"/>
              <w:rPr>
                <w:rFonts w:hint="eastAsia" w:ascii="宋体" w:hAnsi="宋体" w:eastAsia="方正仿宋_GBK"/>
                <w:color w:val="auto"/>
                <w:sz w:val="18"/>
                <w:szCs w:val="18"/>
              </w:rPr>
            </w:pPr>
          </w:p>
        </w:tc>
        <w:tc>
          <w:tcPr>
            <w:tcW w:w="691" w:type="dxa"/>
            <w:tcBorders>
              <w:top w:val="single" w:color="000000" w:sz="4" w:space="0"/>
              <w:left w:val="single" w:color="000000" w:sz="4" w:space="0"/>
              <w:bottom w:val="single" w:color="000000" w:sz="4" w:space="0"/>
              <w:right w:val="single" w:color="000000" w:sz="4" w:space="0"/>
            </w:tcBorders>
            <w:vAlign w:val="center"/>
          </w:tcPr>
          <w:p w14:paraId="06B37416">
            <w:pPr>
              <w:ind w:firstLine="360"/>
              <w:jc w:val="right"/>
              <w:rPr>
                <w:rFonts w:hint="eastAsia" w:ascii="宋体" w:hAnsi="宋体" w:eastAsia="方正仿宋_GBK"/>
                <w:color w:val="auto"/>
                <w:sz w:val="18"/>
                <w:szCs w:val="18"/>
              </w:rPr>
            </w:pPr>
          </w:p>
        </w:tc>
        <w:tc>
          <w:tcPr>
            <w:tcW w:w="691" w:type="dxa"/>
            <w:tcBorders>
              <w:top w:val="single" w:color="000000" w:sz="4" w:space="0"/>
              <w:left w:val="single" w:color="000000" w:sz="4" w:space="0"/>
              <w:bottom w:val="single" w:color="000000" w:sz="4" w:space="0"/>
              <w:right w:val="single" w:color="000000" w:sz="4" w:space="0"/>
            </w:tcBorders>
            <w:vAlign w:val="center"/>
          </w:tcPr>
          <w:p w14:paraId="5790145A">
            <w:pPr>
              <w:ind w:firstLine="360"/>
              <w:jc w:val="right"/>
              <w:rPr>
                <w:rFonts w:hint="eastAsia" w:ascii="宋体" w:hAnsi="宋体" w:eastAsia="方正仿宋_GBK"/>
                <w:color w:val="auto"/>
                <w:sz w:val="18"/>
                <w:szCs w:val="18"/>
              </w:rPr>
            </w:pPr>
          </w:p>
        </w:tc>
        <w:tc>
          <w:tcPr>
            <w:tcW w:w="924" w:type="dxa"/>
            <w:tcBorders>
              <w:top w:val="single" w:color="000000" w:sz="4" w:space="0"/>
              <w:left w:val="single" w:color="000000" w:sz="4" w:space="0"/>
              <w:bottom w:val="single" w:color="000000" w:sz="4" w:space="0"/>
              <w:right w:val="single" w:color="000000" w:sz="4" w:space="0"/>
            </w:tcBorders>
            <w:vAlign w:val="center"/>
          </w:tcPr>
          <w:p w14:paraId="35B825BB">
            <w:pPr>
              <w:ind w:firstLine="360"/>
              <w:jc w:val="right"/>
              <w:rPr>
                <w:rFonts w:hint="eastAsia" w:ascii="宋体" w:hAnsi="宋体" w:eastAsia="方正仿宋_GBK"/>
                <w:color w:val="auto"/>
                <w:sz w:val="18"/>
                <w:szCs w:val="18"/>
              </w:rPr>
            </w:pPr>
          </w:p>
        </w:tc>
      </w:tr>
      <w:tr w14:paraId="35C9031F">
        <w:tblPrEx>
          <w:tblCellMar>
            <w:top w:w="0" w:type="dxa"/>
            <w:left w:w="108" w:type="dxa"/>
            <w:bottom w:w="0" w:type="dxa"/>
            <w:right w:w="108" w:type="dxa"/>
          </w:tblCellMar>
        </w:tblPrEx>
        <w:trPr>
          <w:trHeight w:val="488" w:hRule="atLeast"/>
        </w:trPr>
        <w:tc>
          <w:tcPr>
            <w:tcW w:w="1096" w:type="dxa"/>
            <w:vMerge w:val="continue"/>
            <w:tcBorders>
              <w:top w:val="single" w:color="000000" w:sz="4" w:space="0"/>
              <w:left w:val="single" w:color="000000" w:sz="4" w:space="0"/>
              <w:bottom w:val="single" w:color="000000" w:sz="4" w:space="0"/>
              <w:right w:val="single" w:color="000000" w:sz="4" w:space="0"/>
            </w:tcBorders>
            <w:vAlign w:val="center"/>
          </w:tcPr>
          <w:p w14:paraId="6DA37232">
            <w:pPr>
              <w:ind w:firstLine="360"/>
              <w:jc w:val="center"/>
              <w:rPr>
                <w:rFonts w:hint="eastAsia" w:ascii="宋体" w:hAnsi="宋体" w:eastAsia="方正仿宋_GBK"/>
                <w:color w:val="auto"/>
                <w:sz w:val="18"/>
                <w:szCs w:val="18"/>
              </w:rPr>
            </w:pPr>
          </w:p>
        </w:tc>
        <w:tc>
          <w:tcPr>
            <w:tcW w:w="646" w:type="dxa"/>
            <w:tcBorders>
              <w:top w:val="single" w:color="000000" w:sz="4" w:space="0"/>
              <w:left w:val="single" w:color="000000" w:sz="4" w:space="0"/>
              <w:bottom w:val="single" w:color="000000" w:sz="4" w:space="0"/>
              <w:right w:val="single" w:color="000000" w:sz="4" w:space="0"/>
            </w:tcBorders>
            <w:noWrap/>
            <w:vAlign w:val="center"/>
          </w:tcPr>
          <w:p w14:paraId="2665FFFB">
            <w:pPr>
              <w:ind w:firstLine="360"/>
              <w:jc w:val="center"/>
              <w:rPr>
                <w:rFonts w:hint="eastAsia" w:ascii="宋体" w:hAnsi="宋体" w:eastAsia="方正仿宋_GBK"/>
                <w:color w:val="auto"/>
                <w:sz w:val="18"/>
                <w:szCs w:val="18"/>
              </w:rPr>
            </w:pPr>
          </w:p>
        </w:tc>
        <w:tc>
          <w:tcPr>
            <w:tcW w:w="691" w:type="dxa"/>
            <w:tcBorders>
              <w:top w:val="single" w:color="000000" w:sz="4" w:space="0"/>
              <w:left w:val="single" w:color="000000" w:sz="4" w:space="0"/>
              <w:bottom w:val="single" w:color="000000" w:sz="4" w:space="0"/>
              <w:right w:val="single" w:color="000000" w:sz="4" w:space="0"/>
            </w:tcBorders>
            <w:noWrap/>
            <w:vAlign w:val="center"/>
          </w:tcPr>
          <w:p w14:paraId="0A04BA67">
            <w:pPr>
              <w:ind w:firstLine="360"/>
              <w:jc w:val="center"/>
              <w:rPr>
                <w:rFonts w:hint="eastAsia" w:ascii="宋体" w:hAnsi="宋体" w:eastAsia="方正仿宋_GBK"/>
                <w:color w:val="auto"/>
                <w:sz w:val="18"/>
                <w:szCs w:val="18"/>
              </w:rPr>
            </w:pPr>
          </w:p>
        </w:tc>
        <w:tc>
          <w:tcPr>
            <w:tcW w:w="691" w:type="dxa"/>
            <w:tcBorders>
              <w:top w:val="single" w:color="000000" w:sz="4" w:space="0"/>
              <w:left w:val="single" w:color="000000" w:sz="4" w:space="0"/>
              <w:bottom w:val="single" w:color="000000" w:sz="4" w:space="0"/>
              <w:right w:val="single" w:color="000000" w:sz="4" w:space="0"/>
            </w:tcBorders>
            <w:noWrap/>
            <w:vAlign w:val="center"/>
          </w:tcPr>
          <w:p w14:paraId="571858DF">
            <w:pPr>
              <w:ind w:firstLine="360"/>
              <w:jc w:val="center"/>
              <w:rPr>
                <w:rFonts w:hint="eastAsia" w:ascii="宋体" w:hAnsi="宋体" w:eastAsia="方正仿宋_GBK"/>
                <w:color w:val="auto"/>
                <w:sz w:val="18"/>
                <w:szCs w:val="18"/>
              </w:rPr>
            </w:pPr>
          </w:p>
        </w:tc>
        <w:tc>
          <w:tcPr>
            <w:tcW w:w="924" w:type="dxa"/>
            <w:tcBorders>
              <w:top w:val="single" w:color="000000" w:sz="4" w:space="0"/>
              <w:left w:val="single" w:color="000000" w:sz="4" w:space="0"/>
              <w:bottom w:val="single" w:color="000000" w:sz="4" w:space="0"/>
              <w:right w:val="single" w:color="000000" w:sz="4" w:space="0"/>
            </w:tcBorders>
            <w:noWrap/>
            <w:vAlign w:val="center"/>
          </w:tcPr>
          <w:p w14:paraId="2416217F">
            <w:pPr>
              <w:ind w:firstLine="360"/>
              <w:jc w:val="center"/>
              <w:rPr>
                <w:rFonts w:hint="eastAsia" w:ascii="宋体" w:hAnsi="宋体" w:eastAsia="方正仿宋_GBK"/>
                <w:color w:val="auto"/>
                <w:sz w:val="18"/>
                <w:szCs w:val="18"/>
              </w:rPr>
            </w:pPr>
          </w:p>
        </w:tc>
        <w:tc>
          <w:tcPr>
            <w:tcW w:w="691" w:type="dxa"/>
            <w:tcBorders>
              <w:top w:val="single" w:color="000000" w:sz="4" w:space="0"/>
              <w:left w:val="single" w:color="000000" w:sz="4" w:space="0"/>
              <w:bottom w:val="single" w:color="000000" w:sz="4" w:space="0"/>
              <w:right w:val="single" w:color="000000" w:sz="4" w:space="0"/>
            </w:tcBorders>
            <w:noWrap/>
            <w:vAlign w:val="center"/>
          </w:tcPr>
          <w:p w14:paraId="77BF1FAB">
            <w:pPr>
              <w:ind w:firstLine="360"/>
              <w:jc w:val="center"/>
              <w:rPr>
                <w:rFonts w:hint="eastAsia" w:ascii="宋体" w:hAnsi="宋体" w:eastAsia="方正仿宋_GBK"/>
                <w:color w:val="auto"/>
                <w:sz w:val="18"/>
                <w:szCs w:val="18"/>
              </w:rPr>
            </w:pPr>
          </w:p>
        </w:tc>
        <w:tc>
          <w:tcPr>
            <w:tcW w:w="691" w:type="dxa"/>
            <w:tcBorders>
              <w:top w:val="single" w:color="000000" w:sz="4" w:space="0"/>
              <w:left w:val="single" w:color="000000" w:sz="4" w:space="0"/>
              <w:bottom w:val="single" w:color="000000" w:sz="4" w:space="0"/>
              <w:right w:val="single" w:color="000000" w:sz="4" w:space="0"/>
            </w:tcBorders>
            <w:noWrap/>
            <w:vAlign w:val="center"/>
          </w:tcPr>
          <w:p w14:paraId="5277B5E4">
            <w:pPr>
              <w:ind w:firstLine="360"/>
              <w:jc w:val="center"/>
              <w:rPr>
                <w:rFonts w:hint="eastAsia" w:ascii="宋体" w:hAnsi="宋体" w:eastAsia="方正仿宋_GBK"/>
                <w:color w:val="auto"/>
                <w:sz w:val="18"/>
                <w:szCs w:val="18"/>
              </w:rPr>
            </w:pPr>
          </w:p>
        </w:tc>
        <w:tc>
          <w:tcPr>
            <w:tcW w:w="923" w:type="dxa"/>
            <w:tcBorders>
              <w:top w:val="single" w:color="000000" w:sz="4" w:space="0"/>
              <w:left w:val="single" w:color="000000" w:sz="4" w:space="0"/>
              <w:bottom w:val="single" w:color="000000" w:sz="4" w:space="0"/>
              <w:right w:val="single" w:color="000000" w:sz="4" w:space="0"/>
            </w:tcBorders>
            <w:noWrap/>
            <w:vAlign w:val="center"/>
          </w:tcPr>
          <w:p w14:paraId="7E2FB70A">
            <w:pPr>
              <w:ind w:firstLine="360"/>
              <w:jc w:val="center"/>
              <w:rPr>
                <w:rFonts w:hint="eastAsia" w:ascii="宋体" w:hAnsi="宋体" w:eastAsia="方正仿宋_GBK"/>
                <w:color w:val="auto"/>
                <w:sz w:val="18"/>
                <w:szCs w:val="18"/>
              </w:rPr>
            </w:pPr>
          </w:p>
        </w:tc>
        <w:tc>
          <w:tcPr>
            <w:tcW w:w="691" w:type="dxa"/>
            <w:tcBorders>
              <w:top w:val="single" w:color="000000" w:sz="4" w:space="0"/>
              <w:left w:val="single" w:color="000000" w:sz="4" w:space="0"/>
              <w:bottom w:val="single" w:color="000000" w:sz="4" w:space="0"/>
              <w:right w:val="single" w:color="000000" w:sz="4" w:space="0"/>
            </w:tcBorders>
            <w:noWrap/>
            <w:vAlign w:val="center"/>
          </w:tcPr>
          <w:p w14:paraId="4E7A9BAB">
            <w:pPr>
              <w:ind w:firstLine="360"/>
              <w:jc w:val="center"/>
              <w:rPr>
                <w:rFonts w:hint="eastAsia" w:ascii="宋体" w:hAnsi="宋体" w:eastAsia="方正仿宋_GBK"/>
                <w:color w:val="auto"/>
                <w:sz w:val="18"/>
                <w:szCs w:val="18"/>
              </w:rPr>
            </w:pPr>
          </w:p>
        </w:tc>
        <w:tc>
          <w:tcPr>
            <w:tcW w:w="691" w:type="dxa"/>
            <w:tcBorders>
              <w:top w:val="single" w:color="000000" w:sz="4" w:space="0"/>
              <w:left w:val="single" w:color="000000" w:sz="4" w:space="0"/>
              <w:bottom w:val="single" w:color="000000" w:sz="4" w:space="0"/>
              <w:right w:val="single" w:color="000000" w:sz="4" w:space="0"/>
            </w:tcBorders>
            <w:noWrap/>
            <w:vAlign w:val="center"/>
          </w:tcPr>
          <w:p w14:paraId="4567F803">
            <w:pPr>
              <w:ind w:firstLine="360"/>
              <w:jc w:val="center"/>
              <w:rPr>
                <w:rFonts w:hint="eastAsia" w:ascii="宋体" w:hAnsi="宋体" w:eastAsia="方正仿宋_GBK"/>
                <w:color w:val="auto"/>
                <w:sz w:val="18"/>
                <w:szCs w:val="18"/>
              </w:rPr>
            </w:pPr>
          </w:p>
        </w:tc>
        <w:tc>
          <w:tcPr>
            <w:tcW w:w="924" w:type="dxa"/>
            <w:tcBorders>
              <w:top w:val="single" w:color="000000" w:sz="4" w:space="0"/>
              <w:left w:val="single" w:color="000000" w:sz="4" w:space="0"/>
              <w:bottom w:val="single" w:color="000000" w:sz="4" w:space="0"/>
              <w:right w:val="single" w:color="000000" w:sz="4" w:space="0"/>
            </w:tcBorders>
            <w:noWrap/>
            <w:vAlign w:val="center"/>
          </w:tcPr>
          <w:p w14:paraId="79AFED7A">
            <w:pPr>
              <w:ind w:firstLine="360"/>
              <w:jc w:val="center"/>
              <w:rPr>
                <w:rFonts w:hint="eastAsia" w:ascii="宋体" w:hAnsi="宋体" w:eastAsia="方正仿宋_GBK"/>
                <w:color w:val="auto"/>
                <w:sz w:val="18"/>
                <w:szCs w:val="18"/>
              </w:rPr>
            </w:pPr>
          </w:p>
        </w:tc>
        <w:tc>
          <w:tcPr>
            <w:tcW w:w="691" w:type="dxa"/>
            <w:tcBorders>
              <w:top w:val="single" w:color="000000" w:sz="4" w:space="0"/>
              <w:left w:val="single" w:color="000000" w:sz="4" w:space="0"/>
              <w:bottom w:val="single" w:color="000000" w:sz="4" w:space="0"/>
              <w:right w:val="single" w:color="000000" w:sz="4" w:space="0"/>
            </w:tcBorders>
            <w:vAlign w:val="center"/>
          </w:tcPr>
          <w:p w14:paraId="7C6DE7C8">
            <w:pPr>
              <w:ind w:firstLine="360"/>
              <w:jc w:val="right"/>
              <w:rPr>
                <w:rFonts w:hint="eastAsia" w:ascii="宋体" w:hAnsi="宋体" w:eastAsia="方正仿宋_GBK"/>
                <w:color w:val="auto"/>
                <w:sz w:val="18"/>
                <w:szCs w:val="18"/>
              </w:rPr>
            </w:pPr>
          </w:p>
        </w:tc>
        <w:tc>
          <w:tcPr>
            <w:tcW w:w="691" w:type="dxa"/>
            <w:tcBorders>
              <w:top w:val="single" w:color="000000" w:sz="4" w:space="0"/>
              <w:left w:val="single" w:color="000000" w:sz="4" w:space="0"/>
              <w:bottom w:val="single" w:color="000000" w:sz="4" w:space="0"/>
              <w:right w:val="single" w:color="000000" w:sz="4" w:space="0"/>
            </w:tcBorders>
            <w:vAlign w:val="center"/>
          </w:tcPr>
          <w:p w14:paraId="72B2F3F2">
            <w:pPr>
              <w:ind w:firstLine="360"/>
              <w:jc w:val="right"/>
              <w:rPr>
                <w:rFonts w:hint="eastAsia" w:ascii="宋体" w:hAnsi="宋体" w:eastAsia="方正仿宋_GBK"/>
                <w:color w:val="auto"/>
                <w:sz w:val="18"/>
                <w:szCs w:val="18"/>
              </w:rPr>
            </w:pPr>
          </w:p>
        </w:tc>
        <w:tc>
          <w:tcPr>
            <w:tcW w:w="924" w:type="dxa"/>
            <w:tcBorders>
              <w:top w:val="single" w:color="000000" w:sz="4" w:space="0"/>
              <w:left w:val="single" w:color="000000" w:sz="4" w:space="0"/>
              <w:bottom w:val="single" w:color="000000" w:sz="4" w:space="0"/>
              <w:right w:val="single" w:color="000000" w:sz="4" w:space="0"/>
            </w:tcBorders>
            <w:vAlign w:val="center"/>
          </w:tcPr>
          <w:p w14:paraId="39A36080">
            <w:pPr>
              <w:ind w:firstLine="360"/>
              <w:jc w:val="right"/>
              <w:rPr>
                <w:rFonts w:hint="eastAsia" w:ascii="宋体" w:hAnsi="宋体" w:eastAsia="方正仿宋_GBK"/>
                <w:color w:val="auto"/>
                <w:sz w:val="18"/>
                <w:szCs w:val="18"/>
              </w:rPr>
            </w:pPr>
          </w:p>
        </w:tc>
        <w:tc>
          <w:tcPr>
            <w:tcW w:w="691" w:type="dxa"/>
            <w:tcBorders>
              <w:top w:val="single" w:color="000000" w:sz="4" w:space="0"/>
              <w:left w:val="single" w:color="000000" w:sz="4" w:space="0"/>
              <w:bottom w:val="single" w:color="000000" w:sz="4" w:space="0"/>
              <w:right w:val="single" w:color="000000" w:sz="4" w:space="0"/>
            </w:tcBorders>
            <w:vAlign w:val="center"/>
          </w:tcPr>
          <w:p w14:paraId="19B2ADFD">
            <w:pPr>
              <w:ind w:firstLine="360"/>
              <w:jc w:val="right"/>
              <w:rPr>
                <w:rFonts w:hint="eastAsia" w:ascii="宋体" w:hAnsi="宋体" w:eastAsia="方正仿宋_GBK"/>
                <w:color w:val="auto"/>
                <w:sz w:val="18"/>
                <w:szCs w:val="18"/>
              </w:rPr>
            </w:pPr>
          </w:p>
        </w:tc>
        <w:tc>
          <w:tcPr>
            <w:tcW w:w="691" w:type="dxa"/>
            <w:tcBorders>
              <w:top w:val="single" w:color="000000" w:sz="4" w:space="0"/>
              <w:left w:val="single" w:color="000000" w:sz="4" w:space="0"/>
              <w:bottom w:val="single" w:color="000000" w:sz="4" w:space="0"/>
              <w:right w:val="single" w:color="000000" w:sz="4" w:space="0"/>
            </w:tcBorders>
            <w:vAlign w:val="center"/>
          </w:tcPr>
          <w:p w14:paraId="5E5CADF6">
            <w:pPr>
              <w:ind w:firstLine="360"/>
              <w:jc w:val="right"/>
              <w:rPr>
                <w:rFonts w:hint="eastAsia" w:ascii="宋体" w:hAnsi="宋体" w:eastAsia="方正仿宋_GBK"/>
                <w:color w:val="auto"/>
                <w:sz w:val="18"/>
                <w:szCs w:val="18"/>
              </w:rPr>
            </w:pPr>
          </w:p>
        </w:tc>
        <w:tc>
          <w:tcPr>
            <w:tcW w:w="924" w:type="dxa"/>
            <w:tcBorders>
              <w:top w:val="single" w:color="000000" w:sz="4" w:space="0"/>
              <w:left w:val="single" w:color="000000" w:sz="4" w:space="0"/>
              <w:bottom w:val="single" w:color="000000" w:sz="4" w:space="0"/>
              <w:right w:val="single" w:color="000000" w:sz="4" w:space="0"/>
            </w:tcBorders>
            <w:vAlign w:val="center"/>
          </w:tcPr>
          <w:p w14:paraId="08E73E8D">
            <w:pPr>
              <w:ind w:firstLine="360"/>
              <w:jc w:val="right"/>
              <w:rPr>
                <w:rFonts w:hint="eastAsia" w:ascii="宋体" w:hAnsi="宋体" w:eastAsia="方正仿宋_GBK"/>
                <w:color w:val="auto"/>
                <w:sz w:val="18"/>
                <w:szCs w:val="18"/>
              </w:rPr>
            </w:pPr>
          </w:p>
        </w:tc>
        <w:tc>
          <w:tcPr>
            <w:tcW w:w="691" w:type="dxa"/>
            <w:tcBorders>
              <w:top w:val="single" w:color="000000" w:sz="4" w:space="0"/>
              <w:left w:val="single" w:color="000000" w:sz="4" w:space="0"/>
              <w:bottom w:val="single" w:color="000000" w:sz="4" w:space="0"/>
              <w:right w:val="single" w:color="000000" w:sz="4" w:space="0"/>
            </w:tcBorders>
            <w:vAlign w:val="center"/>
          </w:tcPr>
          <w:p w14:paraId="08497292">
            <w:pPr>
              <w:ind w:firstLine="360"/>
              <w:jc w:val="right"/>
              <w:rPr>
                <w:rFonts w:hint="eastAsia" w:ascii="宋体" w:hAnsi="宋体" w:eastAsia="方正仿宋_GBK"/>
                <w:color w:val="auto"/>
                <w:sz w:val="18"/>
                <w:szCs w:val="18"/>
              </w:rPr>
            </w:pPr>
          </w:p>
        </w:tc>
        <w:tc>
          <w:tcPr>
            <w:tcW w:w="691" w:type="dxa"/>
            <w:tcBorders>
              <w:top w:val="single" w:color="000000" w:sz="4" w:space="0"/>
              <w:left w:val="single" w:color="000000" w:sz="4" w:space="0"/>
              <w:bottom w:val="single" w:color="000000" w:sz="4" w:space="0"/>
              <w:right w:val="single" w:color="000000" w:sz="4" w:space="0"/>
            </w:tcBorders>
            <w:vAlign w:val="center"/>
          </w:tcPr>
          <w:p w14:paraId="1EC1C310">
            <w:pPr>
              <w:ind w:firstLine="360"/>
              <w:jc w:val="right"/>
              <w:rPr>
                <w:rFonts w:hint="eastAsia" w:ascii="宋体" w:hAnsi="宋体" w:eastAsia="方正仿宋_GBK"/>
                <w:color w:val="auto"/>
                <w:sz w:val="18"/>
                <w:szCs w:val="18"/>
              </w:rPr>
            </w:pPr>
          </w:p>
        </w:tc>
        <w:tc>
          <w:tcPr>
            <w:tcW w:w="924" w:type="dxa"/>
            <w:tcBorders>
              <w:top w:val="single" w:color="000000" w:sz="4" w:space="0"/>
              <w:left w:val="single" w:color="000000" w:sz="4" w:space="0"/>
              <w:bottom w:val="single" w:color="000000" w:sz="4" w:space="0"/>
              <w:right w:val="single" w:color="000000" w:sz="4" w:space="0"/>
            </w:tcBorders>
            <w:vAlign w:val="center"/>
          </w:tcPr>
          <w:p w14:paraId="0B03C8FD">
            <w:pPr>
              <w:ind w:firstLine="360"/>
              <w:jc w:val="right"/>
              <w:rPr>
                <w:rFonts w:hint="eastAsia" w:ascii="宋体" w:hAnsi="宋体" w:eastAsia="方正仿宋_GBK"/>
                <w:color w:val="auto"/>
                <w:sz w:val="18"/>
                <w:szCs w:val="18"/>
              </w:rPr>
            </w:pPr>
          </w:p>
        </w:tc>
      </w:tr>
      <w:tr w14:paraId="3323B716">
        <w:tblPrEx>
          <w:tblCellMar>
            <w:top w:w="0" w:type="dxa"/>
            <w:left w:w="108" w:type="dxa"/>
            <w:bottom w:w="0" w:type="dxa"/>
            <w:right w:w="108" w:type="dxa"/>
          </w:tblCellMar>
        </w:tblPrEx>
        <w:trPr>
          <w:trHeight w:val="488" w:hRule="atLeast"/>
        </w:trPr>
        <w:tc>
          <w:tcPr>
            <w:tcW w:w="1096" w:type="dxa"/>
            <w:tcBorders>
              <w:top w:val="single" w:color="000000" w:sz="4" w:space="0"/>
              <w:left w:val="single" w:color="000000" w:sz="4" w:space="0"/>
              <w:bottom w:val="single" w:color="000000" w:sz="4" w:space="0"/>
              <w:right w:val="single" w:color="000000" w:sz="4" w:space="0"/>
            </w:tcBorders>
            <w:vAlign w:val="center"/>
          </w:tcPr>
          <w:p w14:paraId="5D5AE257">
            <w:pPr>
              <w:widowControl/>
              <w:jc w:val="both"/>
              <w:textAlignment w:val="center"/>
              <w:rPr>
                <w:rFonts w:hint="eastAsia" w:ascii="宋体" w:hAnsi="宋体" w:eastAsia="方正仿宋_GBK"/>
                <w:color w:val="auto"/>
                <w:sz w:val="18"/>
                <w:szCs w:val="18"/>
              </w:rPr>
            </w:pPr>
            <w:r>
              <w:rPr>
                <w:rFonts w:ascii="宋体" w:hAnsi="宋体" w:eastAsia="方正仿宋_GBK"/>
                <w:color w:val="auto"/>
                <w:kern w:val="0"/>
                <w:sz w:val="18"/>
                <w:szCs w:val="18"/>
                <w:lang w:bidi="ar"/>
              </w:rPr>
              <w:t>乡（镇）</w:t>
            </w:r>
          </w:p>
        </w:tc>
        <w:tc>
          <w:tcPr>
            <w:tcW w:w="646" w:type="dxa"/>
            <w:tcBorders>
              <w:top w:val="single" w:color="000000" w:sz="4" w:space="0"/>
              <w:left w:val="single" w:color="000000" w:sz="4" w:space="0"/>
              <w:bottom w:val="single" w:color="000000" w:sz="4" w:space="0"/>
              <w:right w:val="single" w:color="000000" w:sz="4" w:space="0"/>
            </w:tcBorders>
            <w:noWrap/>
            <w:vAlign w:val="center"/>
          </w:tcPr>
          <w:p w14:paraId="7A0A6679">
            <w:pPr>
              <w:ind w:firstLine="360"/>
              <w:jc w:val="center"/>
              <w:rPr>
                <w:rFonts w:hint="eastAsia" w:ascii="宋体" w:hAnsi="宋体" w:eastAsia="方正仿宋_GBK"/>
                <w:color w:val="auto"/>
                <w:sz w:val="18"/>
                <w:szCs w:val="18"/>
              </w:rPr>
            </w:pPr>
          </w:p>
        </w:tc>
        <w:tc>
          <w:tcPr>
            <w:tcW w:w="691" w:type="dxa"/>
            <w:tcBorders>
              <w:top w:val="single" w:color="000000" w:sz="4" w:space="0"/>
              <w:left w:val="single" w:color="000000" w:sz="4" w:space="0"/>
              <w:bottom w:val="single" w:color="000000" w:sz="4" w:space="0"/>
              <w:right w:val="single" w:color="000000" w:sz="4" w:space="0"/>
            </w:tcBorders>
            <w:noWrap/>
            <w:vAlign w:val="center"/>
          </w:tcPr>
          <w:p w14:paraId="553EB81A">
            <w:pPr>
              <w:ind w:firstLine="360"/>
              <w:jc w:val="center"/>
              <w:rPr>
                <w:rFonts w:hint="eastAsia" w:ascii="宋体" w:hAnsi="宋体" w:eastAsia="方正仿宋_GBK"/>
                <w:color w:val="auto"/>
                <w:sz w:val="18"/>
                <w:szCs w:val="18"/>
              </w:rPr>
            </w:pPr>
          </w:p>
        </w:tc>
        <w:tc>
          <w:tcPr>
            <w:tcW w:w="691" w:type="dxa"/>
            <w:tcBorders>
              <w:top w:val="single" w:color="000000" w:sz="4" w:space="0"/>
              <w:left w:val="single" w:color="000000" w:sz="4" w:space="0"/>
              <w:bottom w:val="single" w:color="000000" w:sz="4" w:space="0"/>
              <w:right w:val="single" w:color="000000" w:sz="4" w:space="0"/>
            </w:tcBorders>
            <w:noWrap/>
            <w:vAlign w:val="center"/>
          </w:tcPr>
          <w:p w14:paraId="739C70EB">
            <w:pPr>
              <w:ind w:firstLine="360"/>
              <w:jc w:val="center"/>
              <w:rPr>
                <w:rFonts w:hint="eastAsia" w:ascii="宋体" w:hAnsi="宋体" w:eastAsia="方正仿宋_GBK"/>
                <w:color w:val="auto"/>
                <w:sz w:val="18"/>
                <w:szCs w:val="18"/>
              </w:rPr>
            </w:pPr>
          </w:p>
        </w:tc>
        <w:tc>
          <w:tcPr>
            <w:tcW w:w="924" w:type="dxa"/>
            <w:tcBorders>
              <w:top w:val="single" w:color="000000" w:sz="4" w:space="0"/>
              <w:left w:val="single" w:color="000000" w:sz="4" w:space="0"/>
              <w:bottom w:val="single" w:color="000000" w:sz="4" w:space="0"/>
              <w:right w:val="single" w:color="000000" w:sz="4" w:space="0"/>
            </w:tcBorders>
            <w:noWrap/>
            <w:vAlign w:val="center"/>
          </w:tcPr>
          <w:p w14:paraId="67729CDB">
            <w:pPr>
              <w:ind w:firstLine="360"/>
              <w:jc w:val="center"/>
              <w:rPr>
                <w:rFonts w:hint="eastAsia" w:ascii="宋体" w:hAnsi="宋体" w:eastAsia="方正仿宋_GBK"/>
                <w:color w:val="auto"/>
                <w:sz w:val="18"/>
                <w:szCs w:val="18"/>
              </w:rPr>
            </w:pPr>
          </w:p>
        </w:tc>
        <w:tc>
          <w:tcPr>
            <w:tcW w:w="691" w:type="dxa"/>
            <w:tcBorders>
              <w:top w:val="single" w:color="000000" w:sz="4" w:space="0"/>
              <w:left w:val="single" w:color="000000" w:sz="4" w:space="0"/>
              <w:bottom w:val="single" w:color="000000" w:sz="4" w:space="0"/>
              <w:right w:val="single" w:color="000000" w:sz="4" w:space="0"/>
            </w:tcBorders>
            <w:noWrap/>
            <w:vAlign w:val="center"/>
          </w:tcPr>
          <w:p w14:paraId="0BDD52B8">
            <w:pPr>
              <w:ind w:firstLine="360"/>
              <w:jc w:val="center"/>
              <w:rPr>
                <w:rFonts w:hint="eastAsia" w:ascii="宋体" w:hAnsi="宋体" w:eastAsia="方正仿宋_GBK"/>
                <w:color w:val="auto"/>
                <w:sz w:val="18"/>
                <w:szCs w:val="18"/>
              </w:rPr>
            </w:pPr>
          </w:p>
        </w:tc>
        <w:tc>
          <w:tcPr>
            <w:tcW w:w="691" w:type="dxa"/>
            <w:tcBorders>
              <w:top w:val="single" w:color="000000" w:sz="4" w:space="0"/>
              <w:left w:val="single" w:color="000000" w:sz="4" w:space="0"/>
              <w:bottom w:val="single" w:color="000000" w:sz="4" w:space="0"/>
              <w:right w:val="single" w:color="000000" w:sz="4" w:space="0"/>
            </w:tcBorders>
            <w:noWrap/>
            <w:vAlign w:val="center"/>
          </w:tcPr>
          <w:p w14:paraId="559F6C33">
            <w:pPr>
              <w:ind w:firstLine="360"/>
              <w:jc w:val="center"/>
              <w:rPr>
                <w:rFonts w:hint="eastAsia" w:ascii="宋体" w:hAnsi="宋体" w:eastAsia="方正仿宋_GBK"/>
                <w:color w:val="auto"/>
                <w:sz w:val="18"/>
                <w:szCs w:val="18"/>
              </w:rPr>
            </w:pPr>
          </w:p>
        </w:tc>
        <w:tc>
          <w:tcPr>
            <w:tcW w:w="923" w:type="dxa"/>
            <w:tcBorders>
              <w:top w:val="single" w:color="000000" w:sz="4" w:space="0"/>
              <w:left w:val="single" w:color="000000" w:sz="4" w:space="0"/>
              <w:bottom w:val="single" w:color="000000" w:sz="4" w:space="0"/>
              <w:right w:val="single" w:color="000000" w:sz="4" w:space="0"/>
            </w:tcBorders>
            <w:noWrap/>
            <w:vAlign w:val="center"/>
          </w:tcPr>
          <w:p w14:paraId="2188A26A">
            <w:pPr>
              <w:ind w:firstLine="360"/>
              <w:jc w:val="center"/>
              <w:rPr>
                <w:rFonts w:hint="eastAsia" w:ascii="宋体" w:hAnsi="宋体" w:eastAsia="方正仿宋_GBK"/>
                <w:color w:val="auto"/>
                <w:sz w:val="18"/>
                <w:szCs w:val="18"/>
              </w:rPr>
            </w:pPr>
          </w:p>
        </w:tc>
        <w:tc>
          <w:tcPr>
            <w:tcW w:w="691" w:type="dxa"/>
            <w:tcBorders>
              <w:top w:val="single" w:color="000000" w:sz="4" w:space="0"/>
              <w:left w:val="single" w:color="000000" w:sz="4" w:space="0"/>
              <w:bottom w:val="single" w:color="000000" w:sz="4" w:space="0"/>
              <w:right w:val="single" w:color="000000" w:sz="4" w:space="0"/>
            </w:tcBorders>
            <w:vAlign w:val="center"/>
          </w:tcPr>
          <w:p w14:paraId="507A8E4B">
            <w:pPr>
              <w:ind w:firstLine="360"/>
              <w:jc w:val="center"/>
              <w:rPr>
                <w:rFonts w:hint="eastAsia" w:ascii="宋体" w:hAnsi="宋体" w:eastAsia="方正仿宋_GBK"/>
                <w:color w:val="auto"/>
                <w:sz w:val="18"/>
                <w:szCs w:val="18"/>
              </w:rPr>
            </w:pPr>
          </w:p>
        </w:tc>
        <w:tc>
          <w:tcPr>
            <w:tcW w:w="691" w:type="dxa"/>
            <w:tcBorders>
              <w:top w:val="single" w:color="000000" w:sz="4" w:space="0"/>
              <w:left w:val="single" w:color="000000" w:sz="4" w:space="0"/>
              <w:bottom w:val="single" w:color="000000" w:sz="4" w:space="0"/>
              <w:right w:val="single" w:color="000000" w:sz="4" w:space="0"/>
            </w:tcBorders>
            <w:vAlign w:val="center"/>
          </w:tcPr>
          <w:p w14:paraId="1F42FCA7">
            <w:pPr>
              <w:ind w:firstLine="360"/>
              <w:jc w:val="center"/>
              <w:rPr>
                <w:rFonts w:hint="eastAsia" w:ascii="宋体" w:hAnsi="宋体" w:eastAsia="方正仿宋_GBK"/>
                <w:color w:val="auto"/>
                <w:sz w:val="18"/>
                <w:szCs w:val="18"/>
              </w:rPr>
            </w:pPr>
          </w:p>
        </w:tc>
        <w:tc>
          <w:tcPr>
            <w:tcW w:w="924" w:type="dxa"/>
            <w:tcBorders>
              <w:top w:val="single" w:color="000000" w:sz="4" w:space="0"/>
              <w:left w:val="single" w:color="000000" w:sz="4" w:space="0"/>
              <w:bottom w:val="single" w:color="000000" w:sz="4" w:space="0"/>
              <w:right w:val="single" w:color="000000" w:sz="4" w:space="0"/>
            </w:tcBorders>
            <w:noWrap/>
            <w:vAlign w:val="center"/>
          </w:tcPr>
          <w:p w14:paraId="7597E4C9">
            <w:pPr>
              <w:ind w:firstLine="360"/>
              <w:jc w:val="center"/>
              <w:rPr>
                <w:rFonts w:hint="eastAsia" w:ascii="宋体" w:hAnsi="宋体" w:eastAsia="方正仿宋_GBK"/>
                <w:color w:val="auto"/>
                <w:sz w:val="18"/>
                <w:szCs w:val="18"/>
              </w:rPr>
            </w:pPr>
          </w:p>
        </w:tc>
        <w:tc>
          <w:tcPr>
            <w:tcW w:w="691" w:type="dxa"/>
            <w:tcBorders>
              <w:top w:val="single" w:color="000000" w:sz="4" w:space="0"/>
              <w:left w:val="single" w:color="000000" w:sz="4" w:space="0"/>
              <w:bottom w:val="single" w:color="000000" w:sz="4" w:space="0"/>
              <w:right w:val="single" w:color="000000" w:sz="4" w:space="0"/>
            </w:tcBorders>
            <w:noWrap/>
            <w:vAlign w:val="center"/>
          </w:tcPr>
          <w:p w14:paraId="159CD779">
            <w:pPr>
              <w:ind w:firstLine="360"/>
              <w:rPr>
                <w:rFonts w:hint="eastAsia" w:ascii="宋体" w:hAnsi="宋体" w:eastAsia="方正仿宋_GBK"/>
                <w:color w:val="auto"/>
                <w:sz w:val="18"/>
                <w:szCs w:val="18"/>
              </w:rPr>
            </w:pPr>
          </w:p>
        </w:tc>
        <w:tc>
          <w:tcPr>
            <w:tcW w:w="691" w:type="dxa"/>
            <w:tcBorders>
              <w:top w:val="single" w:color="000000" w:sz="4" w:space="0"/>
              <w:left w:val="single" w:color="000000" w:sz="4" w:space="0"/>
              <w:bottom w:val="single" w:color="000000" w:sz="4" w:space="0"/>
              <w:right w:val="single" w:color="000000" w:sz="4" w:space="0"/>
            </w:tcBorders>
            <w:noWrap/>
            <w:vAlign w:val="center"/>
          </w:tcPr>
          <w:p w14:paraId="5C800189">
            <w:pPr>
              <w:ind w:firstLine="360"/>
              <w:rPr>
                <w:rFonts w:hint="eastAsia" w:ascii="宋体" w:hAnsi="宋体" w:eastAsia="方正仿宋_GBK"/>
                <w:color w:val="auto"/>
                <w:sz w:val="18"/>
                <w:szCs w:val="18"/>
              </w:rPr>
            </w:pPr>
          </w:p>
        </w:tc>
        <w:tc>
          <w:tcPr>
            <w:tcW w:w="924" w:type="dxa"/>
            <w:tcBorders>
              <w:top w:val="single" w:color="000000" w:sz="4" w:space="0"/>
              <w:left w:val="single" w:color="000000" w:sz="4" w:space="0"/>
              <w:bottom w:val="single" w:color="000000" w:sz="4" w:space="0"/>
              <w:right w:val="single" w:color="000000" w:sz="4" w:space="0"/>
            </w:tcBorders>
            <w:noWrap/>
            <w:vAlign w:val="center"/>
          </w:tcPr>
          <w:p w14:paraId="310F7907">
            <w:pPr>
              <w:ind w:firstLine="360"/>
              <w:rPr>
                <w:rFonts w:hint="eastAsia" w:ascii="宋体" w:hAnsi="宋体" w:eastAsia="方正仿宋_GBK"/>
                <w:color w:val="auto"/>
                <w:sz w:val="18"/>
                <w:szCs w:val="18"/>
              </w:rPr>
            </w:pPr>
          </w:p>
        </w:tc>
        <w:tc>
          <w:tcPr>
            <w:tcW w:w="691" w:type="dxa"/>
            <w:tcBorders>
              <w:top w:val="single" w:color="000000" w:sz="4" w:space="0"/>
              <w:left w:val="single" w:color="000000" w:sz="4" w:space="0"/>
              <w:bottom w:val="single" w:color="000000" w:sz="4" w:space="0"/>
              <w:right w:val="single" w:color="000000" w:sz="4" w:space="0"/>
            </w:tcBorders>
            <w:noWrap/>
            <w:vAlign w:val="center"/>
          </w:tcPr>
          <w:p w14:paraId="02937A0F">
            <w:pPr>
              <w:ind w:firstLine="360"/>
              <w:rPr>
                <w:rFonts w:hint="eastAsia" w:ascii="宋体" w:hAnsi="宋体" w:eastAsia="方正仿宋_GBK"/>
                <w:color w:val="auto"/>
                <w:sz w:val="18"/>
                <w:szCs w:val="18"/>
              </w:rPr>
            </w:pPr>
          </w:p>
        </w:tc>
        <w:tc>
          <w:tcPr>
            <w:tcW w:w="691" w:type="dxa"/>
            <w:tcBorders>
              <w:top w:val="single" w:color="000000" w:sz="4" w:space="0"/>
              <w:left w:val="single" w:color="000000" w:sz="4" w:space="0"/>
              <w:bottom w:val="single" w:color="000000" w:sz="4" w:space="0"/>
              <w:right w:val="single" w:color="000000" w:sz="4" w:space="0"/>
            </w:tcBorders>
            <w:noWrap/>
            <w:vAlign w:val="center"/>
          </w:tcPr>
          <w:p w14:paraId="738D567D">
            <w:pPr>
              <w:ind w:firstLine="360"/>
              <w:rPr>
                <w:rFonts w:hint="eastAsia" w:ascii="宋体" w:hAnsi="宋体" w:eastAsia="方正仿宋_GBK"/>
                <w:color w:val="auto"/>
                <w:sz w:val="18"/>
                <w:szCs w:val="18"/>
              </w:rPr>
            </w:pPr>
          </w:p>
        </w:tc>
        <w:tc>
          <w:tcPr>
            <w:tcW w:w="924" w:type="dxa"/>
            <w:tcBorders>
              <w:top w:val="single" w:color="000000" w:sz="4" w:space="0"/>
              <w:left w:val="single" w:color="000000" w:sz="4" w:space="0"/>
              <w:bottom w:val="single" w:color="000000" w:sz="4" w:space="0"/>
              <w:right w:val="single" w:color="000000" w:sz="4" w:space="0"/>
            </w:tcBorders>
            <w:noWrap/>
            <w:vAlign w:val="center"/>
          </w:tcPr>
          <w:p w14:paraId="528EF3EA">
            <w:pPr>
              <w:ind w:firstLine="360"/>
              <w:rPr>
                <w:rFonts w:hint="eastAsia" w:ascii="宋体" w:hAnsi="宋体" w:eastAsia="方正仿宋_GBK"/>
                <w:color w:val="auto"/>
                <w:sz w:val="18"/>
                <w:szCs w:val="18"/>
              </w:rPr>
            </w:pPr>
          </w:p>
        </w:tc>
        <w:tc>
          <w:tcPr>
            <w:tcW w:w="691" w:type="dxa"/>
            <w:tcBorders>
              <w:top w:val="single" w:color="000000" w:sz="4" w:space="0"/>
              <w:left w:val="single" w:color="000000" w:sz="4" w:space="0"/>
              <w:bottom w:val="single" w:color="000000" w:sz="4" w:space="0"/>
              <w:right w:val="single" w:color="000000" w:sz="4" w:space="0"/>
            </w:tcBorders>
            <w:noWrap/>
            <w:vAlign w:val="center"/>
          </w:tcPr>
          <w:p w14:paraId="775477DE">
            <w:pPr>
              <w:ind w:firstLine="360"/>
              <w:rPr>
                <w:rFonts w:hint="eastAsia" w:ascii="宋体" w:hAnsi="宋体" w:eastAsia="方正仿宋_GBK"/>
                <w:color w:val="auto"/>
                <w:sz w:val="18"/>
                <w:szCs w:val="18"/>
              </w:rPr>
            </w:pPr>
          </w:p>
        </w:tc>
        <w:tc>
          <w:tcPr>
            <w:tcW w:w="691" w:type="dxa"/>
            <w:tcBorders>
              <w:top w:val="single" w:color="000000" w:sz="4" w:space="0"/>
              <w:left w:val="single" w:color="000000" w:sz="4" w:space="0"/>
              <w:bottom w:val="single" w:color="000000" w:sz="4" w:space="0"/>
              <w:right w:val="single" w:color="000000" w:sz="4" w:space="0"/>
            </w:tcBorders>
            <w:noWrap/>
            <w:vAlign w:val="center"/>
          </w:tcPr>
          <w:p w14:paraId="7FB3DB07">
            <w:pPr>
              <w:ind w:firstLine="360"/>
              <w:rPr>
                <w:rFonts w:hint="eastAsia" w:ascii="宋体" w:hAnsi="宋体" w:eastAsia="方正仿宋_GBK"/>
                <w:color w:val="auto"/>
                <w:sz w:val="18"/>
                <w:szCs w:val="18"/>
              </w:rPr>
            </w:pPr>
          </w:p>
        </w:tc>
        <w:tc>
          <w:tcPr>
            <w:tcW w:w="924" w:type="dxa"/>
            <w:tcBorders>
              <w:top w:val="single" w:color="000000" w:sz="4" w:space="0"/>
              <w:left w:val="single" w:color="000000" w:sz="4" w:space="0"/>
              <w:bottom w:val="single" w:color="000000" w:sz="4" w:space="0"/>
              <w:right w:val="single" w:color="000000" w:sz="4" w:space="0"/>
            </w:tcBorders>
            <w:noWrap/>
            <w:vAlign w:val="center"/>
          </w:tcPr>
          <w:p w14:paraId="7C6C41BA">
            <w:pPr>
              <w:ind w:firstLine="360"/>
              <w:rPr>
                <w:rFonts w:hint="eastAsia" w:ascii="宋体" w:hAnsi="宋体" w:eastAsia="方正仿宋_GBK"/>
                <w:color w:val="auto"/>
                <w:sz w:val="18"/>
                <w:szCs w:val="18"/>
              </w:rPr>
            </w:pPr>
          </w:p>
        </w:tc>
      </w:tr>
      <w:tr w14:paraId="08805E13">
        <w:tblPrEx>
          <w:tblCellMar>
            <w:top w:w="0" w:type="dxa"/>
            <w:left w:w="108" w:type="dxa"/>
            <w:bottom w:w="0" w:type="dxa"/>
            <w:right w:w="108" w:type="dxa"/>
          </w:tblCellMar>
        </w:tblPrEx>
        <w:trPr>
          <w:trHeight w:val="694" w:hRule="atLeast"/>
        </w:trPr>
        <w:tc>
          <w:tcPr>
            <w:tcW w:w="1096" w:type="dxa"/>
            <w:tcBorders>
              <w:top w:val="single" w:color="000000" w:sz="4" w:space="0"/>
              <w:left w:val="single" w:color="000000" w:sz="4" w:space="0"/>
              <w:bottom w:val="single" w:color="000000" w:sz="4" w:space="0"/>
              <w:right w:val="single" w:color="000000" w:sz="4" w:space="0"/>
            </w:tcBorders>
            <w:vAlign w:val="center"/>
          </w:tcPr>
          <w:p w14:paraId="793ECA58">
            <w:pPr>
              <w:widowControl/>
              <w:jc w:val="both"/>
              <w:textAlignment w:val="center"/>
              <w:rPr>
                <w:rFonts w:hint="eastAsia" w:ascii="宋体" w:hAnsi="宋体" w:eastAsia="方正仿宋_GBK"/>
                <w:color w:val="auto"/>
                <w:sz w:val="18"/>
                <w:szCs w:val="18"/>
              </w:rPr>
            </w:pPr>
            <w:r>
              <w:rPr>
                <w:rFonts w:ascii="宋体" w:hAnsi="宋体" w:eastAsia="方正仿宋_GBK"/>
                <w:color w:val="auto"/>
                <w:kern w:val="0"/>
                <w:sz w:val="18"/>
                <w:szCs w:val="18"/>
                <w:lang w:bidi="ar"/>
              </w:rPr>
              <w:t>村民委员会</w:t>
            </w:r>
          </w:p>
        </w:tc>
        <w:tc>
          <w:tcPr>
            <w:tcW w:w="646" w:type="dxa"/>
            <w:tcBorders>
              <w:top w:val="single" w:color="000000" w:sz="4" w:space="0"/>
              <w:left w:val="single" w:color="000000" w:sz="4" w:space="0"/>
              <w:bottom w:val="single" w:color="000000" w:sz="4" w:space="0"/>
              <w:right w:val="single" w:color="000000" w:sz="4" w:space="0"/>
            </w:tcBorders>
            <w:noWrap/>
            <w:vAlign w:val="center"/>
          </w:tcPr>
          <w:p w14:paraId="25CCD2B6">
            <w:pPr>
              <w:ind w:firstLine="360"/>
              <w:jc w:val="center"/>
              <w:rPr>
                <w:rFonts w:hint="eastAsia" w:ascii="宋体" w:hAnsi="宋体" w:eastAsia="方正仿宋_GBK"/>
                <w:color w:val="auto"/>
                <w:sz w:val="18"/>
                <w:szCs w:val="18"/>
              </w:rPr>
            </w:pPr>
          </w:p>
        </w:tc>
        <w:tc>
          <w:tcPr>
            <w:tcW w:w="691" w:type="dxa"/>
            <w:tcBorders>
              <w:top w:val="single" w:color="000000" w:sz="4" w:space="0"/>
              <w:left w:val="single" w:color="000000" w:sz="4" w:space="0"/>
              <w:bottom w:val="single" w:color="000000" w:sz="4" w:space="0"/>
              <w:right w:val="single" w:color="000000" w:sz="4" w:space="0"/>
            </w:tcBorders>
            <w:noWrap/>
            <w:vAlign w:val="center"/>
          </w:tcPr>
          <w:p w14:paraId="555769C6">
            <w:pPr>
              <w:ind w:firstLine="360"/>
              <w:jc w:val="center"/>
              <w:rPr>
                <w:rFonts w:hint="eastAsia" w:ascii="宋体" w:hAnsi="宋体" w:eastAsia="方正仿宋_GBK"/>
                <w:color w:val="auto"/>
                <w:sz w:val="18"/>
                <w:szCs w:val="18"/>
              </w:rPr>
            </w:pPr>
          </w:p>
        </w:tc>
        <w:tc>
          <w:tcPr>
            <w:tcW w:w="691" w:type="dxa"/>
            <w:tcBorders>
              <w:top w:val="single" w:color="000000" w:sz="4" w:space="0"/>
              <w:left w:val="single" w:color="000000" w:sz="4" w:space="0"/>
              <w:bottom w:val="single" w:color="000000" w:sz="4" w:space="0"/>
              <w:right w:val="single" w:color="000000" w:sz="4" w:space="0"/>
            </w:tcBorders>
            <w:noWrap/>
            <w:vAlign w:val="center"/>
          </w:tcPr>
          <w:p w14:paraId="4BED8954">
            <w:pPr>
              <w:ind w:firstLine="360"/>
              <w:jc w:val="center"/>
              <w:rPr>
                <w:rFonts w:hint="eastAsia" w:ascii="宋体" w:hAnsi="宋体" w:eastAsia="方正仿宋_GBK"/>
                <w:color w:val="auto"/>
                <w:sz w:val="18"/>
                <w:szCs w:val="18"/>
              </w:rPr>
            </w:pPr>
          </w:p>
        </w:tc>
        <w:tc>
          <w:tcPr>
            <w:tcW w:w="924" w:type="dxa"/>
            <w:tcBorders>
              <w:top w:val="single" w:color="000000" w:sz="4" w:space="0"/>
              <w:left w:val="single" w:color="000000" w:sz="4" w:space="0"/>
              <w:bottom w:val="single" w:color="000000" w:sz="4" w:space="0"/>
              <w:right w:val="single" w:color="000000" w:sz="4" w:space="0"/>
            </w:tcBorders>
            <w:noWrap/>
            <w:vAlign w:val="center"/>
          </w:tcPr>
          <w:p w14:paraId="1B715F44">
            <w:pPr>
              <w:ind w:firstLine="360"/>
              <w:jc w:val="center"/>
              <w:rPr>
                <w:rFonts w:hint="eastAsia" w:ascii="宋体" w:hAnsi="宋体" w:eastAsia="方正仿宋_GBK"/>
                <w:color w:val="auto"/>
                <w:sz w:val="18"/>
                <w:szCs w:val="18"/>
              </w:rPr>
            </w:pPr>
          </w:p>
        </w:tc>
        <w:tc>
          <w:tcPr>
            <w:tcW w:w="691" w:type="dxa"/>
            <w:tcBorders>
              <w:top w:val="single" w:color="000000" w:sz="4" w:space="0"/>
              <w:left w:val="single" w:color="000000" w:sz="4" w:space="0"/>
              <w:bottom w:val="single" w:color="000000" w:sz="4" w:space="0"/>
              <w:right w:val="single" w:color="000000" w:sz="4" w:space="0"/>
            </w:tcBorders>
            <w:noWrap/>
            <w:vAlign w:val="center"/>
          </w:tcPr>
          <w:p w14:paraId="3275B7C7">
            <w:pPr>
              <w:ind w:firstLine="360"/>
              <w:jc w:val="center"/>
              <w:rPr>
                <w:rFonts w:hint="eastAsia" w:ascii="宋体" w:hAnsi="宋体" w:eastAsia="方正仿宋_GBK"/>
                <w:color w:val="auto"/>
                <w:sz w:val="18"/>
                <w:szCs w:val="18"/>
              </w:rPr>
            </w:pPr>
          </w:p>
        </w:tc>
        <w:tc>
          <w:tcPr>
            <w:tcW w:w="691" w:type="dxa"/>
            <w:tcBorders>
              <w:top w:val="single" w:color="000000" w:sz="4" w:space="0"/>
              <w:left w:val="single" w:color="000000" w:sz="4" w:space="0"/>
              <w:bottom w:val="single" w:color="000000" w:sz="4" w:space="0"/>
              <w:right w:val="single" w:color="000000" w:sz="4" w:space="0"/>
            </w:tcBorders>
            <w:noWrap/>
            <w:vAlign w:val="center"/>
          </w:tcPr>
          <w:p w14:paraId="667E4867">
            <w:pPr>
              <w:ind w:firstLine="360"/>
              <w:jc w:val="center"/>
              <w:rPr>
                <w:rFonts w:hint="eastAsia" w:ascii="宋体" w:hAnsi="宋体" w:eastAsia="方正仿宋_GBK"/>
                <w:color w:val="auto"/>
                <w:sz w:val="18"/>
                <w:szCs w:val="18"/>
              </w:rPr>
            </w:pPr>
          </w:p>
        </w:tc>
        <w:tc>
          <w:tcPr>
            <w:tcW w:w="923" w:type="dxa"/>
            <w:tcBorders>
              <w:top w:val="single" w:color="000000" w:sz="4" w:space="0"/>
              <w:left w:val="single" w:color="000000" w:sz="4" w:space="0"/>
              <w:bottom w:val="single" w:color="000000" w:sz="4" w:space="0"/>
              <w:right w:val="single" w:color="000000" w:sz="4" w:space="0"/>
            </w:tcBorders>
            <w:noWrap/>
            <w:vAlign w:val="center"/>
          </w:tcPr>
          <w:p w14:paraId="559DBBEE">
            <w:pPr>
              <w:ind w:firstLine="360"/>
              <w:jc w:val="center"/>
              <w:rPr>
                <w:rFonts w:hint="eastAsia" w:ascii="宋体" w:hAnsi="宋体" w:eastAsia="方正仿宋_GBK"/>
                <w:color w:val="auto"/>
                <w:sz w:val="18"/>
                <w:szCs w:val="18"/>
              </w:rPr>
            </w:pPr>
          </w:p>
        </w:tc>
        <w:tc>
          <w:tcPr>
            <w:tcW w:w="691" w:type="dxa"/>
            <w:tcBorders>
              <w:top w:val="single" w:color="000000" w:sz="4" w:space="0"/>
              <w:left w:val="single" w:color="000000" w:sz="4" w:space="0"/>
              <w:bottom w:val="single" w:color="000000" w:sz="4" w:space="0"/>
              <w:right w:val="single" w:color="000000" w:sz="4" w:space="0"/>
            </w:tcBorders>
            <w:vAlign w:val="center"/>
          </w:tcPr>
          <w:p w14:paraId="32211F8F">
            <w:pPr>
              <w:ind w:firstLine="360"/>
              <w:jc w:val="center"/>
              <w:rPr>
                <w:rFonts w:hint="eastAsia" w:ascii="宋体" w:hAnsi="宋体" w:eastAsia="方正仿宋_GBK"/>
                <w:color w:val="auto"/>
                <w:sz w:val="18"/>
                <w:szCs w:val="18"/>
              </w:rPr>
            </w:pPr>
          </w:p>
        </w:tc>
        <w:tc>
          <w:tcPr>
            <w:tcW w:w="691" w:type="dxa"/>
            <w:tcBorders>
              <w:top w:val="single" w:color="000000" w:sz="4" w:space="0"/>
              <w:left w:val="single" w:color="000000" w:sz="4" w:space="0"/>
              <w:bottom w:val="single" w:color="000000" w:sz="4" w:space="0"/>
              <w:right w:val="single" w:color="000000" w:sz="4" w:space="0"/>
            </w:tcBorders>
            <w:vAlign w:val="center"/>
          </w:tcPr>
          <w:p w14:paraId="26BC8A2D">
            <w:pPr>
              <w:ind w:firstLine="360"/>
              <w:jc w:val="center"/>
              <w:rPr>
                <w:rFonts w:hint="eastAsia" w:ascii="宋体" w:hAnsi="宋体" w:eastAsia="方正仿宋_GBK"/>
                <w:color w:val="auto"/>
                <w:sz w:val="18"/>
                <w:szCs w:val="18"/>
              </w:rPr>
            </w:pPr>
          </w:p>
        </w:tc>
        <w:tc>
          <w:tcPr>
            <w:tcW w:w="924" w:type="dxa"/>
            <w:tcBorders>
              <w:top w:val="single" w:color="000000" w:sz="4" w:space="0"/>
              <w:left w:val="single" w:color="000000" w:sz="4" w:space="0"/>
              <w:bottom w:val="single" w:color="000000" w:sz="4" w:space="0"/>
              <w:right w:val="single" w:color="000000" w:sz="4" w:space="0"/>
            </w:tcBorders>
            <w:noWrap/>
            <w:vAlign w:val="center"/>
          </w:tcPr>
          <w:p w14:paraId="01C6E217">
            <w:pPr>
              <w:ind w:firstLine="360"/>
              <w:jc w:val="center"/>
              <w:rPr>
                <w:rFonts w:hint="eastAsia" w:ascii="宋体" w:hAnsi="宋体" w:eastAsia="方正仿宋_GBK"/>
                <w:color w:val="auto"/>
                <w:sz w:val="18"/>
                <w:szCs w:val="18"/>
              </w:rPr>
            </w:pPr>
          </w:p>
        </w:tc>
        <w:tc>
          <w:tcPr>
            <w:tcW w:w="691" w:type="dxa"/>
            <w:tcBorders>
              <w:top w:val="single" w:color="000000" w:sz="4" w:space="0"/>
              <w:left w:val="single" w:color="000000" w:sz="4" w:space="0"/>
              <w:bottom w:val="single" w:color="000000" w:sz="4" w:space="0"/>
              <w:right w:val="single" w:color="000000" w:sz="4" w:space="0"/>
            </w:tcBorders>
            <w:noWrap/>
            <w:vAlign w:val="center"/>
          </w:tcPr>
          <w:p w14:paraId="4B5B8989">
            <w:pPr>
              <w:ind w:firstLine="360"/>
              <w:rPr>
                <w:rFonts w:hint="eastAsia" w:ascii="宋体" w:hAnsi="宋体" w:eastAsia="方正仿宋_GBK"/>
                <w:color w:val="auto"/>
                <w:sz w:val="18"/>
                <w:szCs w:val="18"/>
              </w:rPr>
            </w:pPr>
          </w:p>
        </w:tc>
        <w:tc>
          <w:tcPr>
            <w:tcW w:w="691" w:type="dxa"/>
            <w:tcBorders>
              <w:top w:val="single" w:color="000000" w:sz="4" w:space="0"/>
              <w:left w:val="single" w:color="000000" w:sz="4" w:space="0"/>
              <w:bottom w:val="single" w:color="000000" w:sz="4" w:space="0"/>
              <w:right w:val="single" w:color="000000" w:sz="4" w:space="0"/>
            </w:tcBorders>
            <w:noWrap/>
            <w:vAlign w:val="center"/>
          </w:tcPr>
          <w:p w14:paraId="4F5A9E6F">
            <w:pPr>
              <w:ind w:firstLine="360"/>
              <w:rPr>
                <w:rFonts w:hint="eastAsia" w:ascii="宋体" w:hAnsi="宋体" w:eastAsia="方正仿宋_GBK"/>
                <w:color w:val="auto"/>
                <w:sz w:val="18"/>
                <w:szCs w:val="18"/>
              </w:rPr>
            </w:pPr>
          </w:p>
        </w:tc>
        <w:tc>
          <w:tcPr>
            <w:tcW w:w="924" w:type="dxa"/>
            <w:tcBorders>
              <w:top w:val="single" w:color="000000" w:sz="4" w:space="0"/>
              <w:left w:val="single" w:color="000000" w:sz="4" w:space="0"/>
              <w:bottom w:val="single" w:color="000000" w:sz="4" w:space="0"/>
              <w:right w:val="single" w:color="000000" w:sz="4" w:space="0"/>
            </w:tcBorders>
            <w:noWrap/>
            <w:vAlign w:val="center"/>
          </w:tcPr>
          <w:p w14:paraId="6E40302D">
            <w:pPr>
              <w:ind w:firstLine="360"/>
              <w:rPr>
                <w:rFonts w:hint="eastAsia" w:ascii="宋体" w:hAnsi="宋体" w:eastAsia="方正仿宋_GBK"/>
                <w:color w:val="auto"/>
                <w:sz w:val="18"/>
                <w:szCs w:val="18"/>
              </w:rPr>
            </w:pPr>
          </w:p>
        </w:tc>
        <w:tc>
          <w:tcPr>
            <w:tcW w:w="691" w:type="dxa"/>
            <w:tcBorders>
              <w:top w:val="single" w:color="000000" w:sz="4" w:space="0"/>
              <w:left w:val="single" w:color="000000" w:sz="4" w:space="0"/>
              <w:bottom w:val="single" w:color="000000" w:sz="4" w:space="0"/>
              <w:right w:val="single" w:color="000000" w:sz="4" w:space="0"/>
            </w:tcBorders>
            <w:noWrap/>
            <w:vAlign w:val="center"/>
          </w:tcPr>
          <w:p w14:paraId="4CA881CC">
            <w:pPr>
              <w:ind w:firstLine="360"/>
              <w:rPr>
                <w:rFonts w:hint="eastAsia" w:ascii="宋体" w:hAnsi="宋体" w:eastAsia="方正仿宋_GBK"/>
                <w:color w:val="auto"/>
                <w:sz w:val="18"/>
                <w:szCs w:val="18"/>
              </w:rPr>
            </w:pPr>
          </w:p>
        </w:tc>
        <w:tc>
          <w:tcPr>
            <w:tcW w:w="691" w:type="dxa"/>
            <w:tcBorders>
              <w:top w:val="single" w:color="000000" w:sz="4" w:space="0"/>
              <w:left w:val="single" w:color="000000" w:sz="4" w:space="0"/>
              <w:bottom w:val="single" w:color="000000" w:sz="4" w:space="0"/>
              <w:right w:val="single" w:color="000000" w:sz="4" w:space="0"/>
            </w:tcBorders>
            <w:noWrap/>
            <w:vAlign w:val="center"/>
          </w:tcPr>
          <w:p w14:paraId="180437AD">
            <w:pPr>
              <w:ind w:firstLine="360"/>
              <w:rPr>
                <w:rFonts w:hint="eastAsia" w:ascii="宋体" w:hAnsi="宋体" w:eastAsia="方正仿宋_GBK"/>
                <w:color w:val="auto"/>
                <w:sz w:val="18"/>
                <w:szCs w:val="18"/>
              </w:rPr>
            </w:pPr>
          </w:p>
        </w:tc>
        <w:tc>
          <w:tcPr>
            <w:tcW w:w="924" w:type="dxa"/>
            <w:tcBorders>
              <w:top w:val="single" w:color="000000" w:sz="4" w:space="0"/>
              <w:left w:val="single" w:color="000000" w:sz="4" w:space="0"/>
              <w:bottom w:val="single" w:color="000000" w:sz="4" w:space="0"/>
              <w:right w:val="single" w:color="000000" w:sz="4" w:space="0"/>
            </w:tcBorders>
            <w:noWrap/>
            <w:vAlign w:val="center"/>
          </w:tcPr>
          <w:p w14:paraId="24B6BE68">
            <w:pPr>
              <w:ind w:firstLine="360"/>
              <w:rPr>
                <w:rFonts w:hint="eastAsia" w:ascii="宋体" w:hAnsi="宋体" w:eastAsia="方正仿宋_GBK"/>
                <w:color w:val="auto"/>
                <w:sz w:val="18"/>
                <w:szCs w:val="18"/>
              </w:rPr>
            </w:pPr>
          </w:p>
        </w:tc>
        <w:tc>
          <w:tcPr>
            <w:tcW w:w="691" w:type="dxa"/>
            <w:tcBorders>
              <w:top w:val="single" w:color="000000" w:sz="4" w:space="0"/>
              <w:left w:val="single" w:color="000000" w:sz="4" w:space="0"/>
              <w:bottom w:val="single" w:color="000000" w:sz="4" w:space="0"/>
              <w:right w:val="single" w:color="000000" w:sz="4" w:space="0"/>
            </w:tcBorders>
            <w:noWrap/>
            <w:vAlign w:val="center"/>
          </w:tcPr>
          <w:p w14:paraId="4B1595EE">
            <w:pPr>
              <w:ind w:firstLine="360"/>
              <w:rPr>
                <w:rFonts w:hint="eastAsia" w:ascii="宋体" w:hAnsi="宋体" w:eastAsia="方正仿宋_GBK"/>
                <w:color w:val="auto"/>
                <w:sz w:val="18"/>
                <w:szCs w:val="18"/>
              </w:rPr>
            </w:pPr>
          </w:p>
        </w:tc>
        <w:tc>
          <w:tcPr>
            <w:tcW w:w="691" w:type="dxa"/>
            <w:tcBorders>
              <w:top w:val="single" w:color="000000" w:sz="4" w:space="0"/>
              <w:left w:val="single" w:color="000000" w:sz="4" w:space="0"/>
              <w:bottom w:val="single" w:color="000000" w:sz="4" w:space="0"/>
              <w:right w:val="single" w:color="000000" w:sz="4" w:space="0"/>
            </w:tcBorders>
            <w:noWrap/>
            <w:vAlign w:val="center"/>
          </w:tcPr>
          <w:p w14:paraId="71183059">
            <w:pPr>
              <w:ind w:firstLine="360"/>
              <w:rPr>
                <w:rFonts w:hint="eastAsia" w:ascii="宋体" w:hAnsi="宋体" w:eastAsia="方正仿宋_GBK"/>
                <w:color w:val="auto"/>
                <w:sz w:val="18"/>
                <w:szCs w:val="18"/>
              </w:rPr>
            </w:pPr>
          </w:p>
        </w:tc>
        <w:tc>
          <w:tcPr>
            <w:tcW w:w="924" w:type="dxa"/>
            <w:tcBorders>
              <w:top w:val="single" w:color="000000" w:sz="4" w:space="0"/>
              <w:left w:val="single" w:color="000000" w:sz="4" w:space="0"/>
              <w:bottom w:val="single" w:color="000000" w:sz="4" w:space="0"/>
              <w:right w:val="single" w:color="000000" w:sz="4" w:space="0"/>
            </w:tcBorders>
            <w:noWrap/>
            <w:vAlign w:val="center"/>
          </w:tcPr>
          <w:p w14:paraId="780F7D8E">
            <w:pPr>
              <w:ind w:firstLine="360"/>
              <w:rPr>
                <w:rFonts w:hint="eastAsia" w:ascii="宋体" w:hAnsi="宋体" w:eastAsia="方正仿宋_GBK"/>
                <w:color w:val="auto"/>
                <w:sz w:val="18"/>
                <w:szCs w:val="18"/>
              </w:rPr>
            </w:pPr>
          </w:p>
        </w:tc>
      </w:tr>
    </w:tbl>
    <w:p w14:paraId="2C34987A">
      <w:pPr>
        <w:pStyle w:val="2"/>
        <w:ind w:firstLine="562"/>
        <w:rPr>
          <w:rFonts w:hint="eastAsia" w:hAnsi="宋体"/>
          <w:b/>
          <w:bCs/>
          <w:color w:val="auto"/>
          <w:szCs w:val="28"/>
        </w:rPr>
      </w:pPr>
    </w:p>
    <w:p w14:paraId="1DAD7C03">
      <w:pPr>
        <w:spacing w:line="360" w:lineRule="auto"/>
        <w:ind w:firstLine="562" w:firstLineChars="200"/>
        <w:jc w:val="center"/>
        <w:rPr>
          <w:rFonts w:ascii="宋体" w:hAnsi="宋体" w:eastAsia="方正仿宋_GBK"/>
          <w:b/>
          <w:bCs/>
          <w:color w:val="auto"/>
          <w:sz w:val="28"/>
          <w:szCs w:val="28"/>
          <w:highlight w:val="yellow"/>
        </w:rPr>
      </w:pPr>
    </w:p>
    <w:p w14:paraId="46A0B274">
      <w:pPr>
        <w:spacing w:line="360" w:lineRule="auto"/>
        <w:ind w:firstLine="562" w:firstLineChars="200"/>
        <w:jc w:val="center"/>
        <w:rPr>
          <w:rFonts w:ascii="宋体" w:hAnsi="宋体" w:eastAsia="方正仿宋_GBK"/>
          <w:b/>
          <w:bCs/>
          <w:color w:val="auto"/>
          <w:sz w:val="28"/>
          <w:szCs w:val="28"/>
          <w:highlight w:val="yellow"/>
        </w:rPr>
      </w:pPr>
    </w:p>
    <w:p w14:paraId="3970380F">
      <w:pPr>
        <w:spacing w:line="360" w:lineRule="auto"/>
        <w:ind w:firstLine="562" w:firstLineChars="200"/>
        <w:jc w:val="center"/>
        <w:rPr>
          <w:rFonts w:ascii="宋体" w:hAnsi="宋体" w:eastAsia="方正仿宋_GBK"/>
          <w:b/>
          <w:bCs/>
          <w:color w:val="auto"/>
          <w:sz w:val="28"/>
          <w:szCs w:val="28"/>
          <w:highlight w:val="yellow"/>
        </w:rPr>
      </w:pPr>
    </w:p>
    <w:p w14:paraId="1DF13FBB">
      <w:pPr>
        <w:spacing w:line="360" w:lineRule="auto"/>
        <w:ind w:firstLine="562" w:firstLineChars="200"/>
        <w:jc w:val="center"/>
        <w:rPr>
          <w:rFonts w:ascii="宋体" w:hAnsi="宋体" w:eastAsia="方正仿宋_GBK"/>
          <w:b/>
          <w:bCs/>
          <w:color w:val="auto"/>
          <w:sz w:val="28"/>
          <w:szCs w:val="28"/>
          <w:highlight w:val="yellow"/>
        </w:rPr>
      </w:pPr>
    </w:p>
    <w:p w14:paraId="0891105B">
      <w:pPr>
        <w:spacing w:line="360" w:lineRule="auto"/>
        <w:ind w:firstLine="562" w:firstLineChars="200"/>
        <w:jc w:val="center"/>
        <w:rPr>
          <w:rFonts w:hint="eastAsia" w:ascii="宋体" w:hAnsi="宋体" w:eastAsia="方正仿宋_GBK"/>
          <w:b/>
          <w:bCs/>
          <w:color w:val="auto"/>
          <w:sz w:val="28"/>
          <w:szCs w:val="28"/>
          <w:highlight w:val="none"/>
        </w:rPr>
      </w:pPr>
      <w:r>
        <w:rPr>
          <w:rFonts w:ascii="宋体" w:hAnsi="宋体" w:eastAsia="方正仿宋_GBK"/>
          <w:b/>
          <w:bCs/>
          <w:color w:val="auto"/>
          <w:sz w:val="28"/>
          <w:szCs w:val="28"/>
          <w:highlight w:val="none"/>
        </w:rPr>
        <w:t>表D.</w:t>
      </w:r>
      <w:r>
        <w:rPr>
          <w:rFonts w:hint="eastAsia" w:ascii="宋体" w:hAnsi="宋体" w:eastAsia="方正仿宋_GBK"/>
          <w:b/>
          <w:bCs/>
          <w:color w:val="auto"/>
          <w:sz w:val="28"/>
          <w:szCs w:val="28"/>
          <w:highlight w:val="none"/>
          <w:lang w:val="en-US" w:eastAsia="zh-CN"/>
        </w:rPr>
        <w:t>5</w:t>
      </w:r>
      <w:r>
        <w:rPr>
          <w:rFonts w:ascii="宋体" w:hAnsi="宋体" w:eastAsia="方正仿宋_GBK"/>
          <w:b/>
          <w:bCs/>
          <w:color w:val="auto"/>
          <w:sz w:val="28"/>
          <w:szCs w:val="28"/>
          <w:highlight w:val="none"/>
        </w:rPr>
        <w:t xml:space="preserve"> 采伐工艺设计成本汇总表</w:t>
      </w:r>
    </w:p>
    <w:p w14:paraId="33ED967B">
      <w:pPr>
        <w:pStyle w:val="2"/>
        <w:ind w:firstLine="11106" w:firstLineChars="6170"/>
        <w:jc w:val="both"/>
        <w:rPr>
          <w:rFonts w:hint="eastAsia" w:hAnsi="宋体" w:eastAsia="方正仿宋_GBK"/>
          <w:color w:val="auto"/>
          <w:sz w:val="18"/>
          <w:szCs w:val="18"/>
        </w:rPr>
      </w:pPr>
      <w:r>
        <w:rPr>
          <w:rFonts w:hAnsi="宋体" w:eastAsia="方正仿宋_GBK"/>
          <w:color w:val="auto"/>
          <w:sz w:val="18"/>
          <w:szCs w:val="18"/>
        </w:rPr>
        <w:t>单位：hm</w:t>
      </w:r>
      <w:r>
        <w:rPr>
          <w:rFonts w:hAnsi="宋体" w:eastAsia="方正仿宋_GBK"/>
          <w:color w:val="auto"/>
          <w:sz w:val="18"/>
          <w:szCs w:val="18"/>
          <w:vertAlign w:val="superscript"/>
        </w:rPr>
        <w:t>2</w:t>
      </w:r>
      <w:r>
        <w:rPr>
          <w:rFonts w:hAnsi="宋体" w:eastAsia="方正仿宋_GBK"/>
          <w:color w:val="auto"/>
          <w:sz w:val="18"/>
          <w:szCs w:val="18"/>
        </w:rPr>
        <w:t>、亩、株、m</w:t>
      </w:r>
      <w:r>
        <w:rPr>
          <w:rFonts w:hAnsi="宋体" w:eastAsia="方正仿宋_GBK"/>
          <w:color w:val="auto"/>
          <w:sz w:val="18"/>
          <w:szCs w:val="18"/>
          <w:vertAlign w:val="superscript"/>
        </w:rPr>
        <w:t>3</w:t>
      </w:r>
      <w:r>
        <w:rPr>
          <w:rFonts w:hAnsi="宋体" w:eastAsia="方正仿宋_GBK"/>
          <w:color w:val="auto"/>
          <w:sz w:val="18"/>
          <w:szCs w:val="18"/>
        </w:rPr>
        <w:t>、%、工日、万元</w:t>
      </w:r>
    </w:p>
    <w:tbl>
      <w:tblPr>
        <w:tblStyle w:val="35"/>
        <w:tblW w:w="0" w:type="auto"/>
        <w:tblInd w:w="0" w:type="dxa"/>
        <w:tblLayout w:type="fixed"/>
        <w:tblCellMar>
          <w:top w:w="0" w:type="dxa"/>
          <w:left w:w="108" w:type="dxa"/>
          <w:bottom w:w="0" w:type="dxa"/>
          <w:right w:w="108" w:type="dxa"/>
        </w:tblCellMar>
      </w:tblPr>
      <w:tblGrid>
        <w:gridCol w:w="1007"/>
        <w:gridCol w:w="1252"/>
        <w:gridCol w:w="829"/>
        <w:gridCol w:w="857"/>
        <w:gridCol w:w="446"/>
        <w:gridCol w:w="445"/>
        <w:gridCol w:w="446"/>
        <w:gridCol w:w="445"/>
        <w:gridCol w:w="446"/>
        <w:gridCol w:w="445"/>
        <w:gridCol w:w="446"/>
        <w:gridCol w:w="446"/>
        <w:gridCol w:w="448"/>
        <w:gridCol w:w="446"/>
        <w:gridCol w:w="445"/>
        <w:gridCol w:w="446"/>
        <w:gridCol w:w="445"/>
        <w:gridCol w:w="446"/>
        <w:gridCol w:w="481"/>
        <w:gridCol w:w="446"/>
        <w:gridCol w:w="445"/>
        <w:gridCol w:w="446"/>
        <w:gridCol w:w="470"/>
        <w:gridCol w:w="1302"/>
        <w:gridCol w:w="686"/>
      </w:tblGrid>
      <w:tr w14:paraId="69E75BE2">
        <w:tblPrEx>
          <w:tblCellMar>
            <w:top w:w="0" w:type="dxa"/>
            <w:left w:w="108" w:type="dxa"/>
            <w:bottom w:w="0" w:type="dxa"/>
            <w:right w:w="108" w:type="dxa"/>
          </w:tblCellMar>
        </w:tblPrEx>
        <w:trPr>
          <w:trHeight w:val="329" w:hRule="atLeast"/>
        </w:trPr>
        <w:tc>
          <w:tcPr>
            <w:tcW w:w="1007" w:type="dxa"/>
            <w:vMerge w:val="restart"/>
            <w:tcBorders>
              <w:top w:val="single" w:color="000000" w:sz="4" w:space="0"/>
              <w:left w:val="single" w:color="000000" w:sz="4" w:space="0"/>
              <w:bottom w:val="single" w:color="000000" w:sz="4" w:space="0"/>
              <w:right w:val="single" w:color="000000" w:sz="4" w:space="0"/>
            </w:tcBorders>
            <w:noWrap w:val="0"/>
            <w:vAlign w:val="center"/>
          </w:tcPr>
          <w:p w14:paraId="391B2646">
            <w:pPr>
              <w:widowControl/>
              <w:jc w:val="center"/>
              <w:textAlignment w:val="center"/>
              <w:rPr>
                <w:rFonts w:hint="default" w:ascii="宋体" w:hAnsi="宋体" w:eastAsia="方正仿宋_GBK" w:cs="Times New Roman"/>
                <w:b w:val="0"/>
                <w:bCs w:val="0"/>
                <w:color w:val="auto"/>
                <w:sz w:val="18"/>
                <w:szCs w:val="18"/>
              </w:rPr>
            </w:pPr>
            <w:r>
              <w:rPr>
                <w:rFonts w:hint="default" w:ascii="宋体" w:hAnsi="宋体" w:eastAsia="方正仿宋_GBK" w:cs="Times New Roman"/>
                <w:b w:val="0"/>
                <w:bCs w:val="0"/>
                <w:color w:val="auto"/>
                <w:kern w:val="0"/>
                <w:sz w:val="18"/>
                <w:szCs w:val="18"/>
                <w:lang w:bidi="ar"/>
              </w:rPr>
              <w:t>县（区）</w:t>
            </w:r>
          </w:p>
        </w:tc>
        <w:tc>
          <w:tcPr>
            <w:tcW w:w="1252" w:type="dxa"/>
            <w:vMerge w:val="restart"/>
            <w:tcBorders>
              <w:top w:val="single" w:color="000000" w:sz="4" w:space="0"/>
              <w:left w:val="single" w:color="000000" w:sz="4" w:space="0"/>
              <w:bottom w:val="single" w:color="000000" w:sz="4" w:space="0"/>
              <w:right w:val="single" w:color="000000" w:sz="4" w:space="0"/>
            </w:tcBorders>
            <w:noWrap w:val="0"/>
            <w:vAlign w:val="center"/>
          </w:tcPr>
          <w:p w14:paraId="25878850">
            <w:pPr>
              <w:widowControl/>
              <w:jc w:val="center"/>
              <w:textAlignment w:val="center"/>
              <w:rPr>
                <w:rFonts w:hint="default" w:ascii="宋体" w:hAnsi="宋体" w:eastAsia="方正仿宋_GBK" w:cs="Times New Roman"/>
                <w:b w:val="0"/>
                <w:bCs w:val="0"/>
                <w:color w:val="auto"/>
                <w:sz w:val="18"/>
                <w:szCs w:val="18"/>
              </w:rPr>
            </w:pPr>
            <w:r>
              <w:rPr>
                <w:rFonts w:hint="default" w:ascii="宋体" w:hAnsi="宋体" w:eastAsia="方正仿宋_GBK" w:cs="Times New Roman"/>
                <w:i w:val="0"/>
                <w:iCs w:val="0"/>
                <w:color w:val="auto"/>
                <w:kern w:val="0"/>
                <w:sz w:val="18"/>
                <w:szCs w:val="18"/>
                <w:u w:val="none"/>
                <w:lang w:val="en-US" w:eastAsia="zh-CN" w:bidi="ar"/>
              </w:rPr>
              <w:t>乡（镇）</w:t>
            </w:r>
          </w:p>
        </w:tc>
        <w:tc>
          <w:tcPr>
            <w:tcW w:w="829" w:type="dxa"/>
            <w:vMerge w:val="restart"/>
            <w:tcBorders>
              <w:top w:val="single" w:color="000000" w:sz="4" w:space="0"/>
              <w:left w:val="single" w:color="000000" w:sz="4" w:space="0"/>
              <w:bottom w:val="single" w:color="000000" w:sz="4" w:space="0"/>
              <w:right w:val="single" w:color="000000" w:sz="4" w:space="0"/>
            </w:tcBorders>
            <w:noWrap w:val="0"/>
            <w:vAlign w:val="center"/>
          </w:tcPr>
          <w:p w14:paraId="64887DC4">
            <w:pPr>
              <w:widowControl/>
              <w:jc w:val="center"/>
              <w:textAlignment w:val="center"/>
              <w:rPr>
                <w:rFonts w:hint="default" w:ascii="宋体" w:hAnsi="宋体" w:eastAsia="方正仿宋_GBK" w:cs="Times New Roman"/>
                <w:b w:val="0"/>
                <w:bCs w:val="0"/>
                <w:color w:val="auto"/>
                <w:sz w:val="18"/>
                <w:szCs w:val="18"/>
              </w:rPr>
            </w:pPr>
            <w:r>
              <w:rPr>
                <w:rFonts w:hint="default" w:ascii="宋体" w:hAnsi="宋体" w:eastAsia="方正仿宋_GBK" w:cs="Times New Roman"/>
                <w:b w:val="0"/>
                <w:bCs w:val="0"/>
                <w:color w:val="auto"/>
                <w:kern w:val="0"/>
                <w:sz w:val="18"/>
                <w:szCs w:val="18"/>
                <w:lang w:bidi="ar"/>
              </w:rPr>
              <w:t>村（社区、居民委员会）</w:t>
            </w:r>
          </w:p>
        </w:tc>
        <w:tc>
          <w:tcPr>
            <w:tcW w:w="857" w:type="dxa"/>
            <w:vMerge w:val="restart"/>
            <w:tcBorders>
              <w:top w:val="single" w:color="000000" w:sz="4" w:space="0"/>
              <w:left w:val="single" w:color="000000" w:sz="4" w:space="0"/>
              <w:bottom w:val="single" w:color="000000" w:sz="4" w:space="0"/>
              <w:right w:val="single" w:color="000000" w:sz="4" w:space="0"/>
            </w:tcBorders>
            <w:noWrap w:val="0"/>
            <w:vAlign w:val="center"/>
          </w:tcPr>
          <w:p w14:paraId="6DC40837">
            <w:pPr>
              <w:widowControl/>
              <w:jc w:val="both"/>
              <w:textAlignment w:val="center"/>
              <w:rPr>
                <w:rFonts w:hint="default" w:ascii="宋体" w:hAnsi="宋体" w:eastAsia="方正仿宋_GBK" w:cs="Times New Roman"/>
                <w:b w:val="0"/>
                <w:bCs w:val="0"/>
                <w:color w:val="auto"/>
                <w:sz w:val="18"/>
                <w:szCs w:val="18"/>
                <w:lang w:val="en-US" w:eastAsia="zh-CN"/>
              </w:rPr>
            </w:pPr>
            <w:r>
              <w:rPr>
                <w:rFonts w:hint="default" w:ascii="宋体" w:hAnsi="宋体" w:eastAsia="方正仿宋_GBK" w:cs="Times New Roman"/>
                <w:b w:val="0"/>
                <w:bCs w:val="0"/>
                <w:color w:val="auto"/>
                <w:sz w:val="18"/>
                <w:szCs w:val="18"/>
                <w:lang w:val="en-US" w:eastAsia="zh-CN"/>
              </w:rPr>
              <w:t>林班号</w:t>
            </w:r>
          </w:p>
        </w:tc>
        <w:tc>
          <w:tcPr>
            <w:tcW w:w="446" w:type="dxa"/>
            <w:vMerge w:val="restart"/>
            <w:tcBorders>
              <w:top w:val="single" w:color="000000" w:sz="4" w:space="0"/>
              <w:left w:val="single" w:color="000000" w:sz="4" w:space="0"/>
              <w:bottom w:val="single" w:color="000000" w:sz="4" w:space="0"/>
              <w:right w:val="single" w:color="000000" w:sz="4" w:space="0"/>
            </w:tcBorders>
            <w:noWrap w:val="0"/>
            <w:vAlign w:val="center"/>
          </w:tcPr>
          <w:p w14:paraId="49E68F02">
            <w:pPr>
              <w:widowControl/>
              <w:jc w:val="center"/>
              <w:textAlignment w:val="center"/>
              <w:rPr>
                <w:rFonts w:hint="default" w:ascii="宋体" w:hAnsi="宋体" w:eastAsia="方正仿宋_GBK" w:cs="Times New Roman"/>
                <w:b w:val="0"/>
                <w:bCs w:val="0"/>
                <w:color w:val="auto"/>
                <w:sz w:val="18"/>
                <w:szCs w:val="18"/>
              </w:rPr>
            </w:pPr>
            <w:r>
              <w:rPr>
                <w:rFonts w:hint="default" w:ascii="宋体" w:hAnsi="宋体" w:eastAsia="方正仿宋_GBK" w:cs="Times New Roman"/>
                <w:b w:val="0"/>
                <w:bCs w:val="0"/>
                <w:color w:val="auto"/>
                <w:kern w:val="0"/>
                <w:sz w:val="18"/>
                <w:szCs w:val="18"/>
                <w:lang w:bidi="ar"/>
              </w:rPr>
              <w:t>采伐小班号</w:t>
            </w:r>
          </w:p>
        </w:tc>
        <w:tc>
          <w:tcPr>
            <w:tcW w:w="445" w:type="dxa"/>
            <w:vMerge w:val="restart"/>
            <w:tcBorders>
              <w:top w:val="single" w:color="000000" w:sz="4" w:space="0"/>
              <w:left w:val="single" w:color="000000" w:sz="4" w:space="0"/>
              <w:bottom w:val="single" w:color="000000" w:sz="4" w:space="0"/>
              <w:right w:val="single" w:color="000000" w:sz="4" w:space="0"/>
            </w:tcBorders>
            <w:noWrap w:val="0"/>
            <w:vAlign w:val="center"/>
          </w:tcPr>
          <w:p w14:paraId="600C5E3F">
            <w:pPr>
              <w:widowControl/>
              <w:jc w:val="center"/>
              <w:textAlignment w:val="center"/>
              <w:rPr>
                <w:rFonts w:hint="default" w:ascii="宋体" w:hAnsi="宋体" w:eastAsia="方正仿宋_GBK" w:cs="Times New Roman"/>
                <w:b w:val="0"/>
                <w:bCs w:val="0"/>
                <w:color w:val="auto"/>
                <w:sz w:val="18"/>
                <w:szCs w:val="18"/>
              </w:rPr>
            </w:pPr>
            <w:r>
              <w:rPr>
                <w:rFonts w:hint="default" w:ascii="宋体" w:hAnsi="宋体" w:eastAsia="方正仿宋_GBK" w:cs="Times New Roman"/>
                <w:b w:val="0"/>
                <w:bCs w:val="0"/>
                <w:color w:val="auto"/>
                <w:kern w:val="0"/>
                <w:sz w:val="18"/>
                <w:szCs w:val="18"/>
                <w:lang w:bidi="ar"/>
              </w:rPr>
              <w:t>小班面积</w:t>
            </w:r>
          </w:p>
        </w:tc>
        <w:tc>
          <w:tcPr>
            <w:tcW w:w="446" w:type="dxa"/>
            <w:vMerge w:val="restart"/>
            <w:tcBorders>
              <w:top w:val="single" w:color="000000" w:sz="4" w:space="0"/>
              <w:left w:val="single" w:color="000000" w:sz="4" w:space="0"/>
              <w:bottom w:val="single" w:color="000000" w:sz="4" w:space="0"/>
              <w:right w:val="single" w:color="000000" w:sz="4" w:space="0"/>
            </w:tcBorders>
            <w:noWrap w:val="0"/>
            <w:vAlign w:val="center"/>
          </w:tcPr>
          <w:p w14:paraId="750547BB">
            <w:pPr>
              <w:widowControl/>
              <w:jc w:val="center"/>
              <w:textAlignment w:val="center"/>
              <w:rPr>
                <w:rFonts w:hint="default" w:ascii="宋体" w:hAnsi="宋体" w:eastAsia="方正仿宋_GBK" w:cs="Times New Roman"/>
                <w:b w:val="0"/>
                <w:bCs w:val="0"/>
                <w:color w:val="auto"/>
                <w:sz w:val="18"/>
                <w:szCs w:val="18"/>
              </w:rPr>
            </w:pPr>
            <w:r>
              <w:rPr>
                <w:rFonts w:hint="default" w:ascii="宋体" w:hAnsi="宋体" w:eastAsia="方正仿宋_GBK" w:cs="Times New Roman"/>
                <w:b w:val="0"/>
                <w:bCs w:val="0"/>
                <w:color w:val="auto"/>
                <w:kern w:val="0"/>
                <w:sz w:val="18"/>
                <w:szCs w:val="18"/>
                <w:lang w:bidi="ar"/>
              </w:rPr>
              <w:t>优势树种</w:t>
            </w:r>
          </w:p>
        </w:tc>
        <w:tc>
          <w:tcPr>
            <w:tcW w:w="891" w:type="dxa"/>
            <w:gridSpan w:val="2"/>
            <w:tcBorders>
              <w:top w:val="single" w:color="000000" w:sz="4" w:space="0"/>
              <w:left w:val="single" w:color="000000" w:sz="4" w:space="0"/>
              <w:bottom w:val="single" w:color="000000" w:sz="4" w:space="0"/>
              <w:right w:val="single" w:color="000000" w:sz="4" w:space="0"/>
            </w:tcBorders>
            <w:noWrap w:val="0"/>
            <w:vAlign w:val="center"/>
          </w:tcPr>
          <w:p w14:paraId="31B87FF2">
            <w:pPr>
              <w:widowControl/>
              <w:jc w:val="center"/>
              <w:textAlignment w:val="center"/>
              <w:rPr>
                <w:rFonts w:hint="default" w:ascii="宋体" w:hAnsi="宋体" w:eastAsia="方正仿宋_GBK" w:cs="Times New Roman"/>
                <w:b w:val="0"/>
                <w:bCs w:val="0"/>
                <w:color w:val="auto"/>
                <w:sz w:val="18"/>
                <w:szCs w:val="18"/>
              </w:rPr>
            </w:pPr>
            <w:r>
              <w:rPr>
                <w:rFonts w:hint="default" w:ascii="宋体" w:hAnsi="宋体" w:eastAsia="方正仿宋_GBK" w:cs="Times New Roman"/>
                <w:b w:val="0"/>
                <w:bCs w:val="0"/>
                <w:color w:val="auto"/>
                <w:kern w:val="0"/>
                <w:sz w:val="18"/>
                <w:szCs w:val="18"/>
                <w:lang w:bidi="ar"/>
              </w:rPr>
              <w:t>采伐量</w:t>
            </w:r>
          </w:p>
        </w:tc>
        <w:tc>
          <w:tcPr>
            <w:tcW w:w="1785" w:type="dxa"/>
            <w:gridSpan w:val="4"/>
            <w:tcBorders>
              <w:top w:val="single" w:color="000000" w:sz="4" w:space="0"/>
              <w:left w:val="single" w:color="000000" w:sz="4" w:space="0"/>
              <w:bottom w:val="single" w:color="000000" w:sz="4" w:space="0"/>
              <w:right w:val="single" w:color="000000" w:sz="4" w:space="0"/>
            </w:tcBorders>
            <w:noWrap w:val="0"/>
            <w:vAlign w:val="center"/>
          </w:tcPr>
          <w:p w14:paraId="4BB367DB">
            <w:pPr>
              <w:widowControl/>
              <w:jc w:val="center"/>
              <w:textAlignment w:val="center"/>
              <w:rPr>
                <w:rFonts w:hint="default" w:ascii="宋体" w:hAnsi="宋体" w:eastAsia="方正仿宋_GBK" w:cs="Times New Roman"/>
                <w:b w:val="0"/>
                <w:bCs w:val="0"/>
                <w:color w:val="auto"/>
                <w:sz w:val="18"/>
                <w:szCs w:val="18"/>
              </w:rPr>
            </w:pPr>
            <w:r>
              <w:rPr>
                <w:rFonts w:hint="default" w:ascii="宋体" w:hAnsi="宋体" w:eastAsia="方正仿宋_GBK" w:cs="Times New Roman"/>
                <w:b w:val="0"/>
                <w:bCs w:val="0"/>
                <w:color w:val="auto"/>
                <w:kern w:val="0"/>
                <w:sz w:val="18"/>
                <w:szCs w:val="18"/>
                <w:lang w:bidi="ar"/>
              </w:rPr>
              <w:t>出材量</w:t>
            </w:r>
          </w:p>
        </w:tc>
        <w:tc>
          <w:tcPr>
            <w:tcW w:w="2709" w:type="dxa"/>
            <w:gridSpan w:val="6"/>
            <w:tcBorders>
              <w:top w:val="single" w:color="000000" w:sz="4" w:space="0"/>
              <w:left w:val="single" w:color="000000" w:sz="4" w:space="0"/>
              <w:bottom w:val="single" w:color="000000" w:sz="4" w:space="0"/>
              <w:right w:val="single" w:color="000000" w:sz="4" w:space="0"/>
            </w:tcBorders>
            <w:noWrap w:val="0"/>
            <w:vAlign w:val="center"/>
          </w:tcPr>
          <w:p w14:paraId="1A80BF72">
            <w:pPr>
              <w:widowControl/>
              <w:jc w:val="center"/>
              <w:textAlignment w:val="center"/>
              <w:rPr>
                <w:rFonts w:hint="default" w:ascii="宋体" w:hAnsi="宋体" w:eastAsia="方正仿宋_GBK" w:cs="Times New Roman"/>
                <w:b w:val="0"/>
                <w:bCs w:val="0"/>
                <w:color w:val="auto"/>
                <w:sz w:val="18"/>
                <w:szCs w:val="18"/>
              </w:rPr>
            </w:pPr>
            <w:r>
              <w:rPr>
                <w:rFonts w:hint="default" w:ascii="宋体" w:hAnsi="宋体" w:eastAsia="方正仿宋_GBK" w:cs="Times New Roman"/>
                <w:b w:val="0"/>
                <w:bCs w:val="0"/>
                <w:color w:val="auto"/>
                <w:kern w:val="0"/>
                <w:sz w:val="18"/>
                <w:szCs w:val="18"/>
                <w:lang w:bidi="ar"/>
              </w:rPr>
              <w:t>用工量</w:t>
            </w:r>
          </w:p>
        </w:tc>
        <w:tc>
          <w:tcPr>
            <w:tcW w:w="3795" w:type="dxa"/>
            <w:gridSpan w:val="6"/>
            <w:tcBorders>
              <w:top w:val="single" w:color="000000" w:sz="4" w:space="0"/>
              <w:left w:val="single" w:color="000000" w:sz="4" w:space="0"/>
              <w:bottom w:val="single" w:color="000000" w:sz="4" w:space="0"/>
              <w:right w:val="single" w:color="000000" w:sz="4" w:space="0"/>
            </w:tcBorders>
            <w:noWrap w:val="0"/>
            <w:vAlign w:val="center"/>
          </w:tcPr>
          <w:p w14:paraId="0677834E">
            <w:pPr>
              <w:widowControl/>
              <w:jc w:val="center"/>
              <w:textAlignment w:val="center"/>
              <w:rPr>
                <w:rFonts w:hint="default" w:ascii="宋体" w:hAnsi="宋体" w:eastAsia="方正仿宋_GBK" w:cs="Times New Roman"/>
                <w:b w:val="0"/>
                <w:bCs w:val="0"/>
                <w:color w:val="auto"/>
                <w:sz w:val="18"/>
                <w:szCs w:val="18"/>
              </w:rPr>
            </w:pPr>
            <w:r>
              <w:rPr>
                <w:rFonts w:hint="default" w:ascii="宋体" w:hAnsi="宋体" w:eastAsia="方正仿宋_GBK" w:cs="Times New Roman"/>
                <w:b w:val="0"/>
                <w:bCs w:val="0"/>
                <w:color w:val="auto"/>
                <w:kern w:val="0"/>
                <w:sz w:val="18"/>
                <w:szCs w:val="18"/>
                <w:lang w:bidi="ar"/>
              </w:rPr>
              <w:t>费用</w:t>
            </w:r>
          </w:p>
        </w:tc>
      </w:tr>
      <w:tr w14:paraId="2E2C8443">
        <w:tblPrEx>
          <w:tblCellMar>
            <w:top w:w="0" w:type="dxa"/>
            <w:left w:w="108" w:type="dxa"/>
            <w:bottom w:w="0" w:type="dxa"/>
            <w:right w:w="108" w:type="dxa"/>
          </w:tblCellMar>
        </w:tblPrEx>
        <w:trPr>
          <w:trHeight w:val="329" w:hRule="atLeast"/>
        </w:trPr>
        <w:tc>
          <w:tcPr>
            <w:tcW w:w="1007" w:type="dxa"/>
            <w:vMerge w:val="continue"/>
            <w:tcBorders>
              <w:top w:val="single" w:color="000000" w:sz="4" w:space="0"/>
              <w:left w:val="single" w:color="000000" w:sz="4" w:space="0"/>
              <w:bottom w:val="single" w:color="000000" w:sz="4" w:space="0"/>
              <w:right w:val="single" w:color="000000" w:sz="4" w:space="0"/>
            </w:tcBorders>
            <w:noWrap w:val="0"/>
            <w:vAlign w:val="center"/>
          </w:tcPr>
          <w:p w14:paraId="2C0265C1">
            <w:pPr>
              <w:jc w:val="center"/>
              <w:rPr>
                <w:rFonts w:hint="default" w:ascii="宋体" w:hAnsi="宋体" w:eastAsia="方正仿宋_GBK" w:cs="Times New Roman"/>
                <w:b w:val="0"/>
                <w:bCs w:val="0"/>
                <w:color w:val="auto"/>
                <w:sz w:val="18"/>
                <w:szCs w:val="18"/>
              </w:rPr>
            </w:pPr>
          </w:p>
        </w:tc>
        <w:tc>
          <w:tcPr>
            <w:tcW w:w="1252" w:type="dxa"/>
            <w:vMerge w:val="continue"/>
            <w:tcBorders>
              <w:top w:val="single" w:color="000000" w:sz="4" w:space="0"/>
              <w:left w:val="single" w:color="000000" w:sz="4" w:space="0"/>
              <w:bottom w:val="single" w:color="000000" w:sz="4" w:space="0"/>
              <w:right w:val="single" w:color="000000" w:sz="4" w:space="0"/>
            </w:tcBorders>
            <w:noWrap w:val="0"/>
            <w:vAlign w:val="center"/>
          </w:tcPr>
          <w:p w14:paraId="53A2C811">
            <w:pPr>
              <w:jc w:val="center"/>
              <w:rPr>
                <w:rFonts w:hint="default" w:ascii="宋体" w:hAnsi="宋体" w:eastAsia="方正仿宋_GBK" w:cs="Times New Roman"/>
                <w:b w:val="0"/>
                <w:bCs w:val="0"/>
                <w:color w:val="auto"/>
                <w:sz w:val="18"/>
                <w:szCs w:val="18"/>
              </w:rPr>
            </w:pPr>
          </w:p>
        </w:tc>
        <w:tc>
          <w:tcPr>
            <w:tcW w:w="829" w:type="dxa"/>
            <w:vMerge w:val="continue"/>
            <w:tcBorders>
              <w:top w:val="single" w:color="000000" w:sz="4" w:space="0"/>
              <w:left w:val="single" w:color="000000" w:sz="4" w:space="0"/>
              <w:bottom w:val="single" w:color="000000" w:sz="4" w:space="0"/>
              <w:right w:val="single" w:color="000000" w:sz="4" w:space="0"/>
            </w:tcBorders>
            <w:noWrap w:val="0"/>
            <w:vAlign w:val="center"/>
          </w:tcPr>
          <w:p w14:paraId="1B5B641E">
            <w:pPr>
              <w:jc w:val="center"/>
              <w:rPr>
                <w:rFonts w:hint="default" w:ascii="宋体" w:hAnsi="宋体" w:eastAsia="方正仿宋_GBK" w:cs="Times New Roman"/>
                <w:b w:val="0"/>
                <w:bCs w:val="0"/>
                <w:color w:val="auto"/>
                <w:sz w:val="18"/>
                <w:szCs w:val="18"/>
              </w:rPr>
            </w:pPr>
          </w:p>
        </w:tc>
        <w:tc>
          <w:tcPr>
            <w:tcW w:w="857" w:type="dxa"/>
            <w:vMerge w:val="continue"/>
            <w:tcBorders>
              <w:top w:val="single" w:color="000000" w:sz="4" w:space="0"/>
              <w:left w:val="single" w:color="000000" w:sz="4" w:space="0"/>
              <w:bottom w:val="single" w:color="000000" w:sz="4" w:space="0"/>
              <w:right w:val="single" w:color="000000" w:sz="4" w:space="0"/>
            </w:tcBorders>
            <w:noWrap w:val="0"/>
            <w:vAlign w:val="center"/>
          </w:tcPr>
          <w:p w14:paraId="24D166A1">
            <w:pPr>
              <w:jc w:val="center"/>
              <w:rPr>
                <w:rFonts w:hint="default" w:ascii="宋体" w:hAnsi="宋体" w:eastAsia="方正仿宋_GBK" w:cs="Times New Roman"/>
                <w:b w:val="0"/>
                <w:bCs w:val="0"/>
                <w:color w:val="auto"/>
                <w:sz w:val="18"/>
                <w:szCs w:val="18"/>
              </w:rPr>
            </w:pPr>
          </w:p>
        </w:tc>
        <w:tc>
          <w:tcPr>
            <w:tcW w:w="446" w:type="dxa"/>
            <w:vMerge w:val="continue"/>
            <w:tcBorders>
              <w:top w:val="single" w:color="000000" w:sz="4" w:space="0"/>
              <w:left w:val="single" w:color="000000" w:sz="4" w:space="0"/>
              <w:bottom w:val="single" w:color="000000" w:sz="4" w:space="0"/>
              <w:right w:val="single" w:color="000000" w:sz="4" w:space="0"/>
            </w:tcBorders>
            <w:noWrap w:val="0"/>
            <w:vAlign w:val="center"/>
          </w:tcPr>
          <w:p w14:paraId="7B3C0175">
            <w:pPr>
              <w:jc w:val="center"/>
              <w:rPr>
                <w:rFonts w:hint="default" w:ascii="宋体" w:hAnsi="宋体" w:eastAsia="方正仿宋_GBK" w:cs="Times New Roman"/>
                <w:b w:val="0"/>
                <w:bCs w:val="0"/>
                <w:color w:val="auto"/>
                <w:sz w:val="18"/>
                <w:szCs w:val="18"/>
              </w:rPr>
            </w:pPr>
          </w:p>
        </w:tc>
        <w:tc>
          <w:tcPr>
            <w:tcW w:w="4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69F29873">
            <w:pPr>
              <w:jc w:val="center"/>
              <w:rPr>
                <w:rFonts w:hint="default" w:ascii="宋体" w:hAnsi="宋体" w:eastAsia="方正仿宋_GBK" w:cs="Times New Roman"/>
                <w:b w:val="0"/>
                <w:bCs w:val="0"/>
                <w:color w:val="auto"/>
                <w:sz w:val="18"/>
                <w:szCs w:val="18"/>
              </w:rPr>
            </w:pPr>
          </w:p>
        </w:tc>
        <w:tc>
          <w:tcPr>
            <w:tcW w:w="446" w:type="dxa"/>
            <w:vMerge w:val="continue"/>
            <w:tcBorders>
              <w:top w:val="single" w:color="000000" w:sz="4" w:space="0"/>
              <w:left w:val="single" w:color="000000" w:sz="4" w:space="0"/>
              <w:bottom w:val="single" w:color="000000" w:sz="4" w:space="0"/>
              <w:right w:val="single" w:color="000000" w:sz="4" w:space="0"/>
            </w:tcBorders>
            <w:noWrap w:val="0"/>
            <w:vAlign w:val="center"/>
          </w:tcPr>
          <w:p w14:paraId="78F38B2B">
            <w:pPr>
              <w:jc w:val="center"/>
              <w:rPr>
                <w:rFonts w:hint="default" w:ascii="宋体" w:hAnsi="宋体" w:eastAsia="方正仿宋_GBK" w:cs="Times New Roman"/>
                <w:b w:val="0"/>
                <w:bCs w:val="0"/>
                <w:color w:val="auto"/>
                <w:sz w:val="18"/>
                <w:szCs w:val="18"/>
              </w:rPr>
            </w:pPr>
          </w:p>
        </w:tc>
        <w:tc>
          <w:tcPr>
            <w:tcW w:w="445" w:type="dxa"/>
            <w:vMerge w:val="restart"/>
            <w:tcBorders>
              <w:top w:val="single" w:color="000000" w:sz="4" w:space="0"/>
              <w:left w:val="single" w:color="000000" w:sz="4" w:space="0"/>
              <w:bottom w:val="single" w:color="000000" w:sz="4" w:space="0"/>
              <w:right w:val="single" w:color="000000" w:sz="4" w:space="0"/>
            </w:tcBorders>
            <w:noWrap w:val="0"/>
            <w:vAlign w:val="center"/>
          </w:tcPr>
          <w:p w14:paraId="69FA8699">
            <w:pPr>
              <w:widowControl/>
              <w:jc w:val="center"/>
              <w:textAlignment w:val="center"/>
              <w:rPr>
                <w:rFonts w:hint="default" w:ascii="宋体" w:hAnsi="宋体" w:eastAsia="方正仿宋_GBK" w:cs="Times New Roman"/>
                <w:b w:val="0"/>
                <w:bCs w:val="0"/>
                <w:color w:val="auto"/>
                <w:sz w:val="18"/>
                <w:szCs w:val="18"/>
              </w:rPr>
            </w:pPr>
            <w:r>
              <w:rPr>
                <w:rFonts w:hint="default" w:ascii="宋体" w:hAnsi="宋体" w:eastAsia="方正仿宋_GBK" w:cs="Times New Roman"/>
                <w:b w:val="0"/>
                <w:bCs w:val="0"/>
                <w:color w:val="auto"/>
                <w:kern w:val="0"/>
                <w:sz w:val="18"/>
                <w:szCs w:val="18"/>
                <w:lang w:bidi="ar"/>
              </w:rPr>
              <w:t>小班采伐总株数</w:t>
            </w:r>
          </w:p>
        </w:tc>
        <w:tc>
          <w:tcPr>
            <w:tcW w:w="446" w:type="dxa"/>
            <w:vMerge w:val="restart"/>
            <w:tcBorders>
              <w:top w:val="single" w:color="000000" w:sz="4" w:space="0"/>
              <w:left w:val="single" w:color="000000" w:sz="4" w:space="0"/>
              <w:bottom w:val="single" w:color="000000" w:sz="4" w:space="0"/>
              <w:right w:val="single" w:color="000000" w:sz="4" w:space="0"/>
            </w:tcBorders>
            <w:noWrap w:val="0"/>
            <w:vAlign w:val="center"/>
          </w:tcPr>
          <w:p w14:paraId="2D8E729A">
            <w:pPr>
              <w:widowControl/>
              <w:jc w:val="center"/>
              <w:textAlignment w:val="center"/>
              <w:rPr>
                <w:rFonts w:hint="default" w:ascii="宋体" w:hAnsi="宋体" w:eastAsia="方正仿宋_GBK" w:cs="Times New Roman"/>
                <w:b w:val="0"/>
                <w:bCs w:val="0"/>
                <w:color w:val="auto"/>
                <w:sz w:val="18"/>
                <w:szCs w:val="18"/>
              </w:rPr>
            </w:pPr>
            <w:r>
              <w:rPr>
                <w:rFonts w:hint="default" w:ascii="宋体" w:hAnsi="宋体" w:eastAsia="方正仿宋_GBK" w:cs="Times New Roman"/>
                <w:b w:val="0"/>
                <w:bCs w:val="0"/>
                <w:color w:val="auto"/>
                <w:kern w:val="0"/>
                <w:sz w:val="18"/>
                <w:szCs w:val="18"/>
                <w:lang w:bidi="ar"/>
              </w:rPr>
              <w:t>小班采伐总蓄积</w:t>
            </w:r>
          </w:p>
        </w:tc>
        <w:tc>
          <w:tcPr>
            <w:tcW w:w="891" w:type="dxa"/>
            <w:gridSpan w:val="2"/>
            <w:tcBorders>
              <w:top w:val="single" w:color="000000" w:sz="4" w:space="0"/>
              <w:left w:val="single" w:color="000000" w:sz="4" w:space="0"/>
              <w:bottom w:val="single" w:color="000000" w:sz="4" w:space="0"/>
              <w:right w:val="single" w:color="000000" w:sz="4" w:space="0"/>
            </w:tcBorders>
            <w:noWrap w:val="0"/>
            <w:vAlign w:val="center"/>
          </w:tcPr>
          <w:p w14:paraId="19A54D55">
            <w:pPr>
              <w:widowControl/>
              <w:jc w:val="center"/>
              <w:textAlignment w:val="center"/>
              <w:rPr>
                <w:rFonts w:hint="default" w:ascii="宋体" w:hAnsi="宋体" w:eastAsia="方正仿宋_GBK" w:cs="Times New Roman"/>
                <w:b w:val="0"/>
                <w:bCs w:val="0"/>
                <w:color w:val="auto"/>
                <w:sz w:val="18"/>
                <w:szCs w:val="18"/>
              </w:rPr>
            </w:pPr>
            <w:r>
              <w:rPr>
                <w:rFonts w:hint="default" w:ascii="宋体" w:hAnsi="宋体" w:eastAsia="方正仿宋_GBK" w:cs="Times New Roman"/>
                <w:b w:val="0"/>
                <w:bCs w:val="0"/>
                <w:color w:val="auto"/>
                <w:kern w:val="0"/>
                <w:sz w:val="18"/>
                <w:szCs w:val="18"/>
                <w:lang w:bidi="ar"/>
              </w:rPr>
              <w:t>经济材</w:t>
            </w:r>
          </w:p>
        </w:tc>
        <w:tc>
          <w:tcPr>
            <w:tcW w:w="894" w:type="dxa"/>
            <w:gridSpan w:val="2"/>
            <w:tcBorders>
              <w:top w:val="single" w:color="000000" w:sz="4" w:space="0"/>
              <w:left w:val="single" w:color="000000" w:sz="4" w:space="0"/>
              <w:bottom w:val="single" w:color="000000" w:sz="4" w:space="0"/>
              <w:right w:val="single" w:color="000000" w:sz="4" w:space="0"/>
            </w:tcBorders>
            <w:noWrap w:val="0"/>
            <w:vAlign w:val="center"/>
          </w:tcPr>
          <w:p w14:paraId="513A847D">
            <w:pPr>
              <w:widowControl/>
              <w:jc w:val="center"/>
              <w:textAlignment w:val="center"/>
              <w:rPr>
                <w:rFonts w:hint="eastAsia" w:ascii="宋体" w:hAnsi="宋体" w:eastAsia="方正仿宋_GBK" w:cs="Times New Roman"/>
                <w:b w:val="0"/>
                <w:bCs w:val="0"/>
                <w:color w:val="auto"/>
                <w:sz w:val="18"/>
                <w:szCs w:val="18"/>
                <w:lang w:eastAsia="zh-CN"/>
              </w:rPr>
            </w:pPr>
            <w:r>
              <w:rPr>
                <w:rFonts w:hint="eastAsia" w:ascii="宋体" w:hAnsi="宋体" w:eastAsia="方正仿宋_GBK" w:cs="Times New Roman"/>
                <w:b w:val="0"/>
                <w:bCs w:val="0"/>
                <w:color w:val="auto"/>
                <w:kern w:val="0"/>
                <w:sz w:val="18"/>
                <w:szCs w:val="18"/>
                <w:lang w:val="en-US" w:eastAsia="zh-CN" w:bidi="ar"/>
              </w:rPr>
              <w:t>薪材</w:t>
            </w:r>
          </w:p>
        </w:tc>
        <w:tc>
          <w:tcPr>
            <w:tcW w:w="446" w:type="dxa"/>
            <w:vMerge w:val="restart"/>
            <w:tcBorders>
              <w:top w:val="single" w:color="000000" w:sz="4" w:space="0"/>
              <w:left w:val="single" w:color="000000" w:sz="4" w:space="0"/>
              <w:bottom w:val="single" w:color="000000" w:sz="4" w:space="0"/>
              <w:right w:val="single" w:color="000000" w:sz="4" w:space="0"/>
            </w:tcBorders>
            <w:noWrap w:val="0"/>
            <w:vAlign w:val="center"/>
          </w:tcPr>
          <w:p w14:paraId="55FD5291">
            <w:pPr>
              <w:widowControl/>
              <w:jc w:val="center"/>
              <w:textAlignment w:val="center"/>
              <w:rPr>
                <w:rFonts w:hint="default" w:ascii="宋体" w:hAnsi="宋体" w:eastAsia="方正仿宋_GBK" w:cs="Times New Roman"/>
                <w:b w:val="0"/>
                <w:bCs w:val="0"/>
                <w:color w:val="auto"/>
                <w:sz w:val="18"/>
                <w:szCs w:val="18"/>
              </w:rPr>
            </w:pPr>
            <w:r>
              <w:rPr>
                <w:rFonts w:hint="default" w:ascii="宋体" w:hAnsi="宋体" w:eastAsia="方正仿宋_GBK" w:cs="Times New Roman"/>
                <w:b w:val="0"/>
                <w:bCs w:val="0"/>
                <w:color w:val="auto"/>
                <w:kern w:val="0"/>
                <w:sz w:val="18"/>
                <w:szCs w:val="18"/>
                <w:lang w:bidi="ar"/>
              </w:rPr>
              <w:t>合计</w:t>
            </w:r>
          </w:p>
        </w:tc>
        <w:tc>
          <w:tcPr>
            <w:tcW w:w="445" w:type="dxa"/>
            <w:vMerge w:val="restart"/>
            <w:tcBorders>
              <w:top w:val="single" w:color="000000" w:sz="4" w:space="0"/>
              <w:left w:val="single" w:color="000000" w:sz="4" w:space="0"/>
              <w:bottom w:val="single" w:color="000000" w:sz="4" w:space="0"/>
              <w:right w:val="single" w:color="000000" w:sz="4" w:space="0"/>
            </w:tcBorders>
            <w:noWrap w:val="0"/>
            <w:vAlign w:val="center"/>
          </w:tcPr>
          <w:p w14:paraId="77BB28E9">
            <w:pPr>
              <w:widowControl/>
              <w:jc w:val="center"/>
              <w:textAlignment w:val="center"/>
              <w:rPr>
                <w:rFonts w:hint="default" w:ascii="宋体" w:hAnsi="宋体" w:eastAsia="方正仿宋_GBK" w:cs="Times New Roman"/>
                <w:b w:val="0"/>
                <w:bCs w:val="0"/>
                <w:color w:val="auto"/>
                <w:sz w:val="18"/>
                <w:szCs w:val="18"/>
              </w:rPr>
            </w:pPr>
            <w:r>
              <w:rPr>
                <w:rFonts w:hint="default" w:ascii="宋体" w:hAnsi="宋体" w:eastAsia="方正仿宋_GBK" w:cs="Times New Roman"/>
                <w:b w:val="0"/>
                <w:bCs w:val="0"/>
                <w:color w:val="auto"/>
                <w:kern w:val="0"/>
                <w:sz w:val="18"/>
                <w:szCs w:val="18"/>
                <w:lang w:bidi="ar"/>
              </w:rPr>
              <w:t>采伐用工量</w:t>
            </w:r>
          </w:p>
        </w:tc>
        <w:tc>
          <w:tcPr>
            <w:tcW w:w="446" w:type="dxa"/>
            <w:vMerge w:val="restart"/>
            <w:tcBorders>
              <w:top w:val="single" w:color="000000" w:sz="4" w:space="0"/>
              <w:left w:val="single" w:color="000000" w:sz="4" w:space="0"/>
              <w:bottom w:val="single" w:color="000000" w:sz="4" w:space="0"/>
              <w:right w:val="single" w:color="000000" w:sz="4" w:space="0"/>
            </w:tcBorders>
            <w:noWrap w:val="0"/>
            <w:vAlign w:val="center"/>
          </w:tcPr>
          <w:p w14:paraId="6F603E19">
            <w:pPr>
              <w:widowControl/>
              <w:jc w:val="center"/>
              <w:textAlignment w:val="center"/>
              <w:rPr>
                <w:rFonts w:hint="default" w:ascii="宋体" w:hAnsi="宋体" w:eastAsia="方正仿宋_GBK" w:cs="Times New Roman"/>
                <w:b w:val="0"/>
                <w:bCs w:val="0"/>
                <w:color w:val="auto"/>
                <w:sz w:val="18"/>
                <w:szCs w:val="18"/>
              </w:rPr>
            </w:pPr>
            <w:r>
              <w:rPr>
                <w:rFonts w:hint="default" w:ascii="宋体" w:hAnsi="宋体" w:eastAsia="方正仿宋_GBK" w:cs="Times New Roman"/>
                <w:b w:val="0"/>
                <w:bCs w:val="0"/>
                <w:color w:val="auto"/>
                <w:kern w:val="0"/>
                <w:sz w:val="18"/>
                <w:szCs w:val="18"/>
                <w:lang w:bidi="ar"/>
              </w:rPr>
              <w:t>打枝用工量</w:t>
            </w:r>
          </w:p>
        </w:tc>
        <w:tc>
          <w:tcPr>
            <w:tcW w:w="445" w:type="dxa"/>
            <w:vMerge w:val="restart"/>
            <w:tcBorders>
              <w:top w:val="single" w:color="000000" w:sz="4" w:space="0"/>
              <w:left w:val="single" w:color="000000" w:sz="4" w:space="0"/>
              <w:bottom w:val="single" w:color="000000" w:sz="4" w:space="0"/>
              <w:right w:val="single" w:color="000000" w:sz="4" w:space="0"/>
            </w:tcBorders>
            <w:noWrap w:val="0"/>
            <w:vAlign w:val="center"/>
          </w:tcPr>
          <w:p w14:paraId="57154E96">
            <w:pPr>
              <w:widowControl/>
              <w:jc w:val="center"/>
              <w:textAlignment w:val="center"/>
              <w:rPr>
                <w:rFonts w:hint="default" w:ascii="宋体" w:hAnsi="宋体" w:eastAsia="方正仿宋_GBK" w:cs="Times New Roman"/>
                <w:b w:val="0"/>
                <w:bCs w:val="0"/>
                <w:color w:val="auto"/>
                <w:sz w:val="18"/>
                <w:szCs w:val="18"/>
              </w:rPr>
            </w:pPr>
            <w:r>
              <w:rPr>
                <w:rFonts w:hint="default" w:ascii="宋体" w:hAnsi="宋体" w:eastAsia="方正仿宋_GBK" w:cs="Times New Roman"/>
                <w:b w:val="0"/>
                <w:bCs w:val="0"/>
                <w:color w:val="auto"/>
                <w:kern w:val="0"/>
                <w:sz w:val="18"/>
                <w:szCs w:val="18"/>
                <w:lang w:bidi="ar"/>
              </w:rPr>
              <w:t>造材用工量</w:t>
            </w:r>
          </w:p>
        </w:tc>
        <w:tc>
          <w:tcPr>
            <w:tcW w:w="446" w:type="dxa"/>
            <w:vMerge w:val="restart"/>
            <w:tcBorders>
              <w:top w:val="single" w:color="000000" w:sz="4" w:space="0"/>
              <w:left w:val="single" w:color="000000" w:sz="4" w:space="0"/>
              <w:bottom w:val="single" w:color="000000" w:sz="4" w:space="0"/>
              <w:right w:val="single" w:color="000000" w:sz="4" w:space="0"/>
            </w:tcBorders>
            <w:noWrap w:val="0"/>
            <w:vAlign w:val="center"/>
          </w:tcPr>
          <w:p w14:paraId="7FD5FFEC">
            <w:pPr>
              <w:widowControl/>
              <w:jc w:val="center"/>
              <w:textAlignment w:val="center"/>
              <w:rPr>
                <w:rFonts w:hint="default" w:ascii="宋体" w:hAnsi="宋体" w:eastAsia="方正仿宋_GBK" w:cs="Times New Roman"/>
                <w:b w:val="0"/>
                <w:bCs w:val="0"/>
                <w:color w:val="auto"/>
                <w:sz w:val="18"/>
                <w:szCs w:val="18"/>
              </w:rPr>
            </w:pPr>
            <w:r>
              <w:rPr>
                <w:rFonts w:hint="default" w:ascii="宋体" w:hAnsi="宋体" w:eastAsia="方正仿宋_GBK" w:cs="Times New Roman"/>
                <w:b w:val="0"/>
                <w:bCs w:val="0"/>
                <w:color w:val="auto"/>
                <w:kern w:val="0"/>
                <w:sz w:val="18"/>
                <w:szCs w:val="18"/>
                <w:lang w:bidi="ar"/>
              </w:rPr>
              <w:t>集材用工量</w:t>
            </w:r>
          </w:p>
        </w:tc>
        <w:tc>
          <w:tcPr>
            <w:tcW w:w="481" w:type="dxa"/>
            <w:vMerge w:val="restart"/>
            <w:tcBorders>
              <w:top w:val="single" w:color="000000" w:sz="4" w:space="0"/>
              <w:left w:val="single" w:color="000000" w:sz="4" w:space="0"/>
              <w:bottom w:val="single" w:color="000000" w:sz="4" w:space="0"/>
              <w:right w:val="single" w:color="000000" w:sz="4" w:space="0"/>
            </w:tcBorders>
            <w:noWrap w:val="0"/>
            <w:vAlign w:val="center"/>
          </w:tcPr>
          <w:p w14:paraId="5E7B1124">
            <w:pPr>
              <w:widowControl/>
              <w:jc w:val="center"/>
              <w:textAlignment w:val="center"/>
              <w:rPr>
                <w:rFonts w:hint="default" w:ascii="宋体" w:hAnsi="宋体" w:eastAsia="方正仿宋_GBK" w:cs="Times New Roman"/>
                <w:b w:val="0"/>
                <w:bCs w:val="0"/>
                <w:color w:val="auto"/>
                <w:sz w:val="18"/>
                <w:szCs w:val="18"/>
              </w:rPr>
            </w:pPr>
            <w:r>
              <w:rPr>
                <w:rFonts w:hint="default" w:ascii="宋体" w:hAnsi="宋体" w:eastAsia="方正仿宋_GBK" w:cs="Times New Roman"/>
                <w:b w:val="0"/>
                <w:bCs w:val="0"/>
                <w:color w:val="auto"/>
                <w:kern w:val="0"/>
                <w:sz w:val="18"/>
                <w:szCs w:val="18"/>
                <w:lang w:bidi="ar"/>
              </w:rPr>
              <w:t>清理用工量</w:t>
            </w:r>
          </w:p>
        </w:tc>
        <w:tc>
          <w:tcPr>
            <w:tcW w:w="1807" w:type="dxa"/>
            <w:gridSpan w:val="4"/>
            <w:tcBorders>
              <w:top w:val="single" w:color="000000" w:sz="4" w:space="0"/>
              <w:left w:val="single" w:color="000000" w:sz="4" w:space="0"/>
              <w:bottom w:val="single" w:color="000000" w:sz="4" w:space="0"/>
              <w:right w:val="single" w:color="000000" w:sz="4" w:space="0"/>
            </w:tcBorders>
            <w:noWrap w:val="0"/>
            <w:vAlign w:val="center"/>
          </w:tcPr>
          <w:p w14:paraId="013BE442">
            <w:pPr>
              <w:widowControl/>
              <w:jc w:val="center"/>
              <w:textAlignment w:val="center"/>
              <w:rPr>
                <w:rFonts w:hint="default" w:ascii="宋体" w:hAnsi="宋体" w:eastAsia="方正仿宋_GBK" w:cs="Times New Roman"/>
                <w:b w:val="0"/>
                <w:bCs w:val="0"/>
                <w:color w:val="auto"/>
                <w:sz w:val="18"/>
                <w:szCs w:val="18"/>
              </w:rPr>
            </w:pPr>
            <w:r>
              <w:rPr>
                <w:rFonts w:hint="default" w:ascii="宋体" w:hAnsi="宋体" w:eastAsia="方正仿宋_GBK" w:cs="Times New Roman"/>
                <w:b w:val="0"/>
                <w:bCs w:val="0"/>
                <w:color w:val="auto"/>
                <w:kern w:val="0"/>
                <w:sz w:val="18"/>
                <w:szCs w:val="18"/>
                <w:lang w:bidi="ar"/>
              </w:rPr>
              <w:t>直接成本费用</w:t>
            </w:r>
          </w:p>
        </w:tc>
        <w:tc>
          <w:tcPr>
            <w:tcW w:w="1302" w:type="dxa"/>
            <w:tcBorders>
              <w:top w:val="single" w:color="000000" w:sz="4" w:space="0"/>
              <w:left w:val="single" w:color="000000" w:sz="4" w:space="0"/>
              <w:bottom w:val="single" w:color="000000" w:sz="4" w:space="0"/>
              <w:right w:val="single" w:color="000000" w:sz="4" w:space="0"/>
            </w:tcBorders>
            <w:noWrap w:val="0"/>
            <w:vAlign w:val="center"/>
          </w:tcPr>
          <w:p w14:paraId="788821C5">
            <w:pPr>
              <w:widowControl/>
              <w:jc w:val="center"/>
              <w:textAlignment w:val="center"/>
              <w:rPr>
                <w:rFonts w:hint="default" w:ascii="宋体" w:hAnsi="宋体" w:eastAsia="方正仿宋_GBK" w:cs="Times New Roman"/>
                <w:b w:val="0"/>
                <w:bCs w:val="0"/>
                <w:color w:val="auto"/>
                <w:sz w:val="18"/>
                <w:szCs w:val="18"/>
              </w:rPr>
            </w:pPr>
            <w:r>
              <w:rPr>
                <w:rFonts w:hint="default" w:ascii="宋体" w:hAnsi="宋体" w:eastAsia="方正仿宋_GBK" w:cs="Times New Roman"/>
                <w:b w:val="0"/>
                <w:bCs w:val="0"/>
                <w:color w:val="auto"/>
                <w:kern w:val="0"/>
                <w:sz w:val="18"/>
                <w:szCs w:val="18"/>
                <w:lang w:bidi="ar"/>
              </w:rPr>
              <w:t>管理经费</w:t>
            </w:r>
          </w:p>
        </w:tc>
        <w:tc>
          <w:tcPr>
            <w:tcW w:w="686" w:type="dxa"/>
            <w:vMerge w:val="restart"/>
            <w:tcBorders>
              <w:top w:val="single" w:color="000000" w:sz="4" w:space="0"/>
              <w:left w:val="single" w:color="000000" w:sz="4" w:space="0"/>
              <w:bottom w:val="single" w:color="000000" w:sz="4" w:space="0"/>
              <w:right w:val="single" w:color="000000" w:sz="4" w:space="0"/>
            </w:tcBorders>
            <w:noWrap w:val="0"/>
            <w:vAlign w:val="center"/>
          </w:tcPr>
          <w:p w14:paraId="6FEA0B75">
            <w:pPr>
              <w:widowControl/>
              <w:jc w:val="center"/>
              <w:textAlignment w:val="center"/>
              <w:rPr>
                <w:rFonts w:hint="default" w:ascii="宋体" w:hAnsi="宋体" w:eastAsia="方正仿宋_GBK" w:cs="Times New Roman"/>
                <w:b w:val="0"/>
                <w:bCs w:val="0"/>
                <w:color w:val="auto"/>
                <w:sz w:val="18"/>
                <w:szCs w:val="18"/>
              </w:rPr>
            </w:pPr>
            <w:r>
              <w:rPr>
                <w:rFonts w:hint="default" w:ascii="宋体" w:hAnsi="宋体" w:eastAsia="方正仿宋_GBK" w:cs="Times New Roman"/>
                <w:b w:val="0"/>
                <w:bCs w:val="0"/>
                <w:color w:val="auto"/>
                <w:kern w:val="0"/>
                <w:sz w:val="18"/>
                <w:szCs w:val="18"/>
                <w:lang w:bidi="ar"/>
              </w:rPr>
              <w:t>合计</w:t>
            </w:r>
          </w:p>
        </w:tc>
      </w:tr>
      <w:tr w14:paraId="37FC916A">
        <w:tblPrEx>
          <w:tblCellMar>
            <w:top w:w="0" w:type="dxa"/>
            <w:left w:w="108" w:type="dxa"/>
            <w:bottom w:w="0" w:type="dxa"/>
            <w:right w:w="108" w:type="dxa"/>
          </w:tblCellMar>
        </w:tblPrEx>
        <w:trPr>
          <w:trHeight w:val="1915" w:hRule="atLeast"/>
        </w:trPr>
        <w:tc>
          <w:tcPr>
            <w:tcW w:w="1007" w:type="dxa"/>
            <w:vMerge w:val="continue"/>
            <w:tcBorders>
              <w:top w:val="single" w:color="000000" w:sz="4" w:space="0"/>
              <w:left w:val="single" w:color="000000" w:sz="4" w:space="0"/>
              <w:bottom w:val="single" w:color="000000" w:sz="4" w:space="0"/>
              <w:right w:val="single" w:color="000000" w:sz="4" w:space="0"/>
            </w:tcBorders>
            <w:noWrap w:val="0"/>
            <w:vAlign w:val="center"/>
          </w:tcPr>
          <w:p w14:paraId="4FE2BC64">
            <w:pPr>
              <w:jc w:val="center"/>
              <w:rPr>
                <w:rFonts w:hint="default" w:ascii="宋体" w:hAnsi="宋体" w:eastAsia="方正仿宋_GBK" w:cs="Times New Roman"/>
                <w:b w:val="0"/>
                <w:bCs w:val="0"/>
                <w:color w:val="auto"/>
                <w:sz w:val="18"/>
                <w:szCs w:val="18"/>
              </w:rPr>
            </w:pPr>
          </w:p>
        </w:tc>
        <w:tc>
          <w:tcPr>
            <w:tcW w:w="1252" w:type="dxa"/>
            <w:vMerge w:val="continue"/>
            <w:tcBorders>
              <w:top w:val="single" w:color="000000" w:sz="4" w:space="0"/>
              <w:left w:val="single" w:color="000000" w:sz="4" w:space="0"/>
              <w:bottom w:val="single" w:color="000000" w:sz="4" w:space="0"/>
              <w:right w:val="single" w:color="000000" w:sz="4" w:space="0"/>
            </w:tcBorders>
            <w:noWrap w:val="0"/>
            <w:vAlign w:val="center"/>
          </w:tcPr>
          <w:p w14:paraId="25754BAE">
            <w:pPr>
              <w:jc w:val="center"/>
              <w:rPr>
                <w:rFonts w:hint="default" w:ascii="宋体" w:hAnsi="宋体" w:eastAsia="方正仿宋_GBK" w:cs="Times New Roman"/>
                <w:b w:val="0"/>
                <w:bCs w:val="0"/>
                <w:color w:val="auto"/>
                <w:sz w:val="18"/>
                <w:szCs w:val="18"/>
              </w:rPr>
            </w:pPr>
          </w:p>
        </w:tc>
        <w:tc>
          <w:tcPr>
            <w:tcW w:w="829" w:type="dxa"/>
            <w:vMerge w:val="continue"/>
            <w:tcBorders>
              <w:top w:val="single" w:color="000000" w:sz="4" w:space="0"/>
              <w:left w:val="single" w:color="000000" w:sz="4" w:space="0"/>
              <w:bottom w:val="single" w:color="000000" w:sz="4" w:space="0"/>
              <w:right w:val="single" w:color="000000" w:sz="4" w:space="0"/>
            </w:tcBorders>
            <w:noWrap w:val="0"/>
            <w:vAlign w:val="center"/>
          </w:tcPr>
          <w:p w14:paraId="083D9D0B">
            <w:pPr>
              <w:jc w:val="center"/>
              <w:rPr>
                <w:rFonts w:hint="default" w:ascii="宋体" w:hAnsi="宋体" w:eastAsia="方正仿宋_GBK" w:cs="Times New Roman"/>
                <w:b w:val="0"/>
                <w:bCs w:val="0"/>
                <w:color w:val="auto"/>
                <w:sz w:val="18"/>
                <w:szCs w:val="18"/>
              </w:rPr>
            </w:pPr>
          </w:p>
        </w:tc>
        <w:tc>
          <w:tcPr>
            <w:tcW w:w="857" w:type="dxa"/>
            <w:vMerge w:val="continue"/>
            <w:tcBorders>
              <w:top w:val="single" w:color="000000" w:sz="4" w:space="0"/>
              <w:left w:val="single" w:color="000000" w:sz="4" w:space="0"/>
              <w:bottom w:val="single" w:color="000000" w:sz="4" w:space="0"/>
              <w:right w:val="single" w:color="000000" w:sz="4" w:space="0"/>
            </w:tcBorders>
            <w:noWrap w:val="0"/>
            <w:vAlign w:val="center"/>
          </w:tcPr>
          <w:p w14:paraId="2B6EEF8F">
            <w:pPr>
              <w:jc w:val="center"/>
              <w:rPr>
                <w:rFonts w:hint="default" w:ascii="宋体" w:hAnsi="宋体" w:eastAsia="方正仿宋_GBK" w:cs="Times New Roman"/>
                <w:b w:val="0"/>
                <w:bCs w:val="0"/>
                <w:color w:val="auto"/>
                <w:sz w:val="18"/>
                <w:szCs w:val="18"/>
              </w:rPr>
            </w:pPr>
          </w:p>
        </w:tc>
        <w:tc>
          <w:tcPr>
            <w:tcW w:w="446" w:type="dxa"/>
            <w:vMerge w:val="continue"/>
            <w:tcBorders>
              <w:top w:val="single" w:color="000000" w:sz="4" w:space="0"/>
              <w:left w:val="single" w:color="000000" w:sz="4" w:space="0"/>
              <w:bottom w:val="single" w:color="000000" w:sz="4" w:space="0"/>
              <w:right w:val="single" w:color="000000" w:sz="4" w:space="0"/>
            </w:tcBorders>
            <w:noWrap w:val="0"/>
            <w:vAlign w:val="center"/>
          </w:tcPr>
          <w:p w14:paraId="0577B0C4">
            <w:pPr>
              <w:jc w:val="center"/>
              <w:rPr>
                <w:rFonts w:hint="default" w:ascii="宋体" w:hAnsi="宋体" w:eastAsia="方正仿宋_GBK" w:cs="Times New Roman"/>
                <w:b w:val="0"/>
                <w:bCs w:val="0"/>
                <w:color w:val="auto"/>
                <w:sz w:val="18"/>
                <w:szCs w:val="18"/>
              </w:rPr>
            </w:pPr>
          </w:p>
        </w:tc>
        <w:tc>
          <w:tcPr>
            <w:tcW w:w="4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46E5420A">
            <w:pPr>
              <w:jc w:val="center"/>
              <w:rPr>
                <w:rFonts w:hint="default" w:ascii="宋体" w:hAnsi="宋体" w:eastAsia="方正仿宋_GBK" w:cs="Times New Roman"/>
                <w:b w:val="0"/>
                <w:bCs w:val="0"/>
                <w:color w:val="auto"/>
                <w:sz w:val="18"/>
                <w:szCs w:val="18"/>
              </w:rPr>
            </w:pPr>
          </w:p>
        </w:tc>
        <w:tc>
          <w:tcPr>
            <w:tcW w:w="446" w:type="dxa"/>
            <w:vMerge w:val="continue"/>
            <w:tcBorders>
              <w:top w:val="single" w:color="000000" w:sz="4" w:space="0"/>
              <w:left w:val="single" w:color="000000" w:sz="4" w:space="0"/>
              <w:bottom w:val="single" w:color="000000" w:sz="4" w:space="0"/>
              <w:right w:val="single" w:color="000000" w:sz="4" w:space="0"/>
            </w:tcBorders>
            <w:noWrap w:val="0"/>
            <w:vAlign w:val="center"/>
          </w:tcPr>
          <w:p w14:paraId="311C03E9">
            <w:pPr>
              <w:jc w:val="center"/>
              <w:rPr>
                <w:rFonts w:hint="default" w:ascii="宋体" w:hAnsi="宋体" w:eastAsia="方正仿宋_GBK" w:cs="Times New Roman"/>
                <w:b w:val="0"/>
                <w:bCs w:val="0"/>
                <w:color w:val="auto"/>
                <w:sz w:val="18"/>
                <w:szCs w:val="18"/>
              </w:rPr>
            </w:pPr>
          </w:p>
        </w:tc>
        <w:tc>
          <w:tcPr>
            <w:tcW w:w="4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5A4C907F">
            <w:pPr>
              <w:jc w:val="center"/>
              <w:rPr>
                <w:rFonts w:hint="default" w:ascii="宋体" w:hAnsi="宋体" w:eastAsia="方正仿宋_GBK" w:cs="Times New Roman"/>
                <w:b w:val="0"/>
                <w:bCs w:val="0"/>
                <w:color w:val="auto"/>
                <w:sz w:val="18"/>
                <w:szCs w:val="18"/>
              </w:rPr>
            </w:pPr>
          </w:p>
        </w:tc>
        <w:tc>
          <w:tcPr>
            <w:tcW w:w="446" w:type="dxa"/>
            <w:vMerge w:val="continue"/>
            <w:tcBorders>
              <w:top w:val="single" w:color="000000" w:sz="4" w:space="0"/>
              <w:left w:val="single" w:color="000000" w:sz="4" w:space="0"/>
              <w:bottom w:val="single" w:color="000000" w:sz="4" w:space="0"/>
              <w:right w:val="single" w:color="000000" w:sz="4" w:space="0"/>
            </w:tcBorders>
            <w:noWrap w:val="0"/>
            <w:vAlign w:val="center"/>
          </w:tcPr>
          <w:p w14:paraId="5929F9C9">
            <w:pPr>
              <w:jc w:val="center"/>
              <w:rPr>
                <w:rFonts w:hint="default" w:ascii="宋体" w:hAnsi="宋体" w:eastAsia="方正仿宋_GBK" w:cs="Times New Roman"/>
                <w:b w:val="0"/>
                <w:bCs w:val="0"/>
                <w:color w:val="auto"/>
                <w:sz w:val="18"/>
                <w:szCs w:val="18"/>
              </w:rPr>
            </w:pPr>
          </w:p>
        </w:tc>
        <w:tc>
          <w:tcPr>
            <w:tcW w:w="445" w:type="dxa"/>
            <w:tcBorders>
              <w:top w:val="single" w:color="000000" w:sz="4" w:space="0"/>
              <w:left w:val="single" w:color="000000" w:sz="4" w:space="0"/>
              <w:bottom w:val="single" w:color="000000" w:sz="4" w:space="0"/>
              <w:right w:val="single" w:color="000000" w:sz="4" w:space="0"/>
            </w:tcBorders>
            <w:noWrap w:val="0"/>
            <w:vAlign w:val="center"/>
          </w:tcPr>
          <w:p w14:paraId="5D4B0EB4">
            <w:pPr>
              <w:widowControl/>
              <w:jc w:val="center"/>
              <w:textAlignment w:val="center"/>
              <w:rPr>
                <w:rFonts w:hint="default" w:ascii="宋体" w:hAnsi="宋体" w:eastAsia="方正仿宋_GBK" w:cs="Times New Roman"/>
                <w:b w:val="0"/>
                <w:bCs w:val="0"/>
                <w:color w:val="auto"/>
                <w:sz w:val="18"/>
                <w:szCs w:val="18"/>
              </w:rPr>
            </w:pPr>
            <w:r>
              <w:rPr>
                <w:rFonts w:hint="default" w:ascii="宋体" w:hAnsi="宋体" w:eastAsia="方正仿宋_GBK" w:cs="Times New Roman"/>
                <w:b w:val="0"/>
                <w:bCs w:val="0"/>
                <w:color w:val="auto"/>
                <w:kern w:val="0"/>
                <w:sz w:val="18"/>
                <w:szCs w:val="18"/>
                <w:lang w:bidi="ar"/>
              </w:rPr>
              <w:t>出材率</w:t>
            </w:r>
          </w:p>
        </w:tc>
        <w:tc>
          <w:tcPr>
            <w:tcW w:w="446" w:type="dxa"/>
            <w:tcBorders>
              <w:top w:val="single" w:color="000000" w:sz="4" w:space="0"/>
              <w:left w:val="single" w:color="000000" w:sz="4" w:space="0"/>
              <w:bottom w:val="single" w:color="000000" w:sz="4" w:space="0"/>
              <w:right w:val="single" w:color="000000" w:sz="4" w:space="0"/>
            </w:tcBorders>
            <w:noWrap w:val="0"/>
            <w:vAlign w:val="center"/>
          </w:tcPr>
          <w:p w14:paraId="7F2189F5">
            <w:pPr>
              <w:widowControl/>
              <w:jc w:val="center"/>
              <w:textAlignment w:val="center"/>
              <w:rPr>
                <w:rFonts w:hint="default" w:ascii="宋体" w:hAnsi="宋体" w:eastAsia="方正仿宋_GBK" w:cs="Times New Roman"/>
                <w:b w:val="0"/>
                <w:bCs w:val="0"/>
                <w:color w:val="auto"/>
                <w:sz w:val="18"/>
                <w:szCs w:val="18"/>
              </w:rPr>
            </w:pPr>
            <w:r>
              <w:rPr>
                <w:rFonts w:hint="default" w:ascii="宋体" w:hAnsi="宋体" w:eastAsia="方正仿宋_GBK" w:cs="Times New Roman"/>
                <w:b w:val="0"/>
                <w:bCs w:val="0"/>
                <w:color w:val="auto"/>
                <w:kern w:val="0"/>
                <w:sz w:val="18"/>
                <w:szCs w:val="18"/>
                <w:lang w:bidi="ar"/>
              </w:rPr>
              <w:t>出材量</w:t>
            </w:r>
          </w:p>
        </w:tc>
        <w:tc>
          <w:tcPr>
            <w:tcW w:w="446" w:type="dxa"/>
            <w:tcBorders>
              <w:top w:val="single" w:color="000000" w:sz="4" w:space="0"/>
              <w:left w:val="single" w:color="000000" w:sz="4" w:space="0"/>
              <w:bottom w:val="single" w:color="000000" w:sz="4" w:space="0"/>
              <w:right w:val="single" w:color="000000" w:sz="4" w:space="0"/>
            </w:tcBorders>
            <w:noWrap w:val="0"/>
            <w:vAlign w:val="center"/>
          </w:tcPr>
          <w:p w14:paraId="4562BB77">
            <w:pPr>
              <w:widowControl/>
              <w:jc w:val="center"/>
              <w:textAlignment w:val="center"/>
              <w:rPr>
                <w:rFonts w:hint="default" w:ascii="宋体" w:hAnsi="宋体" w:eastAsia="方正仿宋_GBK" w:cs="Times New Roman"/>
                <w:b w:val="0"/>
                <w:bCs w:val="0"/>
                <w:color w:val="auto"/>
                <w:sz w:val="18"/>
                <w:szCs w:val="18"/>
              </w:rPr>
            </w:pPr>
            <w:r>
              <w:rPr>
                <w:rFonts w:hint="default" w:ascii="宋体" w:hAnsi="宋体" w:eastAsia="方正仿宋_GBK" w:cs="Times New Roman"/>
                <w:b w:val="0"/>
                <w:bCs w:val="0"/>
                <w:color w:val="auto"/>
                <w:kern w:val="0"/>
                <w:sz w:val="18"/>
                <w:szCs w:val="18"/>
                <w:lang w:bidi="ar"/>
              </w:rPr>
              <w:t>出材率</w:t>
            </w:r>
          </w:p>
        </w:tc>
        <w:tc>
          <w:tcPr>
            <w:tcW w:w="448" w:type="dxa"/>
            <w:tcBorders>
              <w:top w:val="single" w:color="000000" w:sz="4" w:space="0"/>
              <w:left w:val="single" w:color="000000" w:sz="4" w:space="0"/>
              <w:bottom w:val="single" w:color="000000" w:sz="4" w:space="0"/>
              <w:right w:val="single" w:color="000000" w:sz="4" w:space="0"/>
            </w:tcBorders>
            <w:noWrap w:val="0"/>
            <w:vAlign w:val="center"/>
          </w:tcPr>
          <w:p w14:paraId="44FDCA30">
            <w:pPr>
              <w:widowControl/>
              <w:jc w:val="center"/>
              <w:textAlignment w:val="center"/>
              <w:rPr>
                <w:rFonts w:hint="default" w:ascii="宋体" w:hAnsi="宋体" w:eastAsia="方正仿宋_GBK" w:cs="Times New Roman"/>
                <w:b w:val="0"/>
                <w:bCs w:val="0"/>
                <w:color w:val="auto"/>
                <w:sz w:val="18"/>
                <w:szCs w:val="18"/>
              </w:rPr>
            </w:pPr>
            <w:r>
              <w:rPr>
                <w:rFonts w:hint="default" w:ascii="宋体" w:hAnsi="宋体" w:eastAsia="方正仿宋_GBK" w:cs="Times New Roman"/>
                <w:b w:val="0"/>
                <w:bCs w:val="0"/>
                <w:color w:val="auto"/>
                <w:kern w:val="0"/>
                <w:sz w:val="18"/>
                <w:szCs w:val="18"/>
                <w:lang w:bidi="ar"/>
              </w:rPr>
              <w:t>出材量</w:t>
            </w:r>
          </w:p>
        </w:tc>
        <w:tc>
          <w:tcPr>
            <w:tcW w:w="446" w:type="dxa"/>
            <w:vMerge w:val="continue"/>
            <w:tcBorders>
              <w:top w:val="single" w:color="000000" w:sz="4" w:space="0"/>
              <w:left w:val="single" w:color="000000" w:sz="4" w:space="0"/>
              <w:bottom w:val="single" w:color="000000" w:sz="4" w:space="0"/>
              <w:right w:val="single" w:color="000000" w:sz="4" w:space="0"/>
            </w:tcBorders>
            <w:noWrap w:val="0"/>
            <w:vAlign w:val="center"/>
          </w:tcPr>
          <w:p w14:paraId="001B75A4">
            <w:pPr>
              <w:jc w:val="center"/>
              <w:rPr>
                <w:rFonts w:hint="default" w:ascii="宋体" w:hAnsi="宋体" w:eastAsia="方正仿宋_GBK" w:cs="Times New Roman"/>
                <w:b w:val="0"/>
                <w:bCs w:val="0"/>
                <w:color w:val="auto"/>
                <w:sz w:val="18"/>
                <w:szCs w:val="18"/>
              </w:rPr>
            </w:pPr>
          </w:p>
        </w:tc>
        <w:tc>
          <w:tcPr>
            <w:tcW w:w="4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37F2EEDF">
            <w:pPr>
              <w:jc w:val="center"/>
              <w:rPr>
                <w:rFonts w:hint="default" w:ascii="宋体" w:hAnsi="宋体" w:eastAsia="方正仿宋_GBK" w:cs="Times New Roman"/>
                <w:b w:val="0"/>
                <w:bCs w:val="0"/>
                <w:color w:val="auto"/>
                <w:sz w:val="18"/>
                <w:szCs w:val="18"/>
              </w:rPr>
            </w:pPr>
          </w:p>
        </w:tc>
        <w:tc>
          <w:tcPr>
            <w:tcW w:w="446" w:type="dxa"/>
            <w:vMerge w:val="continue"/>
            <w:tcBorders>
              <w:top w:val="single" w:color="000000" w:sz="4" w:space="0"/>
              <w:left w:val="single" w:color="000000" w:sz="4" w:space="0"/>
              <w:bottom w:val="single" w:color="000000" w:sz="4" w:space="0"/>
              <w:right w:val="single" w:color="000000" w:sz="4" w:space="0"/>
            </w:tcBorders>
            <w:noWrap w:val="0"/>
            <w:vAlign w:val="center"/>
          </w:tcPr>
          <w:p w14:paraId="4BBDDEEA">
            <w:pPr>
              <w:jc w:val="center"/>
              <w:rPr>
                <w:rFonts w:hint="default" w:ascii="宋体" w:hAnsi="宋体" w:eastAsia="方正仿宋_GBK" w:cs="Times New Roman"/>
                <w:b w:val="0"/>
                <w:bCs w:val="0"/>
                <w:color w:val="auto"/>
                <w:sz w:val="18"/>
                <w:szCs w:val="18"/>
              </w:rPr>
            </w:pPr>
          </w:p>
        </w:tc>
        <w:tc>
          <w:tcPr>
            <w:tcW w:w="4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5FE36FB5">
            <w:pPr>
              <w:jc w:val="center"/>
              <w:rPr>
                <w:rFonts w:hint="default" w:ascii="宋体" w:hAnsi="宋体" w:eastAsia="方正仿宋_GBK" w:cs="Times New Roman"/>
                <w:b w:val="0"/>
                <w:bCs w:val="0"/>
                <w:color w:val="auto"/>
                <w:sz w:val="18"/>
                <w:szCs w:val="18"/>
              </w:rPr>
            </w:pPr>
          </w:p>
        </w:tc>
        <w:tc>
          <w:tcPr>
            <w:tcW w:w="446" w:type="dxa"/>
            <w:vMerge w:val="continue"/>
            <w:tcBorders>
              <w:top w:val="single" w:color="000000" w:sz="4" w:space="0"/>
              <w:left w:val="single" w:color="000000" w:sz="4" w:space="0"/>
              <w:bottom w:val="single" w:color="000000" w:sz="4" w:space="0"/>
              <w:right w:val="single" w:color="000000" w:sz="4" w:space="0"/>
            </w:tcBorders>
            <w:noWrap w:val="0"/>
            <w:vAlign w:val="center"/>
          </w:tcPr>
          <w:p w14:paraId="343A569E">
            <w:pPr>
              <w:jc w:val="center"/>
              <w:rPr>
                <w:rFonts w:hint="default" w:ascii="宋体" w:hAnsi="宋体" w:eastAsia="方正仿宋_GBK" w:cs="Times New Roman"/>
                <w:b w:val="0"/>
                <w:bCs w:val="0"/>
                <w:color w:val="auto"/>
                <w:sz w:val="18"/>
                <w:szCs w:val="18"/>
              </w:rPr>
            </w:pPr>
          </w:p>
        </w:tc>
        <w:tc>
          <w:tcPr>
            <w:tcW w:w="481" w:type="dxa"/>
            <w:vMerge w:val="continue"/>
            <w:tcBorders>
              <w:top w:val="single" w:color="000000" w:sz="4" w:space="0"/>
              <w:left w:val="single" w:color="000000" w:sz="4" w:space="0"/>
              <w:bottom w:val="single" w:color="000000" w:sz="4" w:space="0"/>
              <w:right w:val="single" w:color="000000" w:sz="4" w:space="0"/>
            </w:tcBorders>
            <w:noWrap w:val="0"/>
            <w:vAlign w:val="center"/>
          </w:tcPr>
          <w:p w14:paraId="2211CE53">
            <w:pPr>
              <w:jc w:val="center"/>
              <w:rPr>
                <w:rFonts w:hint="default" w:ascii="宋体" w:hAnsi="宋体" w:eastAsia="方正仿宋_GBK" w:cs="Times New Roman"/>
                <w:b w:val="0"/>
                <w:bCs w:val="0"/>
                <w:color w:val="auto"/>
                <w:sz w:val="18"/>
                <w:szCs w:val="18"/>
              </w:rPr>
            </w:pPr>
          </w:p>
        </w:tc>
        <w:tc>
          <w:tcPr>
            <w:tcW w:w="446" w:type="dxa"/>
            <w:tcBorders>
              <w:top w:val="single" w:color="000000" w:sz="4" w:space="0"/>
              <w:left w:val="single" w:color="000000" w:sz="4" w:space="0"/>
              <w:bottom w:val="single" w:color="000000" w:sz="4" w:space="0"/>
              <w:right w:val="single" w:color="000000" w:sz="4" w:space="0"/>
            </w:tcBorders>
            <w:noWrap w:val="0"/>
            <w:vAlign w:val="center"/>
          </w:tcPr>
          <w:p w14:paraId="1C773851">
            <w:pPr>
              <w:widowControl/>
              <w:jc w:val="center"/>
              <w:textAlignment w:val="center"/>
              <w:rPr>
                <w:rFonts w:hint="default" w:ascii="宋体" w:hAnsi="宋体" w:eastAsia="方正仿宋_GBK" w:cs="Times New Roman"/>
                <w:b w:val="0"/>
                <w:bCs w:val="0"/>
                <w:color w:val="auto"/>
                <w:sz w:val="18"/>
                <w:szCs w:val="18"/>
              </w:rPr>
            </w:pPr>
            <w:r>
              <w:rPr>
                <w:rFonts w:hint="default" w:ascii="宋体" w:hAnsi="宋体" w:eastAsia="方正仿宋_GBK" w:cs="Times New Roman"/>
                <w:b w:val="0"/>
                <w:bCs w:val="0"/>
                <w:color w:val="auto"/>
                <w:kern w:val="0"/>
                <w:sz w:val="18"/>
                <w:szCs w:val="18"/>
                <w:lang w:bidi="ar"/>
              </w:rPr>
              <w:t>小计</w:t>
            </w:r>
          </w:p>
        </w:tc>
        <w:tc>
          <w:tcPr>
            <w:tcW w:w="445" w:type="dxa"/>
            <w:tcBorders>
              <w:top w:val="single" w:color="000000" w:sz="4" w:space="0"/>
              <w:left w:val="single" w:color="000000" w:sz="4" w:space="0"/>
              <w:bottom w:val="single" w:color="000000" w:sz="4" w:space="0"/>
              <w:right w:val="single" w:color="000000" w:sz="4" w:space="0"/>
            </w:tcBorders>
            <w:noWrap w:val="0"/>
            <w:vAlign w:val="center"/>
          </w:tcPr>
          <w:p w14:paraId="419F13B7">
            <w:pPr>
              <w:widowControl/>
              <w:jc w:val="center"/>
              <w:textAlignment w:val="center"/>
              <w:rPr>
                <w:rFonts w:hint="default" w:ascii="宋体" w:hAnsi="宋体" w:eastAsia="方正仿宋_GBK" w:cs="Times New Roman"/>
                <w:b w:val="0"/>
                <w:bCs w:val="0"/>
                <w:color w:val="auto"/>
                <w:sz w:val="18"/>
                <w:szCs w:val="18"/>
              </w:rPr>
            </w:pPr>
            <w:r>
              <w:rPr>
                <w:rFonts w:hint="default" w:ascii="宋体" w:hAnsi="宋体" w:eastAsia="方正仿宋_GBK" w:cs="Times New Roman"/>
                <w:b w:val="0"/>
                <w:bCs w:val="0"/>
                <w:color w:val="auto"/>
                <w:kern w:val="0"/>
                <w:sz w:val="18"/>
                <w:szCs w:val="18"/>
                <w:lang w:bidi="ar"/>
              </w:rPr>
              <w:t>生产工人工资</w:t>
            </w:r>
          </w:p>
        </w:tc>
        <w:tc>
          <w:tcPr>
            <w:tcW w:w="446" w:type="dxa"/>
            <w:tcBorders>
              <w:top w:val="single" w:color="000000" w:sz="4" w:space="0"/>
              <w:left w:val="single" w:color="000000" w:sz="4" w:space="0"/>
              <w:bottom w:val="single" w:color="000000" w:sz="4" w:space="0"/>
              <w:right w:val="single" w:color="000000" w:sz="4" w:space="0"/>
            </w:tcBorders>
            <w:noWrap w:val="0"/>
            <w:vAlign w:val="center"/>
          </w:tcPr>
          <w:p w14:paraId="563B9DB8">
            <w:pPr>
              <w:widowControl/>
              <w:jc w:val="center"/>
              <w:textAlignment w:val="center"/>
              <w:rPr>
                <w:rFonts w:hint="default" w:ascii="宋体" w:hAnsi="宋体" w:eastAsia="方正仿宋_GBK" w:cs="Times New Roman"/>
                <w:b w:val="0"/>
                <w:bCs w:val="0"/>
                <w:color w:val="auto"/>
                <w:sz w:val="18"/>
                <w:szCs w:val="18"/>
              </w:rPr>
            </w:pPr>
            <w:r>
              <w:rPr>
                <w:rFonts w:hint="default" w:ascii="宋体" w:hAnsi="宋体" w:eastAsia="方正仿宋_GBK" w:cs="Times New Roman"/>
                <w:b w:val="0"/>
                <w:bCs w:val="0"/>
                <w:color w:val="auto"/>
                <w:kern w:val="0"/>
                <w:sz w:val="18"/>
                <w:szCs w:val="18"/>
                <w:lang w:bidi="ar"/>
              </w:rPr>
              <w:t>材料消耗费</w:t>
            </w:r>
          </w:p>
        </w:tc>
        <w:tc>
          <w:tcPr>
            <w:tcW w:w="470" w:type="dxa"/>
            <w:tcBorders>
              <w:top w:val="single" w:color="000000" w:sz="4" w:space="0"/>
              <w:left w:val="single" w:color="000000" w:sz="4" w:space="0"/>
              <w:bottom w:val="single" w:color="000000" w:sz="4" w:space="0"/>
              <w:right w:val="single" w:color="000000" w:sz="4" w:space="0"/>
            </w:tcBorders>
            <w:noWrap w:val="0"/>
            <w:vAlign w:val="center"/>
          </w:tcPr>
          <w:p w14:paraId="052CE857">
            <w:pPr>
              <w:widowControl/>
              <w:jc w:val="center"/>
              <w:textAlignment w:val="center"/>
              <w:rPr>
                <w:rFonts w:hint="default" w:ascii="宋体" w:hAnsi="宋体" w:eastAsia="方正仿宋_GBK" w:cs="Times New Roman"/>
                <w:b w:val="0"/>
                <w:bCs w:val="0"/>
                <w:color w:val="auto"/>
                <w:sz w:val="18"/>
                <w:szCs w:val="18"/>
              </w:rPr>
            </w:pPr>
            <w:r>
              <w:rPr>
                <w:rFonts w:hint="default" w:ascii="宋体" w:hAnsi="宋体" w:eastAsia="方正仿宋_GBK" w:cs="Times New Roman"/>
                <w:b w:val="0"/>
                <w:bCs w:val="0"/>
                <w:color w:val="auto"/>
                <w:kern w:val="0"/>
                <w:sz w:val="18"/>
                <w:szCs w:val="18"/>
                <w:lang w:bidi="ar"/>
              </w:rPr>
              <w:t>汽车装卸费</w:t>
            </w:r>
          </w:p>
        </w:tc>
        <w:tc>
          <w:tcPr>
            <w:tcW w:w="1302" w:type="dxa"/>
            <w:tcBorders>
              <w:top w:val="single" w:color="000000" w:sz="4" w:space="0"/>
              <w:left w:val="single" w:color="000000" w:sz="4" w:space="0"/>
              <w:bottom w:val="single" w:color="000000" w:sz="4" w:space="0"/>
              <w:right w:val="single" w:color="000000" w:sz="4" w:space="0"/>
            </w:tcBorders>
            <w:noWrap w:val="0"/>
            <w:vAlign w:val="center"/>
          </w:tcPr>
          <w:p w14:paraId="2969AD2E">
            <w:pPr>
              <w:widowControl/>
              <w:jc w:val="center"/>
              <w:textAlignment w:val="center"/>
              <w:rPr>
                <w:rFonts w:hint="default" w:ascii="宋体" w:hAnsi="宋体" w:eastAsia="方正仿宋_GBK" w:cs="Times New Roman"/>
                <w:b w:val="0"/>
                <w:bCs w:val="0"/>
                <w:color w:val="auto"/>
                <w:sz w:val="18"/>
                <w:szCs w:val="18"/>
              </w:rPr>
            </w:pPr>
            <w:r>
              <w:rPr>
                <w:rFonts w:hint="default" w:ascii="宋体" w:hAnsi="宋体" w:eastAsia="方正仿宋_GBK" w:cs="Times New Roman"/>
                <w:b w:val="0"/>
                <w:bCs w:val="0"/>
                <w:color w:val="auto"/>
                <w:kern w:val="0"/>
                <w:sz w:val="18"/>
                <w:szCs w:val="18"/>
                <w:lang w:bidi="ar"/>
              </w:rPr>
              <w:t>其它费用（按直接生产成本的5%计算）</w:t>
            </w:r>
          </w:p>
        </w:tc>
        <w:tc>
          <w:tcPr>
            <w:tcW w:w="686" w:type="dxa"/>
            <w:vMerge w:val="continue"/>
            <w:tcBorders>
              <w:top w:val="single" w:color="000000" w:sz="4" w:space="0"/>
              <w:left w:val="single" w:color="000000" w:sz="4" w:space="0"/>
              <w:bottom w:val="single" w:color="000000" w:sz="4" w:space="0"/>
              <w:right w:val="single" w:color="000000" w:sz="4" w:space="0"/>
            </w:tcBorders>
            <w:noWrap w:val="0"/>
            <w:vAlign w:val="center"/>
          </w:tcPr>
          <w:p w14:paraId="4C969361">
            <w:pPr>
              <w:jc w:val="center"/>
              <w:rPr>
                <w:rFonts w:hint="default" w:ascii="宋体" w:hAnsi="宋体" w:eastAsia="方正仿宋_GBK" w:cs="Times New Roman"/>
                <w:b w:val="0"/>
                <w:bCs w:val="0"/>
                <w:color w:val="auto"/>
                <w:sz w:val="18"/>
                <w:szCs w:val="18"/>
              </w:rPr>
            </w:pPr>
          </w:p>
        </w:tc>
      </w:tr>
      <w:tr w14:paraId="49BD6D31">
        <w:tblPrEx>
          <w:tblCellMar>
            <w:top w:w="0" w:type="dxa"/>
            <w:left w:w="108" w:type="dxa"/>
            <w:bottom w:w="0" w:type="dxa"/>
            <w:right w:w="108" w:type="dxa"/>
          </w:tblCellMar>
        </w:tblPrEx>
        <w:trPr>
          <w:trHeight w:val="329" w:hRule="atLeast"/>
        </w:trPr>
        <w:tc>
          <w:tcPr>
            <w:tcW w:w="3945" w:type="dxa"/>
            <w:gridSpan w:val="4"/>
            <w:tcBorders>
              <w:top w:val="single" w:color="000000" w:sz="4" w:space="0"/>
              <w:left w:val="single" w:color="000000" w:sz="4" w:space="0"/>
              <w:bottom w:val="single" w:color="000000" w:sz="4" w:space="0"/>
              <w:right w:val="single" w:color="000000" w:sz="4" w:space="0"/>
            </w:tcBorders>
            <w:noWrap w:val="0"/>
            <w:vAlign w:val="center"/>
          </w:tcPr>
          <w:p w14:paraId="3B4278F9">
            <w:pPr>
              <w:jc w:val="center"/>
              <w:rPr>
                <w:rFonts w:hint="default" w:ascii="宋体" w:hAnsi="宋体" w:eastAsia="方正仿宋_GBK" w:cs="Times New Roman"/>
                <w:b w:val="0"/>
                <w:bCs w:val="0"/>
                <w:color w:val="auto"/>
                <w:sz w:val="18"/>
                <w:szCs w:val="18"/>
              </w:rPr>
            </w:pPr>
          </w:p>
        </w:tc>
        <w:tc>
          <w:tcPr>
            <w:tcW w:w="446" w:type="dxa"/>
            <w:tcBorders>
              <w:top w:val="single" w:color="000000" w:sz="4" w:space="0"/>
              <w:left w:val="single" w:color="000000" w:sz="4" w:space="0"/>
              <w:bottom w:val="single" w:color="000000" w:sz="4" w:space="0"/>
              <w:right w:val="single" w:color="000000" w:sz="4" w:space="0"/>
            </w:tcBorders>
            <w:noWrap w:val="0"/>
            <w:vAlign w:val="center"/>
          </w:tcPr>
          <w:p w14:paraId="7520E3AE">
            <w:pPr>
              <w:jc w:val="center"/>
              <w:rPr>
                <w:rFonts w:hint="default" w:ascii="宋体" w:hAnsi="宋体" w:eastAsia="方正仿宋_GBK" w:cs="Times New Roman"/>
                <w:b w:val="0"/>
                <w:bCs w:val="0"/>
                <w:color w:val="auto"/>
                <w:sz w:val="18"/>
                <w:szCs w:val="18"/>
              </w:rPr>
            </w:pPr>
          </w:p>
        </w:tc>
        <w:tc>
          <w:tcPr>
            <w:tcW w:w="445" w:type="dxa"/>
            <w:tcBorders>
              <w:top w:val="single" w:color="000000" w:sz="4" w:space="0"/>
              <w:left w:val="single" w:color="000000" w:sz="4" w:space="0"/>
              <w:bottom w:val="single" w:color="000000" w:sz="4" w:space="0"/>
              <w:right w:val="single" w:color="000000" w:sz="4" w:space="0"/>
            </w:tcBorders>
            <w:noWrap w:val="0"/>
            <w:vAlign w:val="center"/>
          </w:tcPr>
          <w:p w14:paraId="4D7A178E">
            <w:pPr>
              <w:jc w:val="center"/>
              <w:rPr>
                <w:rFonts w:hint="default" w:ascii="宋体" w:hAnsi="宋体" w:eastAsia="方正仿宋_GBK" w:cs="Times New Roman"/>
                <w:b w:val="0"/>
                <w:bCs w:val="0"/>
                <w:color w:val="auto"/>
                <w:sz w:val="18"/>
                <w:szCs w:val="18"/>
              </w:rPr>
            </w:pPr>
          </w:p>
        </w:tc>
        <w:tc>
          <w:tcPr>
            <w:tcW w:w="446" w:type="dxa"/>
            <w:tcBorders>
              <w:top w:val="single" w:color="000000" w:sz="4" w:space="0"/>
              <w:left w:val="single" w:color="000000" w:sz="4" w:space="0"/>
              <w:bottom w:val="single" w:color="000000" w:sz="4" w:space="0"/>
              <w:right w:val="single" w:color="000000" w:sz="4" w:space="0"/>
            </w:tcBorders>
            <w:noWrap w:val="0"/>
            <w:vAlign w:val="center"/>
          </w:tcPr>
          <w:p w14:paraId="3E63B8E3">
            <w:pPr>
              <w:jc w:val="center"/>
              <w:rPr>
                <w:rFonts w:hint="default" w:ascii="宋体" w:hAnsi="宋体" w:eastAsia="方正仿宋_GBK" w:cs="Times New Roman"/>
                <w:b w:val="0"/>
                <w:bCs w:val="0"/>
                <w:color w:val="auto"/>
                <w:sz w:val="18"/>
                <w:szCs w:val="18"/>
              </w:rPr>
            </w:pPr>
          </w:p>
        </w:tc>
        <w:tc>
          <w:tcPr>
            <w:tcW w:w="445" w:type="dxa"/>
            <w:tcBorders>
              <w:top w:val="single" w:color="000000" w:sz="4" w:space="0"/>
              <w:left w:val="single" w:color="000000" w:sz="4" w:space="0"/>
              <w:bottom w:val="single" w:color="000000" w:sz="4" w:space="0"/>
              <w:right w:val="single" w:color="000000" w:sz="4" w:space="0"/>
            </w:tcBorders>
            <w:noWrap w:val="0"/>
            <w:vAlign w:val="center"/>
          </w:tcPr>
          <w:p w14:paraId="076FE11D">
            <w:pPr>
              <w:jc w:val="center"/>
              <w:rPr>
                <w:rFonts w:hint="default" w:ascii="宋体" w:hAnsi="宋体" w:eastAsia="方正仿宋_GBK" w:cs="Times New Roman"/>
                <w:b w:val="0"/>
                <w:bCs w:val="0"/>
                <w:color w:val="auto"/>
                <w:sz w:val="18"/>
                <w:szCs w:val="18"/>
              </w:rPr>
            </w:pPr>
          </w:p>
        </w:tc>
        <w:tc>
          <w:tcPr>
            <w:tcW w:w="446" w:type="dxa"/>
            <w:tcBorders>
              <w:top w:val="single" w:color="000000" w:sz="4" w:space="0"/>
              <w:left w:val="single" w:color="000000" w:sz="4" w:space="0"/>
              <w:bottom w:val="single" w:color="000000" w:sz="4" w:space="0"/>
              <w:right w:val="single" w:color="000000" w:sz="4" w:space="0"/>
            </w:tcBorders>
            <w:noWrap w:val="0"/>
            <w:vAlign w:val="center"/>
          </w:tcPr>
          <w:p w14:paraId="4576C974">
            <w:pPr>
              <w:jc w:val="center"/>
              <w:rPr>
                <w:rFonts w:hint="default" w:ascii="宋体" w:hAnsi="宋体" w:eastAsia="方正仿宋_GBK" w:cs="Times New Roman"/>
                <w:b w:val="0"/>
                <w:bCs w:val="0"/>
                <w:color w:val="auto"/>
                <w:sz w:val="18"/>
                <w:szCs w:val="18"/>
              </w:rPr>
            </w:pPr>
          </w:p>
        </w:tc>
        <w:tc>
          <w:tcPr>
            <w:tcW w:w="445" w:type="dxa"/>
            <w:tcBorders>
              <w:top w:val="single" w:color="000000" w:sz="4" w:space="0"/>
              <w:left w:val="single" w:color="000000" w:sz="4" w:space="0"/>
              <w:bottom w:val="single" w:color="000000" w:sz="4" w:space="0"/>
              <w:right w:val="single" w:color="000000" w:sz="4" w:space="0"/>
            </w:tcBorders>
            <w:noWrap w:val="0"/>
            <w:vAlign w:val="center"/>
          </w:tcPr>
          <w:p w14:paraId="4D5354C4">
            <w:pPr>
              <w:jc w:val="center"/>
              <w:rPr>
                <w:rFonts w:hint="default" w:ascii="宋体" w:hAnsi="宋体" w:eastAsia="方正仿宋_GBK" w:cs="Times New Roman"/>
                <w:b w:val="0"/>
                <w:bCs w:val="0"/>
                <w:color w:val="auto"/>
                <w:sz w:val="18"/>
                <w:szCs w:val="18"/>
              </w:rPr>
            </w:pPr>
          </w:p>
        </w:tc>
        <w:tc>
          <w:tcPr>
            <w:tcW w:w="446" w:type="dxa"/>
            <w:tcBorders>
              <w:top w:val="single" w:color="000000" w:sz="4" w:space="0"/>
              <w:left w:val="single" w:color="000000" w:sz="4" w:space="0"/>
              <w:bottom w:val="single" w:color="000000" w:sz="4" w:space="0"/>
              <w:right w:val="single" w:color="000000" w:sz="4" w:space="0"/>
            </w:tcBorders>
            <w:noWrap w:val="0"/>
            <w:vAlign w:val="center"/>
          </w:tcPr>
          <w:p w14:paraId="08F8FACC">
            <w:pPr>
              <w:jc w:val="center"/>
              <w:rPr>
                <w:rFonts w:hint="default" w:ascii="宋体" w:hAnsi="宋体" w:eastAsia="方正仿宋_GBK" w:cs="Times New Roman"/>
                <w:b w:val="0"/>
                <w:bCs w:val="0"/>
                <w:color w:val="auto"/>
                <w:sz w:val="18"/>
                <w:szCs w:val="18"/>
              </w:rPr>
            </w:pPr>
          </w:p>
        </w:tc>
        <w:tc>
          <w:tcPr>
            <w:tcW w:w="446" w:type="dxa"/>
            <w:tcBorders>
              <w:top w:val="single" w:color="000000" w:sz="4" w:space="0"/>
              <w:left w:val="single" w:color="000000" w:sz="4" w:space="0"/>
              <w:bottom w:val="single" w:color="000000" w:sz="4" w:space="0"/>
              <w:right w:val="single" w:color="000000" w:sz="4" w:space="0"/>
            </w:tcBorders>
            <w:noWrap w:val="0"/>
            <w:vAlign w:val="center"/>
          </w:tcPr>
          <w:p w14:paraId="33C076C0">
            <w:pPr>
              <w:jc w:val="center"/>
              <w:rPr>
                <w:rFonts w:hint="default" w:ascii="宋体" w:hAnsi="宋体" w:eastAsia="方正仿宋_GBK" w:cs="Times New Roman"/>
                <w:b w:val="0"/>
                <w:bCs w:val="0"/>
                <w:color w:val="auto"/>
                <w:sz w:val="18"/>
                <w:szCs w:val="18"/>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14:paraId="19A45856">
            <w:pPr>
              <w:jc w:val="center"/>
              <w:rPr>
                <w:rFonts w:hint="default" w:ascii="宋体" w:hAnsi="宋体" w:eastAsia="方正仿宋_GBK" w:cs="Times New Roman"/>
                <w:b w:val="0"/>
                <w:bCs w:val="0"/>
                <w:color w:val="auto"/>
                <w:sz w:val="18"/>
                <w:szCs w:val="18"/>
              </w:rPr>
            </w:pPr>
          </w:p>
        </w:tc>
        <w:tc>
          <w:tcPr>
            <w:tcW w:w="446" w:type="dxa"/>
            <w:tcBorders>
              <w:top w:val="single" w:color="000000" w:sz="4" w:space="0"/>
              <w:left w:val="single" w:color="000000" w:sz="4" w:space="0"/>
              <w:bottom w:val="single" w:color="000000" w:sz="4" w:space="0"/>
              <w:right w:val="single" w:color="000000" w:sz="4" w:space="0"/>
            </w:tcBorders>
            <w:noWrap w:val="0"/>
            <w:vAlign w:val="center"/>
          </w:tcPr>
          <w:p w14:paraId="343E6E3B">
            <w:pPr>
              <w:jc w:val="center"/>
              <w:rPr>
                <w:rFonts w:hint="default" w:ascii="宋体" w:hAnsi="宋体" w:eastAsia="方正仿宋_GBK" w:cs="Times New Roman"/>
                <w:b w:val="0"/>
                <w:bCs w:val="0"/>
                <w:color w:val="auto"/>
                <w:sz w:val="18"/>
                <w:szCs w:val="18"/>
              </w:rPr>
            </w:pPr>
          </w:p>
        </w:tc>
        <w:tc>
          <w:tcPr>
            <w:tcW w:w="445" w:type="dxa"/>
            <w:tcBorders>
              <w:top w:val="single" w:color="000000" w:sz="4" w:space="0"/>
              <w:left w:val="single" w:color="000000" w:sz="4" w:space="0"/>
              <w:bottom w:val="single" w:color="000000" w:sz="4" w:space="0"/>
              <w:right w:val="single" w:color="000000" w:sz="4" w:space="0"/>
            </w:tcBorders>
            <w:noWrap w:val="0"/>
            <w:vAlign w:val="center"/>
          </w:tcPr>
          <w:p w14:paraId="5161C537">
            <w:pPr>
              <w:jc w:val="center"/>
              <w:rPr>
                <w:rFonts w:hint="default" w:ascii="宋体" w:hAnsi="宋体" w:eastAsia="方正仿宋_GBK" w:cs="Times New Roman"/>
                <w:b w:val="0"/>
                <w:bCs w:val="0"/>
                <w:color w:val="auto"/>
                <w:sz w:val="18"/>
                <w:szCs w:val="18"/>
              </w:rPr>
            </w:pPr>
          </w:p>
        </w:tc>
        <w:tc>
          <w:tcPr>
            <w:tcW w:w="446" w:type="dxa"/>
            <w:tcBorders>
              <w:top w:val="single" w:color="000000" w:sz="4" w:space="0"/>
              <w:left w:val="single" w:color="000000" w:sz="4" w:space="0"/>
              <w:bottom w:val="single" w:color="000000" w:sz="4" w:space="0"/>
              <w:right w:val="single" w:color="000000" w:sz="4" w:space="0"/>
            </w:tcBorders>
            <w:noWrap w:val="0"/>
            <w:vAlign w:val="center"/>
          </w:tcPr>
          <w:p w14:paraId="315311F6">
            <w:pPr>
              <w:jc w:val="center"/>
              <w:rPr>
                <w:rFonts w:hint="default" w:ascii="宋体" w:hAnsi="宋体" w:eastAsia="方正仿宋_GBK" w:cs="Times New Roman"/>
                <w:b w:val="0"/>
                <w:bCs w:val="0"/>
                <w:color w:val="auto"/>
                <w:sz w:val="18"/>
                <w:szCs w:val="18"/>
              </w:rPr>
            </w:pPr>
          </w:p>
        </w:tc>
        <w:tc>
          <w:tcPr>
            <w:tcW w:w="445" w:type="dxa"/>
            <w:tcBorders>
              <w:top w:val="single" w:color="000000" w:sz="4" w:space="0"/>
              <w:left w:val="single" w:color="000000" w:sz="4" w:space="0"/>
              <w:bottom w:val="single" w:color="000000" w:sz="4" w:space="0"/>
              <w:right w:val="single" w:color="000000" w:sz="4" w:space="0"/>
            </w:tcBorders>
            <w:noWrap w:val="0"/>
            <w:vAlign w:val="center"/>
          </w:tcPr>
          <w:p w14:paraId="58912C7C">
            <w:pPr>
              <w:jc w:val="center"/>
              <w:rPr>
                <w:rFonts w:hint="default" w:ascii="宋体" w:hAnsi="宋体" w:eastAsia="方正仿宋_GBK" w:cs="Times New Roman"/>
                <w:b w:val="0"/>
                <w:bCs w:val="0"/>
                <w:color w:val="auto"/>
                <w:sz w:val="18"/>
                <w:szCs w:val="18"/>
              </w:rPr>
            </w:pPr>
          </w:p>
        </w:tc>
        <w:tc>
          <w:tcPr>
            <w:tcW w:w="446" w:type="dxa"/>
            <w:tcBorders>
              <w:top w:val="single" w:color="000000" w:sz="4" w:space="0"/>
              <w:left w:val="single" w:color="000000" w:sz="4" w:space="0"/>
              <w:bottom w:val="single" w:color="000000" w:sz="4" w:space="0"/>
              <w:right w:val="single" w:color="000000" w:sz="4" w:space="0"/>
            </w:tcBorders>
            <w:noWrap w:val="0"/>
            <w:vAlign w:val="center"/>
          </w:tcPr>
          <w:p w14:paraId="7127CDC0">
            <w:pPr>
              <w:jc w:val="center"/>
              <w:rPr>
                <w:rFonts w:hint="default" w:ascii="宋体" w:hAnsi="宋体" w:eastAsia="方正仿宋_GBK" w:cs="Times New Roman"/>
                <w:b w:val="0"/>
                <w:bCs w:val="0"/>
                <w:color w:val="auto"/>
                <w:sz w:val="18"/>
                <w:szCs w:val="18"/>
              </w:rPr>
            </w:pPr>
          </w:p>
        </w:tc>
        <w:tc>
          <w:tcPr>
            <w:tcW w:w="481" w:type="dxa"/>
            <w:tcBorders>
              <w:top w:val="single" w:color="000000" w:sz="4" w:space="0"/>
              <w:left w:val="single" w:color="000000" w:sz="4" w:space="0"/>
              <w:bottom w:val="single" w:color="000000" w:sz="4" w:space="0"/>
              <w:right w:val="single" w:color="000000" w:sz="4" w:space="0"/>
            </w:tcBorders>
            <w:noWrap w:val="0"/>
            <w:vAlign w:val="center"/>
          </w:tcPr>
          <w:p w14:paraId="2D0AFD5E">
            <w:pPr>
              <w:jc w:val="center"/>
              <w:rPr>
                <w:rFonts w:hint="default" w:ascii="宋体" w:hAnsi="宋体" w:eastAsia="方正仿宋_GBK" w:cs="Times New Roman"/>
                <w:b w:val="0"/>
                <w:bCs w:val="0"/>
                <w:color w:val="auto"/>
                <w:sz w:val="18"/>
                <w:szCs w:val="18"/>
              </w:rPr>
            </w:pPr>
          </w:p>
        </w:tc>
        <w:tc>
          <w:tcPr>
            <w:tcW w:w="446" w:type="dxa"/>
            <w:tcBorders>
              <w:top w:val="single" w:color="000000" w:sz="4" w:space="0"/>
              <w:left w:val="single" w:color="000000" w:sz="4" w:space="0"/>
              <w:bottom w:val="single" w:color="000000" w:sz="4" w:space="0"/>
              <w:right w:val="single" w:color="000000" w:sz="4" w:space="0"/>
            </w:tcBorders>
            <w:noWrap w:val="0"/>
            <w:vAlign w:val="center"/>
          </w:tcPr>
          <w:p w14:paraId="47C3EABF">
            <w:pPr>
              <w:jc w:val="center"/>
              <w:rPr>
                <w:rFonts w:hint="default" w:ascii="宋体" w:hAnsi="宋体" w:eastAsia="方正仿宋_GBK" w:cs="Times New Roman"/>
                <w:b w:val="0"/>
                <w:bCs w:val="0"/>
                <w:color w:val="auto"/>
                <w:sz w:val="18"/>
                <w:szCs w:val="18"/>
              </w:rPr>
            </w:pPr>
          </w:p>
        </w:tc>
        <w:tc>
          <w:tcPr>
            <w:tcW w:w="445" w:type="dxa"/>
            <w:tcBorders>
              <w:top w:val="single" w:color="000000" w:sz="4" w:space="0"/>
              <w:left w:val="single" w:color="000000" w:sz="4" w:space="0"/>
              <w:bottom w:val="single" w:color="000000" w:sz="4" w:space="0"/>
              <w:right w:val="single" w:color="000000" w:sz="4" w:space="0"/>
            </w:tcBorders>
            <w:noWrap w:val="0"/>
            <w:vAlign w:val="center"/>
          </w:tcPr>
          <w:p w14:paraId="2FED6C61">
            <w:pPr>
              <w:jc w:val="center"/>
              <w:rPr>
                <w:rFonts w:hint="default" w:ascii="宋体" w:hAnsi="宋体" w:eastAsia="方正仿宋_GBK" w:cs="Times New Roman"/>
                <w:b w:val="0"/>
                <w:bCs w:val="0"/>
                <w:color w:val="auto"/>
                <w:sz w:val="18"/>
                <w:szCs w:val="18"/>
              </w:rPr>
            </w:pPr>
          </w:p>
        </w:tc>
        <w:tc>
          <w:tcPr>
            <w:tcW w:w="446" w:type="dxa"/>
            <w:tcBorders>
              <w:top w:val="single" w:color="000000" w:sz="4" w:space="0"/>
              <w:left w:val="single" w:color="000000" w:sz="4" w:space="0"/>
              <w:bottom w:val="single" w:color="000000" w:sz="4" w:space="0"/>
              <w:right w:val="single" w:color="000000" w:sz="4" w:space="0"/>
            </w:tcBorders>
            <w:noWrap w:val="0"/>
            <w:vAlign w:val="center"/>
          </w:tcPr>
          <w:p w14:paraId="40912AE5">
            <w:pPr>
              <w:jc w:val="center"/>
              <w:rPr>
                <w:rFonts w:hint="default" w:ascii="宋体" w:hAnsi="宋体" w:eastAsia="方正仿宋_GBK" w:cs="Times New Roman"/>
                <w:b w:val="0"/>
                <w:bCs w:val="0"/>
                <w:color w:val="auto"/>
                <w:sz w:val="18"/>
                <w:szCs w:val="18"/>
              </w:rPr>
            </w:pPr>
          </w:p>
        </w:tc>
        <w:tc>
          <w:tcPr>
            <w:tcW w:w="470" w:type="dxa"/>
            <w:tcBorders>
              <w:top w:val="single" w:color="000000" w:sz="4" w:space="0"/>
              <w:left w:val="single" w:color="000000" w:sz="4" w:space="0"/>
              <w:bottom w:val="single" w:color="000000" w:sz="4" w:space="0"/>
              <w:right w:val="single" w:color="000000" w:sz="4" w:space="0"/>
            </w:tcBorders>
            <w:noWrap w:val="0"/>
            <w:vAlign w:val="center"/>
          </w:tcPr>
          <w:p w14:paraId="54B6C4AC">
            <w:pPr>
              <w:jc w:val="center"/>
              <w:rPr>
                <w:rFonts w:hint="default" w:ascii="宋体" w:hAnsi="宋体" w:eastAsia="方正仿宋_GBK" w:cs="Times New Roman"/>
                <w:b w:val="0"/>
                <w:bCs w:val="0"/>
                <w:color w:val="auto"/>
                <w:sz w:val="18"/>
                <w:szCs w:val="18"/>
              </w:rPr>
            </w:pPr>
          </w:p>
        </w:tc>
        <w:tc>
          <w:tcPr>
            <w:tcW w:w="1302" w:type="dxa"/>
            <w:tcBorders>
              <w:top w:val="single" w:color="000000" w:sz="4" w:space="0"/>
              <w:left w:val="single" w:color="000000" w:sz="4" w:space="0"/>
              <w:bottom w:val="single" w:color="000000" w:sz="4" w:space="0"/>
              <w:right w:val="single" w:color="000000" w:sz="4" w:space="0"/>
            </w:tcBorders>
            <w:noWrap w:val="0"/>
            <w:vAlign w:val="center"/>
          </w:tcPr>
          <w:p w14:paraId="747E9E2E">
            <w:pPr>
              <w:jc w:val="center"/>
              <w:rPr>
                <w:rFonts w:hint="default" w:ascii="宋体" w:hAnsi="宋体" w:eastAsia="方正仿宋_GBK" w:cs="Times New Roman"/>
                <w:b w:val="0"/>
                <w:bCs w:val="0"/>
                <w:color w:val="auto"/>
                <w:sz w:val="18"/>
                <w:szCs w:val="18"/>
              </w:rPr>
            </w:pPr>
          </w:p>
        </w:tc>
        <w:tc>
          <w:tcPr>
            <w:tcW w:w="686" w:type="dxa"/>
            <w:tcBorders>
              <w:top w:val="single" w:color="000000" w:sz="4" w:space="0"/>
              <w:left w:val="single" w:color="000000" w:sz="4" w:space="0"/>
              <w:bottom w:val="single" w:color="000000" w:sz="4" w:space="0"/>
              <w:right w:val="single" w:color="000000" w:sz="4" w:space="0"/>
            </w:tcBorders>
            <w:noWrap w:val="0"/>
            <w:vAlign w:val="center"/>
          </w:tcPr>
          <w:p w14:paraId="3716E0DE">
            <w:pPr>
              <w:jc w:val="center"/>
              <w:rPr>
                <w:rFonts w:hint="default" w:ascii="宋体" w:hAnsi="宋体" w:eastAsia="方正仿宋_GBK" w:cs="Times New Roman"/>
                <w:b w:val="0"/>
                <w:bCs w:val="0"/>
                <w:color w:val="auto"/>
                <w:sz w:val="18"/>
                <w:szCs w:val="18"/>
              </w:rPr>
            </w:pPr>
          </w:p>
        </w:tc>
      </w:tr>
      <w:tr w14:paraId="174C5846">
        <w:tblPrEx>
          <w:tblCellMar>
            <w:top w:w="0" w:type="dxa"/>
            <w:left w:w="108" w:type="dxa"/>
            <w:bottom w:w="0" w:type="dxa"/>
            <w:right w:w="108" w:type="dxa"/>
          </w:tblCellMar>
        </w:tblPrEx>
        <w:trPr>
          <w:trHeight w:val="329" w:hRule="atLeast"/>
        </w:trPr>
        <w:tc>
          <w:tcPr>
            <w:tcW w:w="1007" w:type="dxa"/>
            <w:tcBorders>
              <w:top w:val="single" w:color="000000" w:sz="4" w:space="0"/>
              <w:left w:val="single" w:color="000000" w:sz="4" w:space="0"/>
              <w:bottom w:val="single" w:color="000000" w:sz="4" w:space="0"/>
              <w:right w:val="single" w:color="000000" w:sz="4" w:space="0"/>
            </w:tcBorders>
            <w:noWrap w:val="0"/>
            <w:vAlign w:val="center"/>
          </w:tcPr>
          <w:p w14:paraId="7FB9AB3E">
            <w:pPr>
              <w:jc w:val="center"/>
              <w:rPr>
                <w:rFonts w:hint="default" w:ascii="宋体" w:hAnsi="宋体" w:eastAsia="方正仿宋_GBK" w:cs="Times New Roman"/>
                <w:b w:val="0"/>
                <w:bCs w:val="0"/>
                <w:color w:val="auto"/>
                <w:sz w:val="18"/>
                <w:szCs w:val="18"/>
              </w:rPr>
            </w:pPr>
          </w:p>
        </w:tc>
        <w:tc>
          <w:tcPr>
            <w:tcW w:w="1252" w:type="dxa"/>
            <w:tcBorders>
              <w:top w:val="single" w:color="000000" w:sz="4" w:space="0"/>
              <w:left w:val="single" w:color="000000" w:sz="4" w:space="0"/>
              <w:bottom w:val="single" w:color="000000" w:sz="4" w:space="0"/>
              <w:right w:val="single" w:color="000000" w:sz="4" w:space="0"/>
            </w:tcBorders>
            <w:noWrap w:val="0"/>
            <w:vAlign w:val="center"/>
          </w:tcPr>
          <w:p w14:paraId="73BCA571">
            <w:pPr>
              <w:jc w:val="center"/>
              <w:rPr>
                <w:rFonts w:hint="default" w:ascii="宋体" w:hAnsi="宋体" w:eastAsia="方正仿宋_GBK" w:cs="Times New Roman"/>
                <w:b w:val="0"/>
                <w:bCs w:val="0"/>
                <w:color w:val="auto"/>
                <w:sz w:val="18"/>
                <w:szCs w:val="18"/>
              </w:rPr>
            </w:pPr>
          </w:p>
        </w:tc>
        <w:tc>
          <w:tcPr>
            <w:tcW w:w="829" w:type="dxa"/>
            <w:tcBorders>
              <w:top w:val="single" w:color="000000" w:sz="4" w:space="0"/>
              <w:left w:val="single" w:color="000000" w:sz="4" w:space="0"/>
              <w:bottom w:val="single" w:color="000000" w:sz="4" w:space="0"/>
              <w:right w:val="single" w:color="000000" w:sz="4" w:space="0"/>
            </w:tcBorders>
            <w:noWrap w:val="0"/>
            <w:vAlign w:val="center"/>
          </w:tcPr>
          <w:p w14:paraId="66896C44">
            <w:pPr>
              <w:jc w:val="center"/>
              <w:rPr>
                <w:rFonts w:hint="default" w:ascii="宋体" w:hAnsi="宋体" w:eastAsia="方正仿宋_GBK" w:cs="Times New Roman"/>
                <w:b w:val="0"/>
                <w:bCs w:val="0"/>
                <w:color w:val="auto"/>
                <w:sz w:val="18"/>
                <w:szCs w:val="18"/>
              </w:rPr>
            </w:pPr>
          </w:p>
        </w:tc>
        <w:tc>
          <w:tcPr>
            <w:tcW w:w="857" w:type="dxa"/>
            <w:tcBorders>
              <w:top w:val="single" w:color="000000" w:sz="4" w:space="0"/>
              <w:left w:val="single" w:color="000000" w:sz="4" w:space="0"/>
              <w:bottom w:val="single" w:color="000000" w:sz="4" w:space="0"/>
              <w:right w:val="single" w:color="000000" w:sz="4" w:space="0"/>
            </w:tcBorders>
            <w:noWrap w:val="0"/>
            <w:vAlign w:val="center"/>
          </w:tcPr>
          <w:p w14:paraId="18EC0C1C">
            <w:pPr>
              <w:jc w:val="center"/>
              <w:rPr>
                <w:rFonts w:hint="default" w:ascii="宋体" w:hAnsi="宋体" w:eastAsia="方正仿宋_GBK" w:cs="Times New Roman"/>
                <w:b w:val="0"/>
                <w:bCs w:val="0"/>
                <w:color w:val="auto"/>
                <w:sz w:val="18"/>
                <w:szCs w:val="18"/>
              </w:rPr>
            </w:pPr>
          </w:p>
        </w:tc>
        <w:tc>
          <w:tcPr>
            <w:tcW w:w="446" w:type="dxa"/>
            <w:tcBorders>
              <w:top w:val="single" w:color="000000" w:sz="4" w:space="0"/>
              <w:left w:val="single" w:color="000000" w:sz="4" w:space="0"/>
              <w:bottom w:val="single" w:color="000000" w:sz="4" w:space="0"/>
              <w:right w:val="single" w:color="000000" w:sz="4" w:space="0"/>
            </w:tcBorders>
            <w:noWrap w:val="0"/>
            <w:vAlign w:val="center"/>
          </w:tcPr>
          <w:p w14:paraId="1DE9BECF">
            <w:pPr>
              <w:jc w:val="center"/>
              <w:rPr>
                <w:rFonts w:hint="default" w:ascii="宋体" w:hAnsi="宋体" w:eastAsia="方正仿宋_GBK" w:cs="Times New Roman"/>
                <w:b w:val="0"/>
                <w:bCs w:val="0"/>
                <w:color w:val="auto"/>
                <w:sz w:val="18"/>
                <w:szCs w:val="18"/>
              </w:rPr>
            </w:pPr>
          </w:p>
        </w:tc>
        <w:tc>
          <w:tcPr>
            <w:tcW w:w="445" w:type="dxa"/>
            <w:tcBorders>
              <w:top w:val="single" w:color="000000" w:sz="4" w:space="0"/>
              <w:left w:val="single" w:color="000000" w:sz="4" w:space="0"/>
              <w:bottom w:val="single" w:color="000000" w:sz="4" w:space="0"/>
              <w:right w:val="single" w:color="000000" w:sz="4" w:space="0"/>
            </w:tcBorders>
            <w:noWrap w:val="0"/>
            <w:vAlign w:val="center"/>
          </w:tcPr>
          <w:p w14:paraId="63EC3EC4">
            <w:pPr>
              <w:jc w:val="center"/>
              <w:rPr>
                <w:rFonts w:hint="default" w:ascii="宋体" w:hAnsi="宋体" w:eastAsia="方正仿宋_GBK" w:cs="Times New Roman"/>
                <w:b w:val="0"/>
                <w:bCs w:val="0"/>
                <w:color w:val="auto"/>
                <w:sz w:val="18"/>
                <w:szCs w:val="18"/>
              </w:rPr>
            </w:pPr>
          </w:p>
        </w:tc>
        <w:tc>
          <w:tcPr>
            <w:tcW w:w="446" w:type="dxa"/>
            <w:tcBorders>
              <w:top w:val="single" w:color="000000" w:sz="4" w:space="0"/>
              <w:left w:val="single" w:color="000000" w:sz="4" w:space="0"/>
              <w:bottom w:val="single" w:color="000000" w:sz="4" w:space="0"/>
              <w:right w:val="single" w:color="000000" w:sz="4" w:space="0"/>
            </w:tcBorders>
            <w:noWrap w:val="0"/>
            <w:vAlign w:val="center"/>
          </w:tcPr>
          <w:p w14:paraId="224E855A">
            <w:pPr>
              <w:jc w:val="center"/>
              <w:rPr>
                <w:rFonts w:hint="default" w:ascii="宋体" w:hAnsi="宋体" w:eastAsia="方正仿宋_GBK" w:cs="Times New Roman"/>
                <w:b w:val="0"/>
                <w:bCs w:val="0"/>
                <w:color w:val="auto"/>
                <w:sz w:val="18"/>
                <w:szCs w:val="18"/>
              </w:rPr>
            </w:pPr>
          </w:p>
        </w:tc>
        <w:tc>
          <w:tcPr>
            <w:tcW w:w="445" w:type="dxa"/>
            <w:tcBorders>
              <w:top w:val="single" w:color="000000" w:sz="4" w:space="0"/>
              <w:left w:val="single" w:color="000000" w:sz="4" w:space="0"/>
              <w:bottom w:val="single" w:color="000000" w:sz="4" w:space="0"/>
              <w:right w:val="single" w:color="000000" w:sz="4" w:space="0"/>
            </w:tcBorders>
            <w:noWrap w:val="0"/>
            <w:vAlign w:val="center"/>
          </w:tcPr>
          <w:p w14:paraId="35B240A3">
            <w:pPr>
              <w:jc w:val="center"/>
              <w:rPr>
                <w:rFonts w:hint="default" w:ascii="宋体" w:hAnsi="宋体" w:eastAsia="方正仿宋_GBK" w:cs="Times New Roman"/>
                <w:b w:val="0"/>
                <w:bCs w:val="0"/>
                <w:color w:val="auto"/>
                <w:sz w:val="18"/>
                <w:szCs w:val="18"/>
              </w:rPr>
            </w:pPr>
          </w:p>
        </w:tc>
        <w:tc>
          <w:tcPr>
            <w:tcW w:w="446" w:type="dxa"/>
            <w:tcBorders>
              <w:top w:val="single" w:color="000000" w:sz="4" w:space="0"/>
              <w:left w:val="single" w:color="000000" w:sz="4" w:space="0"/>
              <w:bottom w:val="single" w:color="000000" w:sz="4" w:space="0"/>
              <w:right w:val="single" w:color="000000" w:sz="4" w:space="0"/>
            </w:tcBorders>
            <w:noWrap w:val="0"/>
            <w:vAlign w:val="center"/>
          </w:tcPr>
          <w:p w14:paraId="0C63685C">
            <w:pPr>
              <w:jc w:val="center"/>
              <w:rPr>
                <w:rFonts w:hint="default" w:ascii="宋体" w:hAnsi="宋体" w:eastAsia="方正仿宋_GBK" w:cs="Times New Roman"/>
                <w:b w:val="0"/>
                <w:bCs w:val="0"/>
                <w:color w:val="auto"/>
                <w:sz w:val="18"/>
                <w:szCs w:val="18"/>
              </w:rPr>
            </w:pPr>
          </w:p>
        </w:tc>
        <w:tc>
          <w:tcPr>
            <w:tcW w:w="445" w:type="dxa"/>
            <w:tcBorders>
              <w:top w:val="single" w:color="000000" w:sz="4" w:space="0"/>
              <w:left w:val="single" w:color="000000" w:sz="4" w:space="0"/>
              <w:bottom w:val="single" w:color="000000" w:sz="4" w:space="0"/>
              <w:right w:val="single" w:color="000000" w:sz="4" w:space="0"/>
            </w:tcBorders>
            <w:noWrap w:val="0"/>
            <w:vAlign w:val="center"/>
          </w:tcPr>
          <w:p w14:paraId="7BEFC72D">
            <w:pPr>
              <w:jc w:val="center"/>
              <w:rPr>
                <w:rFonts w:hint="default" w:ascii="宋体" w:hAnsi="宋体" w:eastAsia="方正仿宋_GBK" w:cs="Times New Roman"/>
                <w:b w:val="0"/>
                <w:bCs w:val="0"/>
                <w:color w:val="auto"/>
                <w:sz w:val="18"/>
                <w:szCs w:val="18"/>
              </w:rPr>
            </w:pPr>
          </w:p>
        </w:tc>
        <w:tc>
          <w:tcPr>
            <w:tcW w:w="446" w:type="dxa"/>
            <w:tcBorders>
              <w:top w:val="single" w:color="000000" w:sz="4" w:space="0"/>
              <w:left w:val="single" w:color="000000" w:sz="4" w:space="0"/>
              <w:bottom w:val="single" w:color="000000" w:sz="4" w:space="0"/>
              <w:right w:val="single" w:color="000000" w:sz="4" w:space="0"/>
            </w:tcBorders>
            <w:noWrap w:val="0"/>
            <w:vAlign w:val="center"/>
          </w:tcPr>
          <w:p w14:paraId="39F3324F">
            <w:pPr>
              <w:jc w:val="center"/>
              <w:rPr>
                <w:rFonts w:hint="default" w:ascii="宋体" w:hAnsi="宋体" w:eastAsia="方正仿宋_GBK" w:cs="Times New Roman"/>
                <w:b w:val="0"/>
                <w:bCs w:val="0"/>
                <w:color w:val="auto"/>
                <w:sz w:val="18"/>
                <w:szCs w:val="18"/>
              </w:rPr>
            </w:pPr>
          </w:p>
        </w:tc>
        <w:tc>
          <w:tcPr>
            <w:tcW w:w="446" w:type="dxa"/>
            <w:tcBorders>
              <w:top w:val="single" w:color="000000" w:sz="4" w:space="0"/>
              <w:left w:val="single" w:color="000000" w:sz="4" w:space="0"/>
              <w:bottom w:val="single" w:color="000000" w:sz="4" w:space="0"/>
              <w:right w:val="single" w:color="000000" w:sz="4" w:space="0"/>
            </w:tcBorders>
            <w:noWrap w:val="0"/>
            <w:vAlign w:val="center"/>
          </w:tcPr>
          <w:p w14:paraId="6185CC1B">
            <w:pPr>
              <w:jc w:val="center"/>
              <w:rPr>
                <w:rFonts w:hint="default" w:ascii="宋体" w:hAnsi="宋体" w:eastAsia="方正仿宋_GBK" w:cs="Times New Roman"/>
                <w:b w:val="0"/>
                <w:bCs w:val="0"/>
                <w:color w:val="auto"/>
                <w:sz w:val="18"/>
                <w:szCs w:val="18"/>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14:paraId="542181C7">
            <w:pPr>
              <w:jc w:val="center"/>
              <w:rPr>
                <w:rFonts w:hint="default" w:ascii="宋体" w:hAnsi="宋体" w:eastAsia="方正仿宋_GBK" w:cs="Times New Roman"/>
                <w:b w:val="0"/>
                <w:bCs w:val="0"/>
                <w:color w:val="auto"/>
                <w:sz w:val="18"/>
                <w:szCs w:val="18"/>
              </w:rPr>
            </w:pPr>
          </w:p>
        </w:tc>
        <w:tc>
          <w:tcPr>
            <w:tcW w:w="446" w:type="dxa"/>
            <w:tcBorders>
              <w:top w:val="single" w:color="000000" w:sz="4" w:space="0"/>
              <w:left w:val="single" w:color="000000" w:sz="4" w:space="0"/>
              <w:bottom w:val="single" w:color="000000" w:sz="4" w:space="0"/>
              <w:right w:val="single" w:color="000000" w:sz="4" w:space="0"/>
            </w:tcBorders>
            <w:noWrap w:val="0"/>
            <w:vAlign w:val="center"/>
          </w:tcPr>
          <w:p w14:paraId="4677161B">
            <w:pPr>
              <w:jc w:val="center"/>
              <w:rPr>
                <w:rFonts w:hint="default" w:ascii="宋体" w:hAnsi="宋体" w:eastAsia="方正仿宋_GBK" w:cs="Times New Roman"/>
                <w:b w:val="0"/>
                <w:bCs w:val="0"/>
                <w:color w:val="auto"/>
                <w:sz w:val="18"/>
                <w:szCs w:val="18"/>
              </w:rPr>
            </w:pPr>
          </w:p>
        </w:tc>
        <w:tc>
          <w:tcPr>
            <w:tcW w:w="445" w:type="dxa"/>
            <w:tcBorders>
              <w:top w:val="single" w:color="000000" w:sz="4" w:space="0"/>
              <w:left w:val="single" w:color="000000" w:sz="4" w:space="0"/>
              <w:bottom w:val="single" w:color="000000" w:sz="4" w:space="0"/>
              <w:right w:val="single" w:color="000000" w:sz="4" w:space="0"/>
            </w:tcBorders>
            <w:noWrap w:val="0"/>
            <w:vAlign w:val="center"/>
          </w:tcPr>
          <w:p w14:paraId="7D090B58">
            <w:pPr>
              <w:jc w:val="center"/>
              <w:rPr>
                <w:rFonts w:hint="default" w:ascii="宋体" w:hAnsi="宋体" w:eastAsia="方正仿宋_GBK" w:cs="Times New Roman"/>
                <w:b w:val="0"/>
                <w:bCs w:val="0"/>
                <w:color w:val="auto"/>
                <w:sz w:val="18"/>
                <w:szCs w:val="18"/>
              </w:rPr>
            </w:pPr>
          </w:p>
        </w:tc>
        <w:tc>
          <w:tcPr>
            <w:tcW w:w="446" w:type="dxa"/>
            <w:tcBorders>
              <w:top w:val="single" w:color="000000" w:sz="4" w:space="0"/>
              <w:left w:val="single" w:color="000000" w:sz="4" w:space="0"/>
              <w:bottom w:val="single" w:color="000000" w:sz="4" w:space="0"/>
              <w:right w:val="single" w:color="000000" w:sz="4" w:space="0"/>
            </w:tcBorders>
            <w:noWrap w:val="0"/>
            <w:vAlign w:val="center"/>
          </w:tcPr>
          <w:p w14:paraId="4D36E7FD">
            <w:pPr>
              <w:jc w:val="center"/>
              <w:rPr>
                <w:rFonts w:hint="default" w:ascii="宋体" w:hAnsi="宋体" w:eastAsia="方正仿宋_GBK" w:cs="Times New Roman"/>
                <w:b w:val="0"/>
                <w:bCs w:val="0"/>
                <w:color w:val="auto"/>
                <w:sz w:val="18"/>
                <w:szCs w:val="18"/>
              </w:rPr>
            </w:pPr>
          </w:p>
        </w:tc>
        <w:tc>
          <w:tcPr>
            <w:tcW w:w="445" w:type="dxa"/>
            <w:tcBorders>
              <w:top w:val="single" w:color="000000" w:sz="4" w:space="0"/>
              <w:left w:val="single" w:color="000000" w:sz="4" w:space="0"/>
              <w:bottom w:val="single" w:color="000000" w:sz="4" w:space="0"/>
              <w:right w:val="single" w:color="000000" w:sz="4" w:space="0"/>
            </w:tcBorders>
            <w:noWrap w:val="0"/>
            <w:vAlign w:val="center"/>
          </w:tcPr>
          <w:p w14:paraId="489E904A">
            <w:pPr>
              <w:jc w:val="center"/>
              <w:rPr>
                <w:rFonts w:hint="default" w:ascii="宋体" w:hAnsi="宋体" w:eastAsia="方正仿宋_GBK" w:cs="Times New Roman"/>
                <w:b w:val="0"/>
                <w:bCs w:val="0"/>
                <w:color w:val="auto"/>
                <w:sz w:val="18"/>
                <w:szCs w:val="18"/>
              </w:rPr>
            </w:pPr>
          </w:p>
        </w:tc>
        <w:tc>
          <w:tcPr>
            <w:tcW w:w="446" w:type="dxa"/>
            <w:tcBorders>
              <w:top w:val="single" w:color="000000" w:sz="4" w:space="0"/>
              <w:left w:val="single" w:color="000000" w:sz="4" w:space="0"/>
              <w:bottom w:val="single" w:color="000000" w:sz="4" w:space="0"/>
              <w:right w:val="single" w:color="000000" w:sz="4" w:space="0"/>
            </w:tcBorders>
            <w:noWrap w:val="0"/>
            <w:vAlign w:val="center"/>
          </w:tcPr>
          <w:p w14:paraId="0FF593E3">
            <w:pPr>
              <w:jc w:val="center"/>
              <w:rPr>
                <w:rFonts w:hint="default" w:ascii="宋体" w:hAnsi="宋体" w:eastAsia="方正仿宋_GBK" w:cs="Times New Roman"/>
                <w:b w:val="0"/>
                <w:bCs w:val="0"/>
                <w:color w:val="auto"/>
                <w:sz w:val="18"/>
                <w:szCs w:val="18"/>
              </w:rPr>
            </w:pPr>
          </w:p>
        </w:tc>
        <w:tc>
          <w:tcPr>
            <w:tcW w:w="481" w:type="dxa"/>
            <w:tcBorders>
              <w:top w:val="single" w:color="000000" w:sz="4" w:space="0"/>
              <w:left w:val="single" w:color="000000" w:sz="4" w:space="0"/>
              <w:bottom w:val="single" w:color="000000" w:sz="4" w:space="0"/>
              <w:right w:val="single" w:color="000000" w:sz="4" w:space="0"/>
            </w:tcBorders>
            <w:noWrap w:val="0"/>
            <w:vAlign w:val="center"/>
          </w:tcPr>
          <w:p w14:paraId="43180742">
            <w:pPr>
              <w:jc w:val="center"/>
              <w:rPr>
                <w:rFonts w:hint="default" w:ascii="宋体" w:hAnsi="宋体" w:eastAsia="方正仿宋_GBK" w:cs="Times New Roman"/>
                <w:b w:val="0"/>
                <w:bCs w:val="0"/>
                <w:color w:val="auto"/>
                <w:sz w:val="18"/>
                <w:szCs w:val="18"/>
              </w:rPr>
            </w:pPr>
          </w:p>
        </w:tc>
        <w:tc>
          <w:tcPr>
            <w:tcW w:w="446" w:type="dxa"/>
            <w:tcBorders>
              <w:top w:val="single" w:color="000000" w:sz="4" w:space="0"/>
              <w:left w:val="single" w:color="000000" w:sz="4" w:space="0"/>
              <w:bottom w:val="single" w:color="000000" w:sz="4" w:space="0"/>
              <w:right w:val="single" w:color="000000" w:sz="4" w:space="0"/>
            </w:tcBorders>
            <w:noWrap w:val="0"/>
            <w:vAlign w:val="center"/>
          </w:tcPr>
          <w:p w14:paraId="4C63F83C">
            <w:pPr>
              <w:jc w:val="center"/>
              <w:rPr>
                <w:rFonts w:hint="default" w:ascii="宋体" w:hAnsi="宋体" w:eastAsia="方正仿宋_GBK" w:cs="Times New Roman"/>
                <w:b w:val="0"/>
                <w:bCs w:val="0"/>
                <w:color w:val="auto"/>
                <w:sz w:val="18"/>
                <w:szCs w:val="18"/>
              </w:rPr>
            </w:pPr>
          </w:p>
        </w:tc>
        <w:tc>
          <w:tcPr>
            <w:tcW w:w="445" w:type="dxa"/>
            <w:tcBorders>
              <w:top w:val="single" w:color="000000" w:sz="4" w:space="0"/>
              <w:left w:val="single" w:color="000000" w:sz="4" w:space="0"/>
              <w:bottom w:val="single" w:color="000000" w:sz="4" w:space="0"/>
              <w:right w:val="single" w:color="000000" w:sz="4" w:space="0"/>
            </w:tcBorders>
            <w:noWrap w:val="0"/>
            <w:vAlign w:val="center"/>
          </w:tcPr>
          <w:p w14:paraId="38A2BA06">
            <w:pPr>
              <w:jc w:val="center"/>
              <w:rPr>
                <w:rFonts w:hint="default" w:ascii="宋体" w:hAnsi="宋体" w:eastAsia="方正仿宋_GBK" w:cs="Times New Roman"/>
                <w:b w:val="0"/>
                <w:bCs w:val="0"/>
                <w:color w:val="auto"/>
                <w:sz w:val="18"/>
                <w:szCs w:val="18"/>
              </w:rPr>
            </w:pPr>
          </w:p>
        </w:tc>
        <w:tc>
          <w:tcPr>
            <w:tcW w:w="446" w:type="dxa"/>
            <w:tcBorders>
              <w:top w:val="single" w:color="000000" w:sz="4" w:space="0"/>
              <w:left w:val="single" w:color="000000" w:sz="4" w:space="0"/>
              <w:bottom w:val="single" w:color="000000" w:sz="4" w:space="0"/>
              <w:right w:val="single" w:color="000000" w:sz="4" w:space="0"/>
            </w:tcBorders>
            <w:noWrap w:val="0"/>
            <w:vAlign w:val="center"/>
          </w:tcPr>
          <w:p w14:paraId="2128E97C">
            <w:pPr>
              <w:jc w:val="center"/>
              <w:rPr>
                <w:rFonts w:hint="default" w:ascii="宋体" w:hAnsi="宋体" w:eastAsia="方正仿宋_GBK" w:cs="Times New Roman"/>
                <w:b w:val="0"/>
                <w:bCs w:val="0"/>
                <w:color w:val="auto"/>
                <w:sz w:val="18"/>
                <w:szCs w:val="18"/>
              </w:rPr>
            </w:pPr>
          </w:p>
        </w:tc>
        <w:tc>
          <w:tcPr>
            <w:tcW w:w="470" w:type="dxa"/>
            <w:tcBorders>
              <w:top w:val="single" w:color="000000" w:sz="4" w:space="0"/>
              <w:left w:val="single" w:color="000000" w:sz="4" w:space="0"/>
              <w:bottom w:val="single" w:color="000000" w:sz="4" w:space="0"/>
              <w:right w:val="single" w:color="000000" w:sz="4" w:space="0"/>
            </w:tcBorders>
            <w:noWrap w:val="0"/>
            <w:vAlign w:val="center"/>
          </w:tcPr>
          <w:p w14:paraId="35CABB58">
            <w:pPr>
              <w:jc w:val="center"/>
              <w:rPr>
                <w:rFonts w:hint="default" w:ascii="宋体" w:hAnsi="宋体" w:eastAsia="方正仿宋_GBK" w:cs="Times New Roman"/>
                <w:b w:val="0"/>
                <w:bCs w:val="0"/>
                <w:color w:val="auto"/>
                <w:sz w:val="18"/>
                <w:szCs w:val="18"/>
              </w:rPr>
            </w:pPr>
          </w:p>
        </w:tc>
        <w:tc>
          <w:tcPr>
            <w:tcW w:w="1302" w:type="dxa"/>
            <w:tcBorders>
              <w:top w:val="single" w:color="000000" w:sz="4" w:space="0"/>
              <w:left w:val="single" w:color="000000" w:sz="4" w:space="0"/>
              <w:bottom w:val="single" w:color="000000" w:sz="4" w:space="0"/>
              <w:right w:val="single" w:color="000000" w:sz="4" w:space="0"/>
            </w:tcBorders>
            <w:noWrap w:val="0"/>
            <w:vAlign w:val="center"/>
          </w:tcPr>
          <w:p w14:paraId="09C0AC11">
            <w:pPr>
              <w:jc w:val="center"/>
              <w:rPr>
                <w:rFonts w:hint="default" w:ascii="宋体" w:hAnsi="宋体" w:eastAsia="方正仿宋_GBK" w:cs="Times New Roman"/>
                <w:b w:val="0"/>
                <w:bCs w:val="0"/>
                <w:color w:val="auto"/>
                <w:sz w:val="18"/>
                <w:szCs w:val="18"/>
              </w:rPr>
            </w:pPr>
          </w:p>
        </w:tc>
        <w:tc>
          <w:tcPr>
            <w:tcW w:w="686" w:type="dxa"/>
            <w:tcBorders>
              <w:top w:val="single" w:color="000000" w:sz="4" w:space="0"/>
              <w:left w:val="single" w:color="000000" w:sz="4" w:space="0"/>
              <w:bottom w:val="single" w:color="000000" w:sz="4" w:space="0"/>
              <w:right w:val="single" w:color="000000" w:sz="4" w:space="0"/>
            </w:tcBorders>
            <w:noWrap w:val="0"/>
            <w:vAlign w:val="center"/>
          </w:tcPr>
          <w:p w14:paraId="6EA1F427">
            <w:pPr>
              <w:jc w:val="center"/>
              <w:rPr>
                <w:rFonts w:hint="default" w:ascii="宋体" w:hAnsi="宋体" w:eastAsia="方正仿宋_GBK" w:cs="Times New Roman"/>
                <w:b w:val="0"/>
                <w:bCs w:val="0"/>
                <w:color w:val="auto"/>
                <w:sz w:val="18"/>
                <w:szCs w:val="18"/>
              </w:rPr>
            </w:pPr>
          </w:p>
        </w:tc>
      </w:tr>
      <w:tr w14:paraId="0BE010EC">
        <w:tblPrEx>
          <w:tblCellMar>
            <w:top w:w="0" w:type="dxa"/>
            <w:left w:w="108" w:type="dxa"/>
            <w:bottom w:w="0" w:type="dxa"/>
            <w:right w:w="108" w:type="dxa"/>
          </w:tblCellMar>
        </w:tblPrEx>
        <w:trPr>
          <w:trHeight w:val="339" w:hRule="atLeast"/>
        </w:trPr>
        <w:tc>
          <w:tcPr>
            <w:tcW w:w="1007" w:type="dxa"/>
            <w:tcBorders>
              <w:top w:val="single" w:color="000000" w:sz="4" w:space="0"/>
              <w:left w:val="single" w:color="000000" w:sz="4" w:space="0"/>
              <w:bottom w:val="single" w:color="000000" w:sz="4" w:space="0"/>
              <w:right w:val="single" w:color="000000" w:sz="4" w:space="0"/>
            </w:tcBorders>
            <w:noWrap w:val="0"/>
            <w:vAlign w:val="center"/>
          </w:tcPr>
          <w:p w14:paraId="38AABD75">
            <w:pPr>
              <w:jc w:val="center"/>
              <w:rPr>
                <w:rFonts w:hint="default" w:ascii="宋体" w:hAnsi="宋体" w:eastAsia="方正仿宋_GBK" w:cs="Times New Roman"/>
                <w:b w:val="0"/>
                <w:bCs w:val="0"/>
                <w:color w:val="auto"/>
                <w:sz w:val="18"/>
                <w:szCs w:val="18"/>
              </w:rPr>
            </w:pPr>
          </w:p>
        </w:tc>
        <w:tc>
          <w:tcPr>
            <w:tcW w:w="1252" w:type="dxa"/>
            <w:tcBorders>
              <w:top w:val="single" w:color="000000" w:sz="4" w:space="0"/>
              <w:left w:val="single" w:color="000000" w:sz="4" w:space="0"/>
              <w:bottom w:val="single" w:color="000000" w:sz="4" w:space="0"/>
              <w:right w:val="single" w:color="000000" w:sz="4" w:space="0"/>
            </w:tcBorders>
            <w:noWrap w:val="0"/>
            <w:vAlign w:val="center"/>
          </w:tcPr>
          <w:p w14:paraId="6BE29BEE">
            <w:pPr>
              <w:jc w:val="center"/>
              <w:rPr>
                <w:rFonts w:hint="default" w:ascii="宋体" w:hAnsi="宋体" w:eastAsia="方正仿宋_GBK" w:cs="Times New Roman"/>
                <w:b w:val="0"/>
                <w:bCs w:val="0"/>
                <w:color w:val="auto"/>
                <w:sz w:val="18"/>
                <w:szCs w:val="18"/>
              </w:rPr>
            </w:pPr>
          </w:p>
        </w:tc>
        <w:tc>
          <w:tcPr>
            <w:tcW w:w="829" w:type="dxa"/>
            <w:tcBorders>
              <w:top w:val="single" w:color="000000" w:sz="4" w:space="0"/>
              <w:left w:val="single" w:color="000000" w:sz="4" w:space="0"/>
              <w:bottom w:val="single" w:color="000000" w:sz="4" w:space="0"/>
              <w:right w:val="single" w:color="000000" w:sz="4" w:space="0"/>
            </w:tcBorders>
            <w:noWrap w:val="0"/>
            <w:vAlign w:val="center"/>
          </w:tcPr>
          <w:p w14:paraId="60CA1C2E">
            <w:pPr>
              <w:jc w:val="center"/>
              <w:rPr>
                <w:rFonts w:hint="default" w:ascii="宋体" w:hAnsi="宋体" w:eastAsia="方正仿宋_GBK" w:cs="Times New Roman"/>
                <w:b w:val="0"/>
                <w:bCs w:val="0"/>
                <w:color w:val="auto"/>
                <w:sz w:val="18"/>
                <w:szCs w:val="18"/>
              </w:rPr>
            </w:pPr>
          </w:p>
        </w:tc>
        <w:tc>
          <w:tcPr>
            <w:tcW w:w="857" w:type="dxa"/>
            <w:tcBorders>
              <w:top w:val="single" w:color="000000" w:sz="4" w:space="0"/>
              <w:left w:val="single" w:color="000000" w:sz="4" w:space="0"/>
              <w:bottom w:val="single" w:color="000000" w:sz="4" w:space="0"/>
              <w:right w:val="single" w:color="000000" w:sz="4" w:space="0"/>
            </w:tcBorders>
            <w:noWrap w:val="0"/>
            <w:vAlign w:val="center"/>
          </w:tcPr>
          <w:p w14:paraId="7E17E8C2">
            <w:pPr>
              <w:jc w:val="center"/>
              <w:rPr>
                <w:rFonts w:hint="default" w:ascii="宋体" w:hAnsi="宋体" w:eastAsia="方正仿宋_GBK" w:cs="Times New Roman"/>
                <w:b w:val="0"/>
                <w:bCs w:val="0"/>
                <w:color w:val="auto"/>
                <w:sz w:val="18"/>
                <w:szCs w:val="18"/>
              </w:rPr>
            </w:pPr>
          </w:p>
        </w:tc>
        <w:tc>
          <w:tcPr>
            <w:tcW w:w="446" w:type="dxa"/>
            <w:tcBorders>
              <w:top w:val="single" w:color="000000" w:sz="4" w:space="0"/>
              <w:left w:val="single" w:color="000000" w:sz="4" w:space="0"/>
              <w:bottom w:val="single" w:color="000000" w:sz="4" w:space="0"/>
              <w:right w:val="single" w:color="000000" w:sz="4" w:space="0"/>
            </w:tcBorders>
            <w:noWrap w:val="0"/>
            <w:vAlign w:val="center"/>
          </w:tcPr>
          <w:p w14:paraId="350C9DFC">
            <w:pPr>
              <w:jc w:val="center"/>
              <w:rPr>
                <w:rFonts w:hint="default" w:ascii="宋体" w:hAnsi="宋体" w:eastAsia="方正仿宋_GBK" w:cs="Times New Roman"/>
                <w:b w:val="0"/>
                <w:bCs w:val="0"/>
                <w:color w:val="auto"/>
                <w:sz w:val="18"/>
                <w:szCs w:val="18"/>
              </w:rPr>
            </w:pPr>
          </w:p>
        </w:tc>
        <w:tc>
          <w:tcPr>
            <w:tcW w:w="445" w:type="dxa"/>
            <w:tcBorders>
              <w:top w:val="single" w:color="000000" w:sz="4" w:space="0"/>
              <w:left w:val="single" w:color="000000" w:sz="4" w:space="0"/>
              <w:bottom w:val="single" w:color="000000" w:sz="4" w:space="0"/>
              <w:right w:val="single" w:color="000000" w:sz="4" w:space="0"/>
            </w:tcBorders>
            <w:noWrap w:val="0"/>
            <w:vAlign w:val="center"/>
          </w:tcPr>
          <w:p w14:paraId="19E66F57">
            <w:pPr>
              <w:jc w:val="center"/>
              <w:rPr>
                <w:rFonts w:hint="default" w:ascii="宋体" w:hAnsi="宋体" w:eastAsia="方正仿宋_GBK" w:cs="Times New Roman"/>
                <w:b w:val="0"/>
                <w:bCs w:val="0"/>
                <w:color w:val="auto"/>
                <w:sz w:val="18"/>
                <w:szCs w:val="18"/>
              </w:rPr>
            </w:pPr>
          </w:p>
        </w:tc>
        <w:tc>
          <w:tcPr>
            <w:tcW w:w="446" w:type="dxa"/>
            <w:tcBorders>
              <w:top w:val="single" w:color="000000" w:sz="4" w:space="0"/>
              <w:left w:val="single" w:color="000000" w:sz="4" w:space="0"/>
              <w:bottom w:val="single" w:color="000000" w:sz="4" w:space="0"/>
              <w:right w:val="single" w:color="000000" w:sz="4" w:space="0"/>
            </w:tcBorders>
            <w:noWrap w:val="0"/>
            <w:vAlign w:val="center"/>
          </w:tcPr>
          <w:p w14:paraId="08AAF409">
            <w:pPr>
              <w:jc w:val="center"/>
              <w:rPr>
                <w:rFonts w:hint="default" w:ascii="宋体" w:hAnsi="宋体" w:eastAsia="方正仿宋_GBK" w:cs="Times New Roman"/>
                <w:b w:val="0"/>
                <w:bCs w:val="0"/>
                <w:color w:val="auto"/>
                <w:sz w:val="18"/>
                <w:szCs w:val="18"/>
              </w:rPr>
            </w:pPr>
          </w:p>
        </w:tc>
        <w:tc>
          <w:tcPr>
            <w:tcW w:w="445" w:type="dxa"/>
            <w:tcBorders>
              <w:top w:val="single" w:color="000000" w:sz="4" w:space="0"/>
              <w:left w:val="single" w:color="000000" w:sz="4" w:space="0"/>
              <w:bottom w:val="single" w:color="000000" w:sz="4" w:space="0"/>
              <w:right w:val="single" w:color="000000" w:sz="4" w:space="0"/>
            </w:tcBorders>
            <w:noWrap w:val="0"/>
            <w:vAlign w:val="center"/>
          </w:tcPr>
          <w:p w14:paraId="11A431BA">
            <w:pPr>
              <w:jc w:val="center"/>
              <w:rPr>
                <w:rFonts w:hint="default" w:ascii="宋体" w:hAnsi="宋体" w:eastAsia="方正仿宋_GBK" w:cs="Times New Roman"/>
                <w:b w:val="0"/>
                <w:bCs w:val="0"/>
                <w:color w:val="auto"/>
                <w:sz w:val="18"/>
                <w:szCs w:val="18"/>
              </w:rPr>
            </w:pPr>
          </w:p>
        </w:tc>
        <w:tc>
          <w:tcPr>
            <w:tcW w:w="446" w:type="dxa"/>
            <w:tcBorders>
              <w:top w:val="single" w:color="000000" w:sz="4" w:space="0"/>
              <w:left w:val="single" w:color="000000" w:sz="4" w:space="0"/>
              <w:bottom w:val="single" w:color="000000" w:sz="4" w:space="0"/>
              <w:right w:val="single" w:color="000000" w:sz="4" w:space="0"/>
            </w:tcBorders>
            <w:noWrap w:val="0"/>
            <w:vAlign w:val="center"/>
          </w:tcPr>
          <w:p w14:paraId="182E9AF4">
            <w:pPr>
              <w:jc w:val="center"/>
              <w:rPr>
                <w:rFonts w:hint="default" w:ascii="宋体" w:hAnsi="宋体" w:eastAsia="方正仿宋_GBK" w:cs="Times New Roman"/>
                <w:b w:val="0"/>
                <w:bCs w:val="0"/>
                <w:color w:val="auto"/>
                <w:sz w:val="18"/>
                <w:szCs w:val="18"/>
              </w:rPr>
            </w:pPr>
          </w:p>
        </w:tc>
        <w:tc>
          <w:tcPr>
            <w:tcW w:w="445" w:type="dxa"/>
            <w:tcBorders>
              <w:top w:val="single" w:color="000000" w:sz="4" w:space="0"/>
              <w:left w:val="single" w:color="000000" w:sz="4" w:space="0"/>
              <w:bottom w:val="single" w:color="000000" w:sz="4" w:space="0"/>
              <w:right w:val="single" w:color="000000" w:sz="4" w:space="0"/>
            </w:tcBorders>
            <w:noWrap w:val="0"/>
            <w:vAlign w:val="center"/>
          </w:tcPr>
          <w:p w14:paraId="372BAD9E">
            <w:pPr>
              <w:jc w:val="center"/>
              <w:rPr>
                <w:rFonts w:hint="default" w:ascii="宋体" w:hAnsi="宋体" w:eastAsia="方正仿宋_GBK" w:cs="Times New Roman"/>
                <w:b w:val="0"/>
                <w:bCs w:val="0"/>
                <w:color w:val="auto"/>
                <w:sz w:val="18"/>
                <w:szCs w:val="18"/>
              </w:rPr>
            </w:pPr>
          </w:p>
        </w:tc>
        <w:tc>
          <w:tcPr>
            <w:tcW w:w="446" w:type="dxa"/>
            <w:tcBorders>
              <w:top w:val="single" w:color="000000" w:sz="4" w:space="0"/>
              <w:left w:val="single" w:color="000000" w:sz="4" w:space="0"/>
              <w:bottom w:val="single" w:color="000000" w:sz="4" w:space="0"/>
              <w:right w:val="single" w:color="000000" w:sz="4" w:space="0"/>
            </w:tcBorders>
            <w:noWrap w:val="0"/>
            <w:vAlign w:val="center"/>
          </w:tcPr>
          <w:p w14:paraId="17725A6D">
            <w:pPr>
              <w:jc w:val="center"/>
              <w:rPr>
                <w:rFonts w:hint="default" w:ascii="宋体" w:hAnsi="宋体" w:eastAsia="方正仿宋_GBK" w:cs="Times New Roman"/>
                <w:b w:val="0"/>
                <w:bCs w:val="0"/>
                <w:color w:val="auto"/>
                <w:sz w:val="18"/>
                <w:szCs w:val="18"/>
              </w:rPr>
            </w:pPr>
          </w:p>
        </w:tc>
        <w:tc>
          <w:tcPr>
            <w:tcW w:w="446" w:type="dxa"/>
            <w:tcBorders>
              <w:top w:val="single" w:color="000000" w:sz="4" w:space="0"/>
              <w:left w:val="single" w:color="000000" w:sz="4" w:space="0"/>
              <w:bottom w:val="single" w:color="000000" w:sz="4" w:space="0"/>
              <w:right w:val="single" w:color="000000" w:sz="4" w:space="0"/>
            </w:tcBorders>
            <w:noWrap w:val="0"/>
            <w:vAlign w:val="center"/>
          </w:tcPr>
          <w:p w14:paraId="0DFA6846">
            <w:pPr>
              <w:jc w:val="center"/>
              <w:rPr>
                <w:rFonts w:hint="default" w:ascii="宋体" w:hAnsi="宋体" w:eastAsia="方正仿宋_GBK" w:cs="Times New Roman"/>
                <w:b w:val="0"/>
                <w:bCs w:val="0"/>
                <w:color w:val="auto"/>
                <w:sz w:val="18"/>
                <w:szCs w:val="18"/>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14:paraId="2FE9D11D">
            <w:pPr>
              <w:jc w:val="center"/>
              <w:rPr>
                <w:rFonts w:hint="default" w:ascii="宋体" w:hAnsi="宋体" w:eastAsia="方正仿宋_GBK" w:cs="Times New Roman"/>
                <w:b w:val="0"/>
                <w:bCs w:val="0"/>
                <w:color w:val="auto"/>
                <w:sz w:val="18"/>
                <w:szCs w:val="18"/>
              </w:rPr>
            </w:pPr>
          </w:p>
        </w:tc>
        <w:tc>
          <w:tcPr>
            <w:tcW w:w="446" w:type="dxa"/>
            <w:tcBorders>
              <w:top w:val="single" w:color="000000" w:sz="4" w:space="0"/>
              <w:left w:val="single" w:color="000000" w:sz="4" w:space="0"/>
              <w:bottom w:val="single" w:color="000000" w:sz="4" w:space="0"/>
              <w:right w:val="single" w:color="000000" w:sz="4" w:space="0"/>
            </w:tcBorders>
            <w:noWrap w:val="0"/>
            <w:vAlign w:val="center"/>
          </w:tcPr>
          <w:p w14:paraId="3CE81E80">
            <w:pPr>
              <w:jc w:val="center"/>
              <w:rPr>
                <w:rFonts w:hint="default" w:ascii="宋体" w:hAnsi="宋体" w:eastAsia="方正仿宋_GBK" w:cs="Times New Roman"/>
                <w:b w:val="0"/>
                <w:bCs w:val="0"/>
                <w:color w:val="auto"/>
                <w:sz w:val="18"/>
                <w:szCs w:val="18"/>
              </w:rPr>
            </w:pPr>
          </w:p>
        </w:tc>
        <w:tc>
          <w:tcPr>
            <w:tcW w:w="445" w:type="dxa"/>
            <w:tcBorders>
              <w:top w:val="single" w:color="000000" w:sz="4" w:space="0"/>
              <w:left w:val="single" w:color="000000" w:sz="4" w:space="0"/>
              <w:bottom w:val="single" w:color="000000" w:sz="4" w:space="0"/>
              <w:right w:val="single" w:color="000000" w:sz="4" w:space="0"/>
            </w:tcBorders>
            <w:noWrap w:val="0"/>
            <w:vAlign w:val="center"/>
          </w:tcPr>
          <w:p w14:paraId="7785318B">
            <w:pPr>
              <w:jc w:val="center"/>
              <w:rPr>
                <w:rFonts w:hint="default" w:ascii="宋体" w:hAnsi="宋体" w:eastAsia="方正仿宋_GBK" w:cs="Times New Roman"/>
                <w:b w:val="0"/>
                <w:bCs w:val="0"/>
                <w:color w:val="auto"/>
                <w:sz w:val="18"/>
                <w:szCs w:val="18"/>
              </w:rPr>
            </w:pPr>
          </w:p>
        </w:tc>
        <w:tc>
          <w:tcPr>
            <w:tcW w:w="446" w:type="dxa"/>
            <w:tcBorders>
              <w:top w:val="single" w:color="000000" w:sz="4" w:space="0"/>
              <w:left w:val="single" w:color="000000" w:sz="4" w:space="0"/>
              <w:bottom w:val="single" w:color="000000" w:sz="4" w:space="0"/>
              <w:right w:val="single" w:color="000000" w:sz="4" w:space="0"/>
            </w:tcBorders>
            <w:noWrap w:val="0"/>
            <w:vAlign w:val="center"/>
          </w:tcPr>
          <w:p w14:paraId="795CE8CF">
            <w:pPr>
              <w:jc w:val="center"/>
              <w:rPr>
                <w:rFonts w:hint="default" w:ascii="宋体" w:hAnsi="宋体" w:eastAsia="方正仿宋_GBK" w:cs="Times New Roman"/>
                <w:b w:val="0"/>
                <w:bCs w:val="0"/>
                <w:color w:val="auto"/>
                <w:sz w:val="18"/>
                <w:szCs w:val="18"/>
              </w:rPr>
            </w:pPr>
          </w:p>
        </w:tc>
        <w:tc>
          <w:tcPr>
            <w:tcW w:w="445" w:type="dxa"/>
            <w:tcBorders>
              <w:top w:val="single" w:color="000000" w:sz="4" w:space="0"/>
              <w:left w:val="single" w:color="000000" w:sz="4" w:space="0"/>
              <w:bottom w:val="single" w:color="000000" w:sz="4" w:space="0"/>
              <w:right w:val="single" w:color="000000" w:sz="4" w:space="0"/>
            </w:tcBorders>
            <w:noWrap w:val="0"/>
            <w:vAlign w:val="center"/>
          </w:tcPr>
          <w:p w14:paraId="43E89E6C">
            <w:pPr>
              <w:jc w:val="center"/>
              <w:rPr>
                <w:rFonts w:hint="default" w:ascii="宋体" w:hAnsi="宋体" w:eastAsia="方正仿宋_GBK" w:cs="Times New Roman"/>
                <w:b w:val="0"/>
                <w:bCs w:val="0"/>
                <w:color w:val="auto"/>
                <w:sz w:val="18"/>
                <w:szCs w:val="18"/>
              </w:rPr>
            </w:pPr>
          </w:p>
        </w:tc>
        <w:tc>
          <w:tcPr>
            <w:tcW w:w="446" w:type="dxa"/>
            <w:tcBorders>
              <w:top w:val="single" w:color="000000" w:sz="4" w:space="0"/>
              <w:left w:val="single" w:color="000000" w:sz="4" w:space="0"/>
              <w:bottom w:val="single" w:color="000000" w:sz="4" w:space="0"/>
              <w:right w:val="single" w:color="000000" w:sz="4" w:space="0"/>
            </w:tcBorders>
            <w:noWrap w:val="0"/>
            <w:vAlign w:val="center"/>
          </w:tcPr>
          <w:p w14:paraId="69F458BB">
            <w:pPr>
              <w:jc w:val="center"/>
              <w:rPr>
                <w:rFonts w:hint="default" w:ascii="宋体" w:hAnsi="宋体" w:eastAsia="方正仿宋_GBK" w:cs="Times New Roman"/>
                <w:b w:val="0"/>
                <w:bCs w:val="0"/>
                <w:color w:val="auto"/>
                <w:sz w:val="18"/>
                <w:szCs w:val="18"/>
              </w:rPr>
            </w:pPr>
          </w:p>
        </w:tc>
        <w:tc>
          <w:tcPr>
            <w:tcW w:w="481" w:type="dxa"/>
            <w:tcBorders>
              <w:top w:val="single" w:color="000000" w:sz="4" w:space="0"/>
              <w:left w:val="single" w:color="000000" w:sz="4" w:space="0"/>
              <w:bottom w:val="single" w:color="000000" w:sz="4" w:space="0"/>
              <w:right w:val="single" w:color="000000" w:sz="4" w:space="0"/>
            </w:tcBorders>
            <w:noWrap w:val="0"/>
            <w:vAlign w:val="center"/>
          </w:tcPr>
          <w:p w14:paraId="14D2C280">
            <w:pPr>
              <w:jc w:val="center"/>
              <w:rPr>
                <w:rFonts w:hint="default" w:ascii="宋体" w:hAnsi="宋体" w:eastAsia="方正仿宋_GBK" w:cs="Times New Roman"/>
                <w:b w:val="0"/>
                <w:bCs w:val="0"/>
                <w:color w:val="auto"/>
                <w:sz w:val="18"/>
                <w:szCs w:val="18"/>
              </w:rPr>
            </w:pPr>
          </w:p>
        </w:tc>
        <w:tc>
          <w:tcPr>
            <w:tcW w:w="446" w:type="dxa"/>
            <w:tcBorders>
              <w:top w:val="single" w:color="000000" w:sz="4" w:space="0"/>
              <w:left w:val="single" w:color="000000" w:sz="4" w:space="0"/>
              <w:bottom w:val="single" w:color="000000" w:sz="4" w:space="0"/>
              <w:right w:val="single" w:color="000000" w:sz="4" w:space="0"/>
            </w:tcBorders>
            <w:noWrap w:val="0"/>
            <w:vAlign w:val="center"/>
          </w:tcPr>
          <w:p w14:paraId="42569D50">
            <w:pPr>
              <w:jc w:val="center"/>
              <w:rPr>
                <w:rFonts w:hint="default" w:ascii="宋体" w:hAnsi="宋体" w:eastAsia="方正仿宋_GBK" w:cs="Times New Roman"/>
                <w:b w:val="0"/>
                <w:bCs w:val="0"/>
                <w:color w:val="auto"/>
                <w:sz w:val="18"/>
                <w:szCs w:val="18"/>
              </w:rPr>
            </w:pPr>
          </w:p>
        </w:tc>
        <w:tc>
          <w:tcPr>
            <w:tcW w:w="445" w:type="dxa"/>
            <w:tcBorders>
              <w:top w:val="single" w:color="000000" w:sz="4" w:space="0"/>
              <w:left w:val="single" w:color="000000" w:sz="4" w:space="0"/>
              <w:bottom w:val="single" w:color="000000" w:sz="4" w:space="0"/>
              <w:right w:val="single" w:color="000000" w:sz="4" w:space="0"/>
            </w:tcBorders>
            <w:noWrap w:val="0"/>
            <w:vAlign w:val="center"/>
          </w:tcPr>
          <w:p w14:paraId="49E40163">
            <w:pPr>
              <w:jc w:val="center"/>
              <w:rPr>
                <w:rFonts w:hint="default" w:ascii="宋体" w:hAnsi="宋体" w:eastAsia="方正仿宋_GBK" w:cs="Times New Roman"/>
                <w:b w:val="0"/>
                <w:bCs w:val="0"/>
                <w:color w:val="auto"/>
                <w:sz w:val="18"/>
                <w:szCs w:val="18"/>
              </w:rPr>
            </w:pPr>
          </w:p>
        </w:tc>
        <w:tc>
          <w:tcPr>
            <w:tcW w:w="446" w:type="dxa"/>
            <w:tcBorders>
              <w:top w:val="single" w:color="000000" w:sz="4" w:space="0"/>
              <w:left w:val="single" w:color="000000" w:sz="4" w:space="0"/>
              <w:bottom w:val="single" w:color="000000" w:sz="4" w:space="0"/>
              <w:right w:val="single" w:color="000000" w:sz="4" w:space="0"/>
            </w:tcBorders>
            <w:noWrap w:val="0"/>
            <w:vAlign w:val="center"/>
          </w:tcPr>
          <w:p w14:paraId="0BCA588A">
            <w:pPr>
              <w:jc w:val="center"/>
              <w:rPr>
                <w:rFonts w:hint="default" w:ascii="宋体" w:hAnsi="宋体" w:eastAsia="方正仿宋_GBK" w:cs="Times New Roman"/>
                <w:b w:val="0"/>
                <w:bCs w:val="0"/>
                <w:color w:val="auto"/>
                <w:sz w:val="18"/>
                <w:szCs w:val="18"/>
              </w:rPr>
            </w:pPr>
          </w:p>
        </w:tc>
        <w:tc>
          <w:tcPr>
            <w:tcW w:w="470" w:type="dxa"/>
            <w:tcBorders>
              <w:top w:val="single" w:color="000000" w:sz="4" w:space="0"/>
              <w:left w:val="single" w:color="000000" w:sz="4" w:space="0"/>
              <w:bottom w:val="single" w:color="000000" w:sz="4" w:space="0"/>
              <w:right w:val="single" w:color="000000" w:sz="4" w:space="0"/>
            </w:tcBorders>
            <w:noWrap w:val="0"/>
            <w:vAlign w:val="center"/>
          </w:tcPr>
          <w:p w14:paraId="3038B0FD">
            <w:pPr>
              <w:jc w:val="center"/>
              <w:rPr>
                <w:rFonts w:hint="default" w:ascii="宋体" w:hAnsi="宋体" w:eastAsia="方正仿宋_GBK" w:cs="Times New Roman"/>
                <w:b w:val="0"/>
                <w:bCs w:val="0"/>
                <w:color w:val="auto"/>
                <w:sz w:val="18"/>
                <w:szCs w:val="18"/>
              </w:rPr>
            </w:pPr>
          </w:p>
        </w:tc>
        <w:tc>
          <w:tcPr>
            <w:tcW w:w="1302" w:type="dxa"/>
            <w:tcBorders>
              <w:top w:val="single" w:color="000000" w:sz="4" w:space="0"/>
              <w:left w:val="single" w:color="000000" w:sz="4" w:space="0"/>
              <w:bottom w:val="single" w:color="000000" w:sz="4" w:space="0"/>
              <w:right w:val="single" w:color="000000" w:sz="4" w:space="0"/>
            </w:tcBorders>
            <w:noWrap w:val="0"/>
            <w:vAlign w:val="center"/>
          </w:tcPr>
          <w:p w14:paraId="45010261">
            <w:pPr>
              <w:jc w:val="center"/>
              <w:rPr>
                <w:rFonts w:hint="default" w:ascii="宋体" w:hAnsi="宋体" w:eastAsia="方正仿宋_GBK" w:cs="Times New Roman"/>
                <w:b w:val="0"/>
                <w:bCs w:val="0"/>
                <w:color w:val="auto"/>
                <w:sz w:val="18"/>
                <w:szCs w:val="18"/>
              </w:rPr>
            </w:pPr>
          </w:p>
        </w:tc>
        <w:tc>
          <w:tcPr>
            <w:tcW w:w="686" w:type="dxa"/>
            <w:tcBorders>
              <w:top w:val="single" w:color="000000" w:sz="4" w:space="0"/>
              <w:left w:val="single" w:color="000000" w:sz="4" w:space="0"/>
              <w:bottom w:val="single" w:color="000000" w:sz="4" w:space="0"/>
              <w:right w:val="single" w:color="000000" w:sz="4" w:space="0"/>
            </w:tcBorders>
            <w:noWrap w:val="0"/>
            <w:vAlign w:val="center"/>
          </w:tcPr>
          <w:p w14:paraId="33C872D2">
            <w:pPr>
              <w:jc w:val="center"/>
              <w:rPr>
                <w:rFonts w:hint="default" w:ascii="宋体" w:hAnsi="宋体" w:eastAsia="方正仿宋_GBK" w:cs="Times New Roman"/>
                <w:b w:val="0"/>
                <w:bCs w:val="0"/>
                <w:color w:val="auto"/>
                <w:sz w:val="18"/>
                <w:szCs w:val="18"/>
              </w:rPr>
            </w:pPr>
          </w:p>
        </w:tc>
      </w:tr>
    </w:tbl>
    <w:p w14:paraId="1FA270CB">
      <w:pPr>
        <w:pStyle w:val="2"/>
        <w:ind w:firstLine="562"/>
        <w:rPr>
          <w:rFonts w:hint="eastAsia" w:hAnsi="宋体"/>
          <w:b/>
          <w:bCs/>
          <w:color w:val="auto"/>
          <w:szCs w:val="28"/>
        </w:rPr>
        <w:sectPr>
          <w:pgSz w:w="16838" w:h="11906" w:orient="landscape"/>
          <w:pgMar w:top="1418" w:right="567" w:bottom="1134" w:left="1134" w:header="1418" w:footer="1134" w:gutter="0"/>
          <w:cols w:space="720" w:num="1"/>
          <w:formProt w:val="0"/>
          <w:docGrid w:type="lines" w:linePitch="312" w:charSpace="0"/>
        </w:sectPr>
      </w:pPr>
    </w:p>
    <w:p w14:paraId="7680CCB0">
      <w:pPr>
        <w:ind w:firstLine="562"/>
        <w:jc w:val="center"/>
        <w:rPr>
          <w:rStyle w:val="69"/>
          <w:rFonts w:hint="eastAsia" w:ascii="宋体" w:hAnsi="宋体" w:eastAsia="方正仿宋_GBK"/>
          <w:b/>
          <w:bCs/>
          <w:color w:val="auto"/>
          <w:sz w:val="28"/>
          <w:szCs w:val="28"/>
        </w:rPr>
      </w:pPr>
      <w:bookmarkStart w:id="284" w:name="_Toc30298"/>
      <w:bookmarkStart w:id="285" w:name="_Toc12768"/>
      <w:bookmarkStart w:id="286" w:name="_Toc31478"/>
      <w:bookmarkStart w:id="287" w:name="_Toc32673"/>
      <w:r>
        <w:rPr>
          <w:rStyle w:val="69"/>
          <w:rFonts w:ascii="宋体" w:hAnsi="宋体" w:eastAsia="方正仿宋_GBK"/>
          <w:b/>
          <w:bCs/>
          <w:color w:val="auto"/>
          <w:sz w:val="28"/>
          <w:szCs w:val="28"/>
        </w:rPr>
        <w:t>附录E</w:t>
      </w:r>
    </w:p>
    <w:bookmarkEnd w:id="284"/>
    <w:bookmarkEnd w:id="285"/>
    <w:bookmarkEnd w:id="286"/>
    <w:bookmarkEnd w:id="287"/>
    <w:p w14:paraId="360FB0FB">
      <w:pPr>
        <w:ind w:firstLine="420"/>
        <w:jc w:val="center"/>
        <w:rPr>
          <w:rFonts w:hint="eastAsia" w:ascii="宋体" w:hAnsi="宋体" w:eastAsia="方正仿宋_GBK"/>
          <w:color w:val="auto"/>
          <w:szCs w:val="21"/>
        </w:rPr>
      </w:pPr>
      <w:r>
        <w:rPr>
          <w:rFonts w:ascii="宋体" w:hAnsi="宋体" w:eastAsia="方正仿宋_GBK"/>
          <w:color w:val="auto"/>
          <w:szCs w:val="21"/>
        </w:rPr>
        <w:t>（规范性）</w:t>
      </w:r>
    </w:p>
    <w:p w14:paraId="1DD278AC">
      <w:pPr>
        <w:ind w:firstLine="480"/>
        <w:jc w:val="center"/>
        <w:rPr>
          <w:rFonts w:hint="eastAsia" w:ascii="宋体" w:hAnsi="宋体" w:eastAsia="方正仿宋_GBK"/>
          <w:color w:val="auto"/>
          <w:sz w:val="24"/>
        </w:rPr>
      </w:pPr>
      <w:bookmarkStart w:id="288" w:name="_Toc22921"/>
      <w:r>
        <w:rPr>
          <w:rFonts w:ascii="宋体" w:hAnsi="宋体" w:eastAsia="方正仿宋_GBK"/>
          <w:color w:val="auto"/>
          <w:sz w:val="24"/>
        </w:rPr>
        <w:t>表E.</w:t>
      </w:r>
      <w:bookmarkEnd w:id="288"/>
      <w:r>
        <w:rPr>
          <w:rFonts w:ascii="宋体" w:hAnsi="宋体" w:eastAsia="方正仿宋_GBK"/>
          <w:color w:val="auto"/>
          <w:sz w:val="24"/>
        </w:rPr>
        <w:t>1 县（市、区）林木采伐申请表</w:t>
      </w:r>
    </w:p>
    <w:p w14:paraId="21EDFD90">
      <w:pPr>
        <w:ind w:firstLine="420"/>
        <w:jc w:val="center"/>
        <w:rPr>
          <w:rFonts w:hint="eastAsia" w:ascii="宋体" w:hAnsi="宋体" w:eastAsia="方正仿宋_GBK"/>
          <w:color w:val="auto"/>
          <w:kern w:val="0"/>
          <w:szCs w:val="22"/>
        </w:rPr>
      </w:pPr>
      <w:r>
        <w:rPr>
          <w:rFonts w:ascii="宋体" w:hAnsi="宋体" w:eastAsia="方正仿宋_GBK"/>
          <w:color w:val="auto"/>
          <w:kern w:val="0"/>
          <w:szCs w:val="21"/>
          <w:lang w:bidi="ar"/>
        </w:rPr>
        <w:t xml:space="preserve">                                                         单位：公顷、立方米</w:t>
      </w:r>
    </w:p>
    <w:tbl>
      <w:tblPr>
        <w:tblStyle w:val="35"/>
        <w:tblW w:w="0" w:type="auto"/>
        <w:jc w:val="center"/>
        <w:tblLayout w:type="fixed"/>
        <w:tblCellMar>
          <w:top w:w="0" w:type="dxa"/>
          <w:left w:w="108" w:type="dxa"/>
          <w:bottom w:w="0" w:type="dxa"/>
          <w:right w:w="108" w:type="dxa"/>
        </w:tblCellMar>
      </w:tblPr>
      <w:tblGrid>
        <w:gridCol w:w="1035"/>
        <w:gridCol w:w="1089"/>
        <w:gridCol w:w="1468"/>
        <w:gridCol w:w="785"/>
        <w:gridCol w:w="785"/>
        <w:gridCol w:w="779"/>
        <w:gridCol w:w="584"/>
        <w:gridCol w:w="226"/>
        <w:gridCol w:w="513"/>
        <w:gridCol w:w="809"/>
        <w:gridCol w:w="660"/>
        <w:gridCol w:w="838"/>
      </w:tblGrid>
      <w:tr w14:paraId="1B55ABDF">
        <w:tblPrEx>
          <w:tblCellMar>
            <w:top w:w="0" w:type="dxa"/>
            <w:left w:w="108" w:type="dxa"/>
            <w:bottom w:w="0" w:type="dxa"/>
            <w:right w:w="108" w:type="dxa"/>
          </w:tblCellMar>
        </w:tblPrEx>
        <w:trPr>
          <w:trHeight w:val="699" w:hRule="atLeast"/>
          <w:jc w:val="center"/>
        </w:trPr>
        <w:tc>
          <w:tcPr>
            <w:tcW w:w="2124" w:type="dxa"/>
            <w:gridSpan w:val="2"/>
            <w:tcBorders>
              <w:top w:val="single" w:color="auto" w:sz="4" w:space="0"/>
              <w:left w:val="single" w:color="000000" w:sz="4" w:space="0"/>
              <w:bottom w:val="single" w:color="000000" w:sz="4" w:space="0"/>
              <w:right w:val="single" w:color="000000" w:sz="4" w:space="0"/>
            </w:tcBorders>
            <w:vAlign w:val="center"/>
          </w:tcPr>
          <w:p w14:paraId="614D2450">
            <w:pPr>
              <w:widowControl/>
              <w:ind w:firstLine="420"/>
              <w:jc w:val="left"/>
              <w:textAlignment w:val="center"/>
              <w:rPr>
                <w:rFonts w:hint="eastAsia" w:ascii="宋体" w:hAnsi="宋体" w:eastAsia="方正仿宋_GBK"/>
                <w:color w:val="auto"/>
                <w:szCs w:val="21"/>
              </w:rPr>
            </w:pPr>
            <w:r>
              <w:rPr>
                <w:rFonts w:ascii="宋体" w:hAnsi="宋体" w:eastAsia="方正仿宋_GBK"/>
                <w:color w:val="auto"/>
                <w:kern w:val="0"/>
                <w:szCs w:val="21"/>
                <w:lang w:bidi="ar"/>
              </w:rPr>
              <w:t>申请单位（个人）名称（章）</w:t>
            </w:r>
          </w:p>
        </w:tc>
        <w:tc>
          <w:tcPr>
            <w:tcW w:w="1468" w:type="dxa"/>
            <w:tcBorders>
              <w:top w:val="single" w:color="auto" w:sz="4" w:space="0"/>
              <w:left w:val="single" w:color="000000" w:sz="4" w:space="0"/>
              <w:bottom w:val="single" w:color="000000" w:sz="4" w:space="0"/>
              <w:right w:val="single" w:color="000000" w:sz="4" w:space="0"/>
            </w:tcBorders>
            <w:vAlign w:val="center"/>
          </w:tcPr>
          <w:p w14:paraId="0F7BC36C">
            <w:pPr>
              <w:ind w:firstLine="420"/>
              <w:rPr>
                <w:rFonts w:hint="eastAsia" w:ascii="宋体" w:hAnsi="宋体" w:eastAsia="方正仿宋_GBK"/>
                <w:color w:val="auto"/>
                <w:szCs w:val="21"/>
              </w:rPr>
            </w:pPr>
          </w:p>
        </w:tc>
        <w:tc>
          <w:tcPr>
            <w:tcW w:w="1570" w:type="dxa"/>
            <w:gridSpan w:val="2"/>
            <w:tcBorders>
              <w:top w:val="single" w:color="auto" w:sz="4" w:space="0"/>
              <w:left w:val="single" w:color="000000" w:sz="4" w:space="0"/>
              <w:bottom w:val="single" w:color="000000" w:sz="4" w:space="0"/>
              <w:right w:val="single" w:color="000000" w:sz="4" w:space="0"/>
            </w:tcBorders>
            <w:vAlign w:val="center"/>
          </w:tcPr>
          <w:p w14:paraId="1C79D450">
            <w:pPr>
              <w:widowControl/>
              <w:ind w:firstLine="420"/>
              <w:jc w:val="center"/>
              <w:textAlignment w:val="center"/>
              <w:rPr>
                <w:rFonts w:hint="eastAsia" w:ascii="宋体" w:hAnsi="宋体" w:eastAsia="方正仿宋_GBK"/>
                <w:color w:val="auto"/>
                <w:szCs w:val="21"/>
              </w:rPr>
            </w:pPr>
            <w:r>
              <w:rPr>
                <w:rFonts w:ascii="宋体" w:hAnsi="宋体" w:eastAsia="方正仿宋_GBK"/>
                <w:color w:val="auto"/>
                <w:kern w:val="0"/>
                <w:szCs w:val="21"/>
                <w:lang w:bidi="ar"/>
              </w:rPr>
              <w:t>法定代表人（联系人）</w:t>
            </w:r>
          </w:p>
        </w:tc>
        <w:tc>
          <w:tcPr>
            <w:tcW w:w="1589" w:type="dxa"/>
            <w:gridSpan w:val="3"/>
            <w:tcBorders>
              <w:top w:val="single" w:color="auto" w:sz="4" w:space="0"/>
              <w:left w:val="single" w:color="000000" w:sz="4" w:space="0"/>
              <w:bottom w:val="single" w:color="000000" w:sz="4" w:space="0"/>
              <w:right w:val="single" w:color="000000" w:sz="4" w:space="0"/>
            </w:tcBorders>
            <w:noWrap/>
            <w:vAlign w:val="center"/>
          </w:tcPr>
          <w:p w14:paraId="34ADA8FB">
            <w:pPr>
              <w:ind w:firstLine="420"/>
              <w:rPr>
                <w:rFonts w:hint="eastAsia" w:ascii="宋体" w:hAnsi="宋体" w:eastAsia="方正仿宋_GBK"/>
                <w:color w:val="auto"/>
                <w:szCs w:val="21"/>
              </w:rPr>
            </w:pPr>
          </w:p>
        </w:tc>
        <w:tc>
          <w:tcPr>
            <w:tcW w:w="1322" w:type="dxa"/>
            <w:gridSpan w:val="2"/>
            <w:tcBorders>
              <w:top w:val="single" w:color="auto" w:sz="4" w:space="0"/>
              <w:left w:val="single" w:color="000000" w:sz="4" w:space="0"/>
              <w:bottom w:val="single" w:color="000000" w:sz="4" w:space="0"/>
              <w:right w:val="single" w:color="000000" w:sz="4" w:space="0"/>
            </w:tcBorders>
            <w:noWrap/>
            <w:vAlign w:val="center"/>
          </w:tcPr>
          <w:p w14:paraId="60035CC9">
            <w:pPr>
              <w:widowControl/>
              <w:ind w:firstLine="420"/>
              <w:jc w:val="center"/>
              <w:textAlignment w:val="center"/>
              <w:rPr>
                <w:rFonts w:hint="eastAsia" w:ascii="宋体" w:hAnsi="宋体" w:eastAsia="方正仿宋_GBK"/>
                <w:color w:val="auto"/>
                <w:szCs w:val="21"/>
              </w:rPr>
            </w:pPr>
            <w:r>
              <w:rPr>
                <w:rFonts w:ascii="宋体" w:hAnsi="宋体" w:eastAsia="方正仿宋_GBK"/>
                <w:color w:val="auto"/>
                <w:kern w:val="0"/>
                <w:szCs w:val="21"/>
                <w:lang w:bidi="ar"/>
              </w:rPr>
              <w:t>联系电话</w:t>
            </w:r>
          </w:p>
        </w:tc>
        <w:tc>
          <w:tcPr>
            <w:tcW w:w="1497" w:type="dxa"/>
            <w:gridSpan w:val="2"/>
            <w:tcBorders>
              <w:top w:val="single" w:color="auto" w:sz="4" w:space="0"/>
              <w:left w:val="single" w:color="000000" w:sz="4" w:space="0"/>
              <w:bottom w:val="single" w:color="000000" w:sz="4" w:space="0"/>
              <w:right w:val="single" w:color="000000" w:sz="4" w:space="0"/>
            </w:tcBorders>
            <w:noWrap/>
            <w:vAlign w:val="center"/>
          </w:tcPr>
          <w:p w14:paraId="033ACC0C">
            <w:pPr>
              <w:ind w:firstLine="420"/>
              <w:rPr>
                <w:rFonts w:hint="eastAsia" w:ascii="宋体" w:hAnsi="宋体" w:eastAsia="方正仿宋_GBK"/>
                <w:color w:val="auto"/>
                <w:szCs w:val="21"/>
              </w:rPr>
            </w:pPr>
          </w:p>
        </w:tc>
      </w:tr>
      <w:tr w14:paraId="77966E84">
        <w:tblPrEx>
          <w:tblCellMar>
            <w:top w:w="0" w:type="dxa"/>
            <w:left w:w="108" w:type="dxa"/>
            <w:bottom w:w="0" w:type="dxa"/>
            <w:right w:w="108" w:type="dxa"/>
          </w:tblCellMar>
        </w:tblPrEx>
        <w:trPr>
          <w:trHeight w:val="626" w:hRule="atLeast"/>
          <w:jc w:val="center"/>
        </w:trPr>
        <w:tc>
          <w:tcPr>
            <w:tcW w:w="2124" w:type="dxa"/>
            <w:gridSpan w:val="2"/>
            <w:tcBorders>
              <w:top w:val="single" w:color="000000" w:sz="4" w:space="0"/>
              <w:left w:val="single" w:color="000000" w:sz="4" w:space="0"/>
              <w:bottom w:val="single" w:color="000000" w:sz="4" w:space="0"/>
              <w:right w:val="single" w:color="000000" w:sz="4" w:space="0"/>
            </w:tcBorders>
            <w:noWrap/>
            <w:vAlign w:val="center"/>
          </w:tcPr>
          <w:p w14:paraId="6BE5093E">
            <w:pPr>
              <w:widowControl/>
              <w:ind w:firstLine="420"/>
              <w:jc w:val="left"/>
              <w:textAlignment w:val="center"/>
              <w:rPr>
                <w:rFonts w:hint="eastAsia" w:ascii="宋体" w:hAnsi="宋体" w:eastAsia="方正仿宋_GBK"/>
                <w:color w:val="auto"/>
                <w:szCs w:val="21"/>
              </w:rPr>
            </w:pPr>
            <w:r>
              <w:rPr>
                <w:rFonts w:ascii="宋体" w:hAnsi="宋体" w:eastAsia="方正仿宋_GBK"/>
                <w:color w:val="auto"/>
                <w:kern w:val="0"/>
                <w:szCs w:val="21"/>
                <w:lang w:bidi="ar"/>
              </w:rPr>
              <w:t>采伐用途</w:t>
            </w:r>
          </w:p>
        </w:tc>
        <w:tc>
          <w:tcPr>
            <w:tcW w:w="1468" w:type="dxa"/>
            <w:tcBorders>
              <w:top w:val="single" w:color="000000" w:sz="4" w:space="0"/>
              <w:left w:val="single" w:color="000000" w:sz="4" w:space="0"/>
              <w:bottom w:val="single" w:color="000000" w:sz="4" w:space="0"/>
              <w:right w:val="single" w:color="000000" w:sz="4" w:space="0"/>
            </w:tcBorders>
            <w:noWrap/>
            <w:vAlign w:val="center"/>
          </w:tcPr>
          <w:p w14:paraId="54CD8E7C">
            <w:pPr>
              <w:ind w:firstLine="420"/>
              <w:rPr>
                <w:rFonts w:hint="eastAsia" w:ascii="宋体" w:hAnsi="宋体" w:eastAsia="方正仿宋_GBK"/>
                <w:color w:val="auto"/>
                <w:szCs w:val="21"/>
              </w:rPr>
            </w:pPr>
          </w:p>
        </w:tc>
        <w:tc>
          <w:tcPr>
            <w:tcW w:w="1570" w:type="dxa"/>
            <w:gridSpan w:val="2"/>
            <w:tcBorders>
              <w:top w:val="single" w:color="000000" w:sz="4" w:space="0"/>
              <w:left w:val="single" w:color="000000" w:sz="4" w:space="0"/>
              <w:bottom w:val="single" w:color="000000" w:sz="4" w:space="0"/>
              <w:right w:val="single" w:color="000000" w:sz="4" w:space="0"/>
            </w:tcBorders>
            <w:vAlign w:val="center"/>
          </w:tcPr>
          <w:p w14:paraId="0794079A">
            <w:pPr>
              <w:widowControl/>
              <w:ind w:firstLine="420"/>
              <w:jc w:val="center"/>
              <w:textAlignment w:val="center"/>
              <w:rPr>
                <w:rFonts w:hint="eastAsia" w:ascii="宋体" w:hAnsi="宋体" w:eastAsia="方正仿宋_GBK"/>
                <w:color w:val="auto"/>
                <w:szCs w:val="21"/>
              </w:rPr>
            </w:pPr>
            <w:r>
              <w:rPr>
                <w:rFonts w:ascii="宋体" w:hAnsi="宋体" w:eastAsia="方正仿宋_GBK"/>
                <w:color w:val="auto"/>
                <w:kern w:val="0"/>
                <w:szCs w:val="21"/>
                <w:lang w:bidi="ar"/>
              </w:rPr>
              <w:t>林权证号（证明）</w:t>
            </w:r>
          </w:p>
        </w:tc>
        <w:tc>
          <w:tcPr>
            <w:tcW w:w="1589" w:type="dxa"/>
            <w:gridSpan w:val="3"/>
            <w:tcBorders>
              <w:top w:val="single" w:color="000000" w:sz="4" w:space="0"/>
              <w:left w:val="single" w:color="000000" w:sz="4" w:space="0"/>
              <w:bottom w:val="single" w:color="000000" w:sz="4" w:space="0"/>
              <w:right w:val="single" w:color="000000" w:sz="4" w:space="0"/>
            </w:tcBorders>
            <w:noWrap/>
            <w:vAlign w:val="center"/>
          </w:tcPr>
          <w:p w14:paraId="14D87D43">
            <w:pPr>
              <w:ind w:firstLine="420"/>
              <w:rPr>
                <w:rFonts w:hint="eastAsia" w:ascii="宋体" w:hAnsi="宋体" w:eastAsia="方正仿宋_GBK"/>
                <w:color w:val="auto"/>
                <w:szCs w:val="21"/>
              </w:rPr>
            </w:pPr>
          </w:p>
        </w:tc>
        <w:tc>
          <w:tcPr>
            <w:tcW w:w="1322" w:type="dxa"/>
            <w:gridSpan w:val="2"/>
            <w:tcBorders>
              <w:top w:val="single" w:color="000000" w:sz="4" w:space="0"/>
              <w:left w:val="single" w:color="000000" w:sz="4" w:space="0"/>
              <w:bottom w:val="single" w:color="000000" w:sz="4" w:space="0"/>
              <w:right w:val="single" w:color="000000" w:sz="4" w:space="0"/>
            </w:tcBorders>
            <w:noWrap/>
            <w:vAlign w:val="center"/>
          </w:tcPr>
          <w:p w14:paraId="414A290C">
            <w:pPr>
              <w:widowControl/>
              <w:ind w:firstLine="420"/>
              <w:jc w:val="center"/>
              <w:textAlignment w:val="center"/>
              <w:rPr>
                <w:rFonts w:hint="eastAsia" w:ascii="宋体" w:hAnsi="宋体" w:eastAsia="方正仿宋_GBK"/>
                <w:color w:val="auto"/>
                <w:szCs w:val="21"/>
              </w:rPr>
            </w:pPr>
            <w:r>
              <w:rPr>
                <w:rFonts w:ascii="宋体" w:hAnsi="宋体" w:eastAsia="方正仿宋_GBK"/>
                <w:color w:val="auto"/>
                <w:kern w:val="0"/>
                <w:szCs w:val="21"/>
                <w:lang w:bidi="ar"/>
              </w:rPr>
              <w:t>林分起源</w:t>
            </w:r>
          </w:p>
        </w:tc>
        <w:tc>
          <w:tcPr>
            <w:tcW w:w="1497" w:type="dxa"/>
            <w:gridSpan w:val="2"/>
            <w:tcBorders>
              <w:top w:val="single" w:color="000000" w:sz="4" w:space="0"/>
              <w:left w:val="single" w:color="000000" w:sz="4" w:space="0"/>
              <w:bottom w:val="single" w:color="000000" w:sz="4" w:space="0"/>
              <w:right w:val="single" w:color="000000" w:sz="4" w:space="0"/>
            </w:tcBorders>
            <w:noWrap/>
            <w:vAlign w:val="center"/>
          </w:tcPr>
          <w:p w14:paraId="0B8FD8EE">
            <w:pPr>
              <w:ind w:firstLine="420"/>
              <w:rPr>
                <w:rFonts w:hint="eastAsia" w:ascii="宋体" w:hAnsi="宋体" w:eastAsia="方正仿宋_GBK"/>
                <w:color w:val="auto"/>
                <w:szCs w:val="21"/>
              </w:rPr>
            </w:pPr>
          </w:p>
        </w:tc>
      </w:tr>
      <w:tr w14:paraId="1A137689">
        <w:tblPrEx>
          <w:tblCellMar>
            <w:top w:w="0" w:type="dxa"/>
            <w:left w:w="108" w:type="dxa"/>
            <w:bottom w:w="0" w:type="dxa"/>
            <w:right w:w="108" w:type="dxa"/>
          </w:tblCellMar>
        </w:tblPrEx>
        <w:trPr>
          <w:trHeight w:val="625" w:hRule="atLeast"/>
          <w:jc w:val="center"/>
        </w:trPr>
        <w:tc>
          <w:tcPr>
            <w:tcW w:w="1035" w:type="dxa"/>
            <w:vMerge w:val="restart"/>
            <w:tcBorders>
              <w:top w:val="single" w:color="000000" w:sz="4" w:space="0"/>
              <w:left w:val="single" w:color="000000" w:sz="4" w:space="0"/>
              <w:bottom w:val="single" w:color="000000" w:sz="4" w:space="0"/>
              <w:right w:val="single" w:color="000000" w:sz="4" w:space="0"/>
            </w:tcBorders>
            <w:noWrap/>
            <w:vAlign w:val="center"/>
          </w:tcPr>
          <w:p w14:paraId="0D9057B5">
            <w:pPr>
              <w:widowControl/>
              <w:ind w:firstLine="420"/>
              <w:jc w:val="left"/>
              <w:textAlignment w:val="center"/>
              <w:rPr>
                <w:rFonts w:hint="eastAsia" w:ascii="宋体" w:hAnsi="宋体" w:eastAsia="方正仿宋_GBK"/>
                <w:color w:val="auto"/>
                <w:szCs w:val="21"/>
              </w:rPr>
            </w:pPr>
            <w:r>
              <w:rPr>
                <w:rFonts w:ascii="宋体" w:hAnsi="宋体" w:eastAsia="方正仿宋_GBK"/>
                <w:color w:val="auto"/>
                <w:kern w:val="0"/>
                <w:szCs w:val="21"/>
                <w:lang w:bidi="ar"/>
              </w:rPr>
              <w:t>采伐</w:t>
            </w:r>
          </w:p>
        </w:tc>
        <w:tc>
          <w:tcPr>
            <w:tcW w:w="1089" w:type="dxa"/>
            <w:tcBorders>
              <w:top w:val="single" w:color="000000" w:sz="4" w:space="0"/>
              <w:left w:val="single" w:color="000000" w:sz="4" w:space="0"/>
              <w:bottom w:val="single" w:color="000000" w:sz="4" w:space="0"/>
              <w:right w:val="single" w:color="000000" w:sz="4" w:space="0"/>
            </w:tcBorders>
            <w:noWrap/>
            <w:vAlign w:val="center"/>
          </w:tcPr>
          <w:p w14:paraId="0935D4C4">
            <w:pPr>
              <w:widowControl/>
              <w:ind w:firstLine="420"/>
              <w:jc w:val="center"/>
              <w:textAlignment w:val="center"/>
              <w:rPr>
                <w:rFonts w:hint="eastAsia" w:ascii="宋体" w:hAnsi="宋体" w:eastAsia="方正仿宋_GBK"/>
                <w:color w:val="auto"/>
                <w:szCs w:val="21"/>
              </w:rPr>
            </w:pPr>
            <w:r>
              <w:rPr>
                <w:rFonts w:ascii="宋体" w:hAnsi="宋体" w:eastAsia="方正仿宋_GBK"/>
                <w:color w:val="auto"/>
                <w:kern w:val="0"/>
                <w:szCs w:val="21"/>
                <w:lang w:bidi="ar"/>
              </w:rPr>
              <w:t>地点</w:t>
            </w:r>
          </w:p>
        </w:tc>
        <w:tc>
          <w:tcPr>
            <w:tcW w:w="5139" w:type="dxa"/>
            <w:gridSpan w:val="7"/>
            <w:tcBorders>
              <w:top w:val="single" w:color="000000" w:sz="4" w:space="0"/>
              <w:left w:val="single" w:color="000000" w:sz="4" w:space="0"/>
              <w:bottom w:val="single" w:color="000000" w:sz="4" w:space="0"/>
              <w:right w:val="single" w:color="000000" w:sz="4" w:space="0"/>
            </w:tcBorders>
            <w:noWrap/>
            <w:vAlign w:val="center"/>
          </w:tcPr>
          <w:p w14:paraId="106B378E">
            <w:pPr>
              <w:ind w:firstLine="420"/>
              <w:rPr>
                <w:rFonts w:hint="eastAsia" w:ascii="宋体" w:hAnsi="宋体" w:eastAsia="方正仿宋_GBK"/>
                <w:color w:val="auto"/>
                <w:szCs w:val="21"/>
              </w:rPr>
            </w:pPr>
          </w:p>
        </w:tc>
        <w:tc>
          <w:tcPr>
            <w:tcW w:w="1469" w:type="dxa"/>
            <w:gridSpan w:val="2"/>
            <w:tcBorders>
              <w:top w:val="single" w:color="000000" w:sz="4" w:space="0"/>
              <w:left w:val="single" w:color="000000" w:sz="4" w:space="0"/>
              <w:bottom w:val="single" w:color="000000" w:sz="4" w:space="0"/>
              <w:right w:val="single" w:color="000000" w:sz="4" w:space="0"/>
            </w:tcBorders>
            <w:noWrap/>
            <w:vAlign w:val="center"/>
          </w:tcPr>
          <w:p w14:paraId="55A06A6B">
            <w:pPr>
              <w:ind w:firstLine="420"/>
              <w:jc w:val="center"/>
              <w:rPr>
                <w:rFonts w:hint="eastAsia" w:ascii="宋体" w:hAnsi="宋体" w:eastAsia="方正仿宋_GBK"/>
                <w:color w:val="auto"/>
                <w:szCs w:val="21"/>
              </w:rPr>
            </w:pPr>
            <w:r>
              <w:rPr>
                <w:rFonts w:ascii="宋体" w:hAnsi="宋体" w:eastAsia="方正仿宋_GBK"/>
                <w:color w:val="auto"/>
                <w:szCs w:val="21"/>
              </w:rPr>
              <w:t>采伐类型</w:t>
            </w:r>
          </w:p>
        </w:tc>
        <w:tc>
          <w:tcPr>
            <w:tcW w:w="838" w:type="dxa"/>
            <w:tcBorders>
              <w:top w:val="single" w:color="000000" w:sz="4" w:space="0"/>
              <w:left w:val="single" w:color="000000" w:sz="4" w:space="0"/>
              <w:bottom w:val="single" w:color="000000" w:sz="4" w:space="0"/>
              <w:right w:val="single" w:color="000000" w:sz="4" w:space="0"/>
            </w:tcBorders>
            <w:noWrap/>
            <w:vAlign w:val="center"/>
          </w:tcPr>
          <w:p w14:paraId="2BB3964E">
            <w:pPr>
              <w:ind w:firstLine="420"/>
              <w:rPr>
                <w:rFonts w:hint="eastAsia" w:ascii="宋体" w:hAnsi="宋体" w:eastAsia="方正仿宋_GBK"/>
                <w:color w:val="auto"/>
                <w:szCs w:val="21"/>
              </w:rPr>
            </w:pPr>
          </w:p>
        </w:tc>
      </w:tr>
      <w:tr w14:paraId="34818BB4">
        <w:tblPrEx>
          <w:tblCellMar>
            <w:top w:w="0" w:type="dxa"/>
            <w:left w:w="108" w:type="dxa"/>
            <w:bottom w:w="0" w:type="dxa"/>
            <w:right w:w="108" w:type="dxa"/>
          </w:tblCellMar>
        </w:tblPrEx>
        <w:trPr>
          <w:trHeight w:val="625"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ign w:val="center"/>
          </w:tcPr>
          <w:p w14:paraId="733E898B">
            <w:pPr>
              <w:ind w:firstLine="420"/>
              <w:rPr>
                <w:rFonts w:hint="eastAsia" w:ascii="宋体" w:hAnsi="宋体" w:eastAsia="方正仿宋_GBK"/>
                <w:color w:val="auto"/>
                <w:szCs w:val="21"/>
              </w:rPr>
            </w:pPr>
          </w:p>
        </w:tc>
        <w:tc>
          <w:tcPr>
            <w:tcW w:w="1089" w:type="dxa"/>
            <w:tcBorders>
              <w:top w:val="single" w:color="000000" w:sz="4" w:space="0"/>
              <w:left w:val="single" w:color="000000" w:sz="4" w:space="0"/>
              <w:bottom w:val="single" w:color="000000" w:sz="4" w:space="0"/>
              <w:right w:val="single" w:color="000000" w:sz="4" w:space="0"/>
            </w:tcBorders>
            <w:noWrap/>
            <w:vAlign w:val="center"/>
          </w:tcPr>
          <w:p w14:paraId="3C3CC5DD">
            <w:pPr>
              <w:widowControl/>
              <w:ind w:firstLine="420"/>
              <w:jc w:val="center"/>
              <w:textAlignment w:val="center"/>
              <w:rPr>
                <w:rFonts w:hint="eastAsia" w:ascii="宋体" w:hAnsi="宋体" w:eastAsia="方正仿宋_GBK"/>
                <w:color w:val="auto"/>
                <w:szCs w:val="21"/>
              </w:rPr>
            </w:pPr>
            <w:r>
              <w:rPr>
                <w:rFonts w:ascii="宋体" w:hAnsi="宋体" w:eastAsia="方正仿宋_GBK"/>
                <w:color w:val="auto"/>
                <w:kern w:val="0"/>
                <w:szCs w:val="21"/>
                <w:lang w:bidi="ar"/>
              </w:rPr>
              <w:t>林种</w:t>
            </w:r>
          </w:p>
        </w:tc>
        <w:tc>
          <w:tcPr>
            <w:tcW w:w="1468" w:type="dxa"/>
            <w:tcBorders>
              <w:top w:val="single" w:color="000000" w:sz="4" w:space="0"/>
              <w:left w:val="single" w:color="000000" w:sz="4" w:space="0"/>
              <w:bottom w:val="single" w:color="000000" w:sz="4" w:space="0"/>
              <w:right w:val="single" w:color="000000" w:sz="4" w:space="0"/>
            </w:tcBorders>
            <w:noWrap/>
            <w:vAlign w:val="center"/>
          </w:tcPr>
          <w:p w14:paraId="7C156B8B">
            <w:pPr>
              <w:ind w:firstLine="420"/>
              <w:rPr>
                <w:rFonts w:hint="eastAsia" w:ascii="宋体" w:hAnsi="宋体" w:eastAsia="方正仿宋_GBK"/>
                <w:color w:val="auto"/>
                <w:szCs w:val="21"/>
              </w:rPr>
            </w:pPr>
          </w:p>
        </w:tc>
        <w:tc>
          <w:tcPr>
            <w:tcW w:w="1570" w:type="dxa"/>
            <w:gridSpan w:val="2"/>
            <w:tcBorders>
              <w:top w:val="single" w:color="000000" w:sz="4" w:space="0"/>
              <w:left w:val="single" w:color="000000" w:sz="4" w:space="0"/>
              <w:bottom w:val="single" w:color="000000" w:sz="4" w:space="0"/>
              <w:right w:val="single" w:color="000000" w:sz="4" w:space="0"/>
            </w:tcBorders>
            <w:noWrap/>
            <w:vAlign w:val="center"/>
          </w:tcPr>
          <w:p w14:paraId="46D86E60">
            <w:pPr>
              <w:widowControl/>
              <w:ind w:firstLine="420"/>
              <w:jc w:val="center"/>
              <w:textAlignment w:val="center"/>
              <w:rPr>
                <w:rFonts w:hint="eastAsia" w:ascii="宋体" w:hAnsi="宋体" w:eastAsia="方正仿宋_GBK"/>
                <w:color w:val="auto"/>
                <w:szCs w:val="21"/>
              </w:rPr>
            </w:pPr>
            <w:r>
              <w:rPr>
                <w:rFonts w:ascii="宋体" w:hAnsi="宋体" w:eastAsia="方正仿宋_GBK"/>
                <w:color w:val="auto"/>
                <w:szCs w:val="21"/>
              </w:rPr>
              <w:t>树种</w:t>
            </w:r>
          </w:p>
        </w:tc>
        <w:tc>
          <w:tcPr>
            <w:tcW w:w="2101" w:type="dxa"/>
            <w:gridSpan w:val="4"/>
            <w:tcBorders>
              <w:top w:val="single" w:color="000000" w:sz="4" w:space="0"/>
              <w:left w:val="single" w:color="000000" w:sz="4" w:space="0"/>
              <w:bottom w:val="single" w:color="000000" w:sz="4" w:space="0"/>
              <w:right w:val="single" w:color="000000" w:sz="4" w:space="0"/>
            </w:tcBorders>
            <w:noWrap/>
            <w:vAlign w:val="center"/>
          </w:tcPr>
          <w:p w14:paraId="49A6E442">
            <w:pPr>
              <w:ind w:firstLine="420"/>
              <w:rPr>
                <w:rFonts w:hint="eastAsia" w:ascii="宋体" w:hAnsi="宋体" w:eastAsia="方正仿宋_GBK"/>
                <w:color w:val="auto"/>
                <w:szCs w:val="21"/>
              </w:rPr>
            </w:pPr>
          </w:p>
        </w:tc>
        <w:tc>
          <w:tcPr>
            <w:tcW w:w="1469" w:type="dxa"/>
            <w:gridSpan w:val="2"/>
            <w:tcBorders>
              <w:top w:val="single" w:color="000000" w:sz="4" w:space="0"/>
              <w:left w:val="single" w:color="000000" w:sz="4" w:space="0"/>
              <w:bottom w:val="single" w:color="000000" w:sz="4" w:space="0"/>
              <w:right w:val="single" w:color="000000" w:sz="4" w:space="0"/>
            </w:tcBorders>
            <w:noWrap/>
            <w:vAlign w:val="center"/>
          </w:tcPr>
          <w:p w14:paraId="1AFCAA75">
            <w:pPr>
              <w:widowControl/>
              <w:ind w:firstLine="420"/>
              <w:jc w:val="center"/>
              <w:textAlignment w:val="center"/>
              <w:rPr>
                <w:rFonts w:hint="eastAsia" w:ascii="宋体" w:hAnsi="宋体" w:eastAsia="方正仿宋_GBK"/>
                <w:color w:val="auto"/>
                <w:szCs w:val="21"/>
              </w:rPr>
            </w:pPr>
            <w:r>
              <w:rPr>
                <w:rFonts w:ascii="宋体" w:hAnsi="宋体" w:eastAsia="方正仿宋_GBK"/>
                <w:color w:val="auto"/>
                <w:kern w:val="0"/>
                <w:szCs w:val="21"/>
                <w:lang w:bidi="ar"/>
              </w:rPr>
              <w:t>采伐方式</w:t>
            </w:r>
          </w:p>
        </w:tc>
        <w:tc>
          <w:tcPr>
            <w:tcW w:w="838" w:type="dxa"/>
            <w:tcBorders>
              <w:top w:val="single" w:color="000000" w:sz="4" w:space="0"/>
              <w:left w:val="single" w:color="000000" w:sz="4" w:space="0"/>
              <w:bottom w:val="single" w:color="000000" w:sz="4" w:space="0"/>
              <w:right w:val="single" w:color="000000" w:sz="4" w:space="0"/>
            </w:tcBorders>
            <w:noWrap/>
            <w:vAlign w:val="center"/>
          </w:tcPr>
          <w:p w14:paraId="6FA2BCC4">
            <w:pPr>
              <w:ind w:firstLine="420"/>
              <w:rPr>
                <w:rFonts w:hint="eastAsia" w:ascii="宋体" w:hAnsi="宋体" w:eastAsia="方正仿宋_GBK"/>
                <w:color w:val="auto"/>
                <w:szCs w:val="21"/>
              </w:rPr>
            </w:pPr>
          </w:p>
        </w:tc>
      </w:tr>
      <w:tr w14:paraId="594C73BD">
        <w:tblPrEx>
          <w:tblCellMar>
            <w:top w:w="0" w:type="dxa"/>
            <w:left w:w="108" w:type="dxa"/>
            <w:bottom w:w="0" w:type="dxa"/>
            <w:right w:w="108" w:type="dxa"/>
          </w:tblCellMar>
        </w:tblPrEx>
        <w:trPr>
          <w:trHeight w:val="681"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ign w:val="center"/>
          </w:tcPr>
          <w:p w14:paraId="1C277EDA">
            <w:pPr>
              <w:ind w:firstLine="420"/>
              <w:rPr>
                <w:rFonts w:hint="eastAsia" w:ascii="宋体" w:hAnsi="宋体" w:eastAsia="方正仿宋_GBK"/>
                <w:color w:val="auto"/>
                <w:szCs w:val="21"/>
              </w:rPr>
            </w:pPr>
          </w:p>
        </w:tc>
        <w:tc>
          <w:tcPr>
            <w:tcW w:w="1089" w:type="dxa"/>
            <w:tcBorders>
              <w:top w:val="single" w:color="000000" w:sz="4" w:space="0"/>
              <w:left w:val="single" w:color="000000" w:sz="4" w:space="0"/>
              <w:bottom w:val="single" w:color="000000" w:sz="4" w:space="0"/>
              <w:right w:val="single" w:color="000000" w:sz="4" w:space="0"/>
            </w:tcBorders>
            <w:noWrap/>
            <w:vAlign w:val="center"/>
          </w:tcPr>
          <w:p w14:paraId="6B8E20D8">
            <w:pPr>
              <w:widowControl/>
              <w:ind w:firstLine="420"/>
              <w:jc w:val="center"/>
              <w:textAlignment w:val="center"/>
              <w:rPr>
                <w:rFonts w:hint="eastAsia" w:ascii="宋体" w:hAnsi="宋体" w:eastAsia="方正仿宋_GBK"/>
                <w:color w:val="auto"/>
                <w:szCs w:val="21"/>
              </w:rPr>
            </w:pPr>
            <w:r>
              <w:rPr>
                <w:rFonts w:ascii="宋体" w:hAnsi="宋体" w:eastAsia="方正仿宋_GBK"/>
                <w:color w:val="auto"/>
                <w:kern w:val="0"/>
                <w:szCs w:val="21"/>
                <w:lang w:bidi="ar"/>
              </w:rPr>
              <w:t>面积</w:t>
            </w:r>
          </w:p>
        </w:tc>
        <w:tc>
          <w:tcPr>
            <w:tcW w:w="1468" w:type="dxa"/>
            <w:tcBorders>
              <w:top w:val="nil"/>
              <w:left w:val="nil"/>
              <w:bottom w:val="nil"/>
              <w:right w:val="nil"/>
            </w:tcBorders>
            <w:noWrap/>
            <w:vAlign w:val="center"/>
          </w:tcPr>
          <w:p w14:paraId="081906F2">
            <w:pPr>
              <w:ind w:firstLine="420"/>
              <w:rPr>
                <w:rFonts w:hint="eastAsia" w:ascii="宋体" w:hAnsi="宋体" w:eastAsia="方正仿宋_GBK"/>
                <w:color w:val="auto"/>
                <w:szCs w:val="21"/>
              </w:rPr>
            </w:pPr>
          </w:p>
        </w:tc>
        <w:tc>
          <w:tcPr>
            <w:tcW w:w="1570" w:type="dxa"/>
            <w:gridSpan w:val="2"/>
            <w:tcBorders>
              <w:top w:val="single" w:color="000000" w:sz="4" w:space="0"/>
              <w:left w:val="single" w:color="000000" w:sz="4" w:space="0"/>
              <w:bottom w:val="single" w:color="000000" w:sz="4" w:space="0"/>
              <w:right w:val="single" w:color="000000" w:sz="4" w:space="0"/>
            </w:tcBorders>
            <w:noWrap/>
            <w:vAlign w:val="center"/>
          </w:tcPr>
          <w:p w14:paraId="0E5695A3">
            <w:pPr>
              <w:widowControl/>
              <w:ind w:firstLine="420"/>
              <w:jc w:val="center"/>
              <w:textAlignment w:val="center"/>
              <w:rPr>
                <w:rFonts w:hint="eastAsia" w:ascii="宋体" w:hAnsi="宋体" w:eastAsia="方正仿宋_GBK"/>
                <w:color w:val="auto"/>
                <w:szCs w:val="21"/>
              </w:rPr>
            </w:pPr>
            <w:r>
              <w:rPr>
                <w:rFonts w:ascii="宋体" w:hAnsi="宋体" w:eastAsia="方正仿宋_GBK"/>
                <w:color w:val="auto"/>
                <w:szCs w:val="21"/>
              </w:rPr>
              <w:t>蓄积</w:t>
            </w:r>
          </w:p>
        </w:tc>
        <w:tc>
          <w:tcPr>
            <w:tcW w:w="778" w:type="dxa"/>
            <w:tcBorders>
              <w:top w:val="single" w:color="000000" w:sz="4" w:space="0"/>
              <w:left w:val="single" w:color="000000" w:sz="4" w:space="0"/>
              <w:bottom w:val="single" w:color="000000" w:sz="4" w:space="0"/>
              <w:right w:val="single" w:color="auto" w:sz="4" w:space="0"/>
            </w:tcBorders>
            <w:noWrap/>
            <w:vAlign w:val="center"/>
          </w:tcPr>
          <w:p w14:paraId="5A28BD08">
            <w:pPr>
              <w:widowControl/>
              <w:ind w:firstLine="420"/>
              <w:jc w:val="center"/>
              <w:textAlignment w:val="center"/>
              <w:rPr>
                <w:rFonts w:hint="eastAsia" w:ascii="宋体" w:hAnsi="宋体" w:eastAsia="方正仿宋_GBK"/>
                <w:color w:val="auto"/>
                <w:szCs w:val="21"/>
              </w:rPr>
            </w:pPr>
          </w:p>
        </w:tc>
        <w:tc>
          <w:tcPr>
            <w:tcW w:w="584" w:type="dxa"/>
            <w:tcBorders>
              <w:top w:val="single" w:color="auto" w:sz="4" w:space="0"/>
              <w:left w:val="single" w:color="auto" w:sz="4" w:space="0"/>
              <w:bottom w:val="single" w:color="auto" w:sz="4" w:space="0"/>
              <w:right w:val="single" w:color="auto" w:sz="4" w:space="0"/>
            </w:tcBorders>
            <w:noWrap/>
            <w:vAlign w:val="center"/>
          </w:tcPr>
          <w:p w14:paraId="7F044814">
            <w:pPr>
              <w:widowControl/>
              <w:ind w:firstLine="420"/>
              <w:jc w:val="center"/>
              <w:textAlignment w:val="center"/>
              <w:rPr>
                <w:rFonts w:hint="eastAsia" w:ascii="宋体" w:hAnsi="宋体" w:eastAsia="方正仿宋_GBK"/>
                <w:color w:val="auto"/>
                <w:szCs w:val="21"/>
              </w:rPr>
            </w:pPr>
            <w:r>
              <w:rPr>
                <w:rFonts w:ascii="宋体" w:hAnsi="宋体" w:eastAsia="方正仿宋_GBK"/>
                <w:color w:val="auto"/>
                <w:szCs w:val="21"/>
              </w:rPr>
              <w:t>株数</w:t>
            </w:r>
          </w:p>
        </w:tc>
        <w:tc>
          <w:tcPr>
            <w:tcW w:w="739" w:type="dxa"/>
            <w:gridSpan w:val="2"/>
            <w:tcBorders>
              <w:top w:val="single" w:color="000000" w:sz="4" w:space="0"/>
              <w:left w:val="single" w:color="auto" w:sz="4" w:space="0"/>
              <w:bottom w:val="single" w:color="000000" w:sz="4" w:space="0"/>
              <w:right w:val="single" w:color="000000" w:sz="4" w:space="0"/>
            </w:tcBorders>
            <w:noWrap/>
            <w:vAlign w:val="center"/>
          </w:tcPr>
          <w:p w14:paraId="61776533">
            <w:pPr>
              <w:widowControl/>
              <w:ind w:firstLine="420"/>
              <w:jc w:val="center"/>
              <w:textAlignment w:val="center"/>
              <w:rPr>
                <w:rFonts w:hint="eastAsia" w:ascii="宋体" w:hAnsi="宋体" w:eastAsia="方正仿宋_GBK"/>
                <w:color w:val="auto"/>
                <w:szCs w:val="21"/>
              </w:rPr>
            </w:pPr>
          </w:p>
        </w:tc>
        <w:tc>
          <w:tcPr>
            <w:tcW w:w="1469" w:type="dxa"/>
            <w:gridSpan w:val="2"/>
            <w:tcBorders>
              <w:top w:val="single" w:color="000000" w:sz="4" w:space="0"/>
              <w:left w:val="single" w:color="000000" w:sz="4" w:space="0"/>
              <w:bottom w:val="single" w:color="000000" w:sz="4" w:space="0"/>
              <w:right w:val="single" w:color="000000" w:sz="4" w:space="0"/>
            </w:tcBorders>
            <w:noWrap/>
            <w:vAlign w:val="center"/>
          </w:tcPr>
          <w:p w14:paraId="59922B48">
            <w:pPr>
              <w:widowControl/>
              <w:ind w:firstLine="420"/>
              <w:jc w:val="center"/>
              <w:textAlignment w:val="center"/>
              <w:rPr>
                <w:rFonts w:hint="eastAsia" w:ascii="宋体" w:hAnsi="宋体" w:eastAsia="方正仿宋_GBK"/>
                <w:color w:val="auto"/>
                <w:szCs w:val="21"/>
              </w:rPr>
            </w:pPr>
            <w:r>
              <w:rPr>
                <w:rFonts w:ascii="宋体" w:hAnsi="宋体" w:eastAsia="方正仿宋_GBK"/>
                <w:color w:val="auto"/>
                <w:kern w:val="0"/>
                <w:szCs w:val="21"/>
                <w:lang w:bidi="ar"/>
              </w:rPr>
              <w:t>出材</w:t>
            </w:r>
          </w:p>
        </w:tc>
        <w:tc>
          <w:tcPr>
            <w:tcW w:w="838" w:type="dxa"/>
            <w:tcBorders>
              <w:top w:val="single" w:color="000000" w:sz="4" w:space="0"/>
              <w:left w:val="single" w:color="000000" w:sz="4" w:space="0"/>
              <w:bottom w:val="single" w:color="000000" w:sz="4" w:space="0"/>
              <w:right w:val="single" w:color="000000" w:sz="4" w:space="0"/>
            </w:tcBorders>
            <w:noWrap/>
            <w:vAlign w:val="center"/>
          </w:tcPr>
          <w:p w14:paraId="526809D0">
            <w:pPr>
              <w:ind w:firstLine="420"/>
              <w:rPr>
                <w:rFonts w:hint="eastAsia" w:ascii="宋体" w:hAnsi="宋体" w:eastAsia="方正仿宋_GBK"/>
                <w:color w:val="auto"/>
                <w:szCs w:val="21"/>
              </w:rPr>
            </w:pPr>
          </w:p>
        </w:tc>
      </w:tr>
      <w:tr w14:paraId="2F675A18">
        <w:tblPrEx>
          <w:tblCellMar>
            <w:top w:w="0" w:type="dxa"/>
            <w:left w:w="108" w:type="dxa"/>
            <w:bottom w:w="0" w:type="dxa"/>
            <w:right w:w="108" w:type="dxa"/>
          </w:tblCellMar>
        </w:tblPrEx>
        <w:trPr>
          <w:trHeight w:val="625"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ign w:val="center"/>
          </w:tcPr>
          <w:p w14:paraId="67ED592E">
            <w:pPr>
              <w:ind w:firstLine="420"/>
              <w:rPr>
                <w:rFonts w:hint="eastAsia" w:ascii="宋体" w:hAnsi="宋体" w:eastAsia="方正仿宋_GBK"/>
                <w:color w:val="auto"/>
                <w:szCs w:val="21"/>
              </w:rPr>
            </w:pPr>
          </w:p>
        </w:tc>
        <w:tc>
          <w:tcPr>
            <w:tcW w:w="1089" w:type="dxa"/>
            <w:tcBorders>
              <w:top w:val="single" w:color="000000" w:sz="4" w:space="0"/>
              <w:left w:val="single" w:color="000000" w:sz="4" w:space="0"/>
              <w:bottom w:val="single" w:color="000000" w:sz="4" w:space="0"/>
              <w:right w:val="single" w:color="000000" w:sz="4" w:space="0"/>
            </w:tcBorders>
            <w:noWrap/>
            <w:vAlign w:val="center"/>
          </w:tcPr>
          <w:p w14:paraId="325F5F56">
            <w:pPr>
              <w:widowControl/>
              <w:ind w:firstLine="420"/>
              <w:jc w:val="center"/>
              <w:textAlignment w:val="center"/>
              <w:rPr>
                <w:rFonts w:hint="eastAsia" w:ascii="宋体" w:hAnsi="宋体" w:eastAsia="方正仿宋_GBK"/>
                <w:color w:val="auto"/>
                <w:szCs w:val="21"/>
              </w:rPr>
            </w:pPr>
            <w:r>
              <w:rPr>
                <w:rFonts w:ascii="宋体" w:hAnsi="宋体" w:eastAsia="方正仿宋_GBK"/>
                <w:color w:val="auto"/>
                <w:kern w:val="0"/>
                <w:szCs w:val="21"/>
                <w:lang w:bidi="ar"/>
              </w:rPr>
              <w:t>期限</w:t>
            </w:r>
          </w:p>
        </w:tc>
        <w:tc>
          <w:tcPr>
            <w:tcW w:w="7446" w:type="dxa"/>
            <w:gridSpan w:val="10"/>
            <w:tcBorders>
              <w:top w:val="single" w:color="000000" w:sz="4" w:space="0"/>
              <w:left w:val="single" w:color="000000" w:sz="4" w:space="0"/>
              <w:bottom w:val="single" w:color="000000" w:sz="4" w:space="0"/>
              <w:right w:val="single" w:color="000000" w:sz="4" w:space="0"/>
            </w:tcBorders>
            <w:noWrap/>
            <w:vAlign w:val="center"/>
          </w:tcPr>
          <w:p w14:paraId="3C0A3C67">
            <w:pPr>
              <w:widowControl/>
              <w:ind w:firstLine="420"/>
              <w:jc w:val="left"/>
              <w:textAlignment w:val="center"/>
              <w:rPr>
                <w:rFonts w:hint="eastAsia" w:ascii="宋体" w:hAnsi="宋体" w:eastAsia="方正仿宋_GBK"/>
                <w:color w:val="auto"/>
                <w:szCs w:val="21"/>
              </w:rPr>
            </w:pPr>
            <w:r>
              <w:rPr>
                <w:rFonts w:ascii="宋体" w:hAnsi="宋体" w:eastAsia="方正仿宋_GBK"/>
                <w:color w:val="auto"/>
                <w:kern w:val="0"/>
                <w:szCs w:val="21"/>
                <w:lang w:bidi="ar"/>
              </w:rPr>
              <w:t xml:space="preserve">           年    月    日   至        年   月   日</w:t>
            </w:r>
          </w:p>
        </w:tc>
      </w:tr>
      <w:tr w14:paraId="5FF47B13">
        <w:tblPrEx>
          <w:tblCellMar>
            <w:top w:w="0" w:type="dxa"/>
            <w:left w:w="108" w:type="dxa"/>
            <w:bottom w:w="0" w:type="dxa"/>
            <w:right w:w="108" w:type="dxa"/>
          </w:tblCellMar>
        </w:tblPrEx>
        <w:trPr>
          <w:trHeight w:val="625" w:hRule="atLeast"/>
          <w:jc w:val="center"/>
        </w:trPr>
        <w:tc>
          <w:tcPr>
            <w:tcW w:w="1035" w:type="dxa"/>
            <w:vMerge w:val="restart"/>
            <w:tcBorders>
              <w:top w:val="single" w:color="000000" w:sz="4" w:space="0"/>
              <w:left w:val="single" w:color="000000" w:sz="4" w:space="0"/>
              <w:bottom w:val="single" w:color="000000" w:sz="4" w:space="0"/>
              <w:right w:val="single" w:color="000000" w:sz="4" w:space="0"/>
            </w:tcBorders>
            <w:noWrap/>
            <w:vAlign w:val="center"/>
          </w:tcPr>
          <w:p w14:paraId="536B9BE4">
            <w:pPr>
              <w:widowControl/>
              <w:ind w:firstLine="420"/>
              <w:jc w:val="center"/>
              <w:textAlignment w:val="center"/>
              <w:rPr>
                <w:rFonts w:hint="eastAsia" w:ascii="宋体" w:hAnsi="宋体" w:eastAsia="方正仿宋_GBK"/>
                <w:color w:val="auto"/>
                <w:szCs w:val="21"/>
              </w:rPr>
            </w:pPr>
            <w:r>
              <w:rPr>
                <w:rFonts w:ascii="宋体" w:hAnsi="宋体" w:eastAsia="方正仿宋_GBK"/>
                <w:color w:val="auto"/>
                <w:kern w:val="0"/>
                <w:szCs w:val="21"/>
                <w:lang w:bidi="ar"/>
              </w:rPr>
              <w:t>更新</w:t>
            </w:r>
          </w:p>
        </w:tc>
        <w:tc>
          <w:tcPr>
            <w:tcW w:w="1089" w:type="dxa"/>
            <w:tcBorders>
              <w:top w:val="single" w:color="000000" w:sz="4" w:space="0"/>
              <w:left w:val="single" w:color="000000" w:sz="4" w:space="0"/>
              <w:bottom w:val="single" w:color="000000" w:sz="4" w:space="0"/>
              <w:right w:val="single" w:color="000000" w:sz="4" w:space="0"/>
            </w:tcBorders>
            <w:noWrap/>
            <w:vAlign w:val="center"/>
          </w:tcPr>
          <w:p w14:paraId="1912EDBC">
            <w:pPr>
              <w:widowControl/>
              <w:ind w:firstLine="420"/>
              <w:jc w:val="center"/>
              <w:textAlignment w:val="center"/>
              <w:rPr>
                <w:rFonts w:hint="eastAsia" w:ascii="宋体" w:hAnsi="宋体" w:eastAsia="方正仿宋_GBK"/>
                <w:color w:val="auto"/>
                <w:szCs w:val="21"/>
              </w:rPr>
            </w:pPr>
            <w:r>
              <w:rPr>
                <w:rFonts w:ascii="宋体" w:hAnsi="宋体" w:eastAsia="方正仿宋_GBK"/>
                <w:color w:val="auto"/>
                <w:kern w:val="0"/>
                <w:szCs w:val="21"/>
                <w:lang w:bidi="ar"/>
              </w:rPr>
              <w:t>树种</w:t>
            </w:r>
          </w:p>
        </w:tc>
        <w:tc>
          <w:tcPr>
            <w:tcW w:w="1468" w:type="dxa"/>
            <w:tcBorders>
              <w:top w:val="single" w:color="000000" w:sz="4" w:space="0"/>
              <w:left w:val="single" w:color="000000" w:sz="4" w:space="0"/>
              <w:bottom w:val="single" w:color="000000" w:sz="4" w:space="0"/>
              <w:right w:val="single" w:color="000000" w:sz="4" w:space="0"/>
            </w:tcBorders>
            <w:noWrap/>
            <w:vAlign w:val="center"/>
          </w:tcPr>
          <w:p w14:paraId="49B620E0">
            <w:pPr>
              <w:ind w:firstLine="420"/>
              <w:rPr>
                <w:rFonts w:hint="eastAsia" w:ascii="宋体" w:hAnsi="宋体" w:eastAsia="方正仿宋_GBK"/>
                <w:color w:val="auto"/>
                <w:szCs w:val="21"/>
              </w:rPr>
            </w:pPr>
          </w:p>
        </w:tc>
        <w:tc>
          <w:tcPr>
            <w:tcW w:w="785" w:type="dxa"/>
            <w:tcBorders>
              <w:top w:val="single" w:color="000000" w:sz="4" w:space="0"/>
              <w:left w:val="single" w:color="000000" w:sz="4" w:space="0"/>
              <w:bottom w:val="single" w:color="000000" w:sz="4" w:space="0"/>
              <w:right w:val="single" w:color="000000" w:sz="4" w:space="0"/>
            </w:tcBorders>
            <w:noWrap/>
            <w:vAlign w:val="center"/>
          </w:tcPr>
          <w:p w14:paraId="66146932">
            <w:pPr>
              <w:widowControl/>
              <w:ind w:firstLine="420"/>
              <w:jc w:val="left"/>
              <w:textAlignment w:val="center"/>
              <w:rPr>
                <w:rFonts w:hint="eastAsia" w:ascii="宋体" w:hAnsi="宋体" w:eastAsia="方正仿宋_GBK"/>
                <w:color w:val="auto"/>
                <w:szCs w:val="21"/>
              </w:rPr>
            </w:pPr>
            <w:r>
              <w:rPr>
                <w:rFonts w:ascii="宋体" w:hAnsi="宋体" w:eastAsia="方正仿宋_GBK"/>
                <w:color w:val="auto"/>
                <w:kern w:val="0"/>
                <w:szCs w:val="21"/>
                <w:lang w:bidi="ar"/>
              </w:rPr>
              <w:t>株数</w:t>
            </w:r>
          </w:p>
        </w:tc>
        <w:tc>
          <w:tcPr>
            <w:tcW w:w="785" w:type="dxa"/>
            <w:tcBorders>
              <w:top w:val="single" w:color="000000" w:sz="4" w:space="0"/>
              <w:left w:val="single" w:color="000000" w:sz="4" w:space="0"/>
              <w:bottom w:val="single" w:color="000000" w:sz="4" w:space="0"/>
              <w:right w:val="single" w:color="000000" w:sz="4" w:space="0"/>
            </w:tcBorders>
            <w:noWrap/>
            <w:vAlign w:val="center"/>
          </w:tcPr>
          <w:p w14:paraId="11A9732A">
            <w:pPr>
              <w:widowControl/>
              <w:ind w:firstLine="420"/>
              <w:jc w:val="left"/>
              <w:textAlignment w:val="center"/>
              <w:rPr>
                <w:rFonts w:hint="eastAsia" w:ascii="宋体" w:hAnsi="宋体" w:eastAsia="方正仿宋_GBK"/>
                <w:color w:val="auto"/>
                <w:kern w:val="0"/>
                <w:szCs w:val="21"/>
                <w:lang w:bidi="ar"/>
              </w:rPr>
            </w:pPr>
          </w:p>
        </w:tc>
        <w:tc>
          <w:tcPr>
            <w:tcW w:w="779" w:type="dxa"/>
            <w:tcBorders>
              <w:top w:val="single" w:color="000000" w:sz="4" w:space="0"/>
              <w:left w:val="single" w:color="000000" w:sz="4" w:space="0"/>
              <w:bottom w:val="single" w:color="000000" w:sz="4" w:space="0"/>
              <w:right w:val="single" w:color="000000" w:sz="4" w:space="0"/>
            </w:tcBorders>
            <w:noWrap/>
            <w:vAlign w:val="center"/>
          </w:tcPr>
          <w:p w14:paraId="7B48F65B">
            <w:pPr>
              <w:widowControl/>
              <w:ind w:firstLine="420"/>
              <w:jc w:val="left"/>
              <w:textAlignment w:val="center"/>
              <w:rPr>
                <w:rFonts w:hint="eastAsia" w:ascii="宋体" w:hAnsi="宋体" w:eastAsia="方正仿宋_GBK"/>
                <w:color w:val="auto"/>
                <w:szCs w:val="21"/>
              </w:rPr>
            </w:pPr>
            <w:r>
              <w:rPr>
                <w:rFonts w:ascii="宋体" w:hAnsi="宋体" w:eastAsia="方正仿宋_GBK"/>
                <w:color w:val="auto"/>
                <w:kern w:val="0"/>
                <w:szCs w:val="21"/>
                <w:lang w:bidi="ar"/>
              </w:rPr>
              <w:t>面积</w:t>
            </w:r>
          </w:p>
        </w:tc>
        <w:tc>
          <w:tcPr>
            <w:tcW w:w="1323" w:type="dxa"/>
            <w:gridSpan w:val="3"/>
            <w:tcBorders>
              <w:top w:val="single" w:color="000000" w:sz="4" w:space="0"/>
              <w:left w:val="single" w:color="000000" w:sz="4" w:space="0"/>
              <w:bottom w:val="single" w:color="000000" w:sz="4" w:space="0"/>
              <w:right w:val="single" w:color="000000" w:sz="4" w:space="0"/>
            </w:tcBorders>
            <w:noWrap/>
            <w:vAlign w:val="center"/>
          </w:tcPr>
          <w:p w14:paraId="43303390">
            <w:pPr>
              <w:widowControl/>
              <w:ind w:firstLine="420"/>
              <w:jc w:val="left"/>
              <w:textAlignment w:val="center"/>
              <w:rPr>
                <w:rFonts w:hint="eastAsia" w:ascii="宋体" w:hAnsi="宋体" w:eastAsia="方正仿宋_GBK"/>
                <w:color w:val="auto"/>
                <w:kern w:val="0"/>
                <w:szCs w:val="21"/>
                <w:lang w:bidi="ar"/>
              </w:rPr>
            </w:pPr>
          </w:p>
        </w:tc>
        <w:tc>
          <w:tcPr>
            <w:tcW w:w="1468" w:type="dxa"/>
            <w:gridSpan w:val="2"/>
            <w:tcBorders>
              <w:top w:val="single" w:color="000000" w:sz="4" w:space="0"/>
              <w:left w:val="single" w:color="000000" w:sz="4" w:space="0"/>
              <w:bottom w:val="single" w:color="000000" w:sz="4" w:space="0"/>
              <w:right w:val="single" w:color="000000" w:sz="4" w:space="0"/>
            </w:tcBorders>
            <w:noWrap/>
            <w:vAlign w:val="center"/>
          </w:tcPr>
          <w:p w14:paraId="4FAF27FF">
            <w:pPr>
              <w:widowControl/>
              <w:ind w:firstLine="420"/>
              <w:jc w:val="center"/>
              <w:textAlignment w:val="center"/>
              <w:rPr>
                <w:rFonts w:hint="eastAsia" w:ascii="宋体" w:hAnsi="宋体" w:eastAsia="方正仿宋_GBK"/>
                <w:color w:val="auto"/>
                <w:szCs w:val="21"/>
              </w:rPr>
            </w:pPr>
            <w:r>
              <w:rPr>
                <w:rFonts w:ascii="宋体" w:hAnsi="宋体" w:eastAsia="方正仿宋_GBK"/>
                <w:color w:val="auto"/>
                <w:kern w:val="0"/>
                <w:szCs w:val="21"/>
                <w:lang w:bidi="ar"/>
              </w:rPr>
              <w:t>方式</w:t>
            </w:r>
          </w:p>
        </w:tc>
        <w:tc>
          <w:tcPr>
            <w:tcW w:w="838" w:type="dxa"/>
            <w:tcBorders>
              <w:top w:val="single" w:color="000000" w:sz="4" w:space="0"/>
              <w:left w:val="single" w:color="000000" w:sz="4" w:space="0"/>
              <w:bottom w:val="single" w:color="000000" w:sz="4" w:space="0"/>
              <w:right w:val="single" w:color="000000" w:sz="4" w:space="0"/>
            </w:tcBorders>
            <w:noWrap/>
            <w:vAlign w:val="center"/>
          </w:tcPr>
          <w:p w14:paraId="6E756A17">
            <w:pPr>
              <w:ind w:firstLine="420"/>
              <w:rPr>
                <w:rFonts w:hint="eastAsia" w:ascii="宋体" w:hAnsi="宋体" w:eastAsia="方正仿宋_GBK"/>
                <w:color w:val="auto"/>
                <w:szCs w:val="21"/>
              </w:rPr>
            </w:pPr>
          </w:p>
        </w:tc>
      </w:tr>
      <w:tr w14:paraId="46DB02EF">
        <w:tblPrEx>
          <w:tblCellMar>
            <w:top w:w="0" w:type="dxa"/>
            <w:left w:w="108" w:type="dxa"/>
            <w:bottom w:w="0" w:type="dxa"/>
            <w:right w:w="108" w:type="dxa"/>
          </w:tblCellMar>
        </w:tblPrEx>
        <w:trPr>
          <w:trHeight w:val="625"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ign w:val="center"/>
          </w:tcPr>
          <w:p w14:paraId="0ED4C19C">
            <w:pPr>
              <w:ind w:firstLine="420"/>
              <w:jc w:val="center"/>
              <w:rPr>
                <w:rFonts w:hint="eastAsia" w:ascii="宋体" w:hAnsi="宋体" w:eastAsia="方正仿宋_GBK"/>
                <w:color w:val="auto"/>
                <w:szCs w:val="21"/>
              </w:rPr>
            </w:pPr>
          </w:p>
        </w:tc>
        <w:tc>
          <w:tcPr>
            <w:tcW w:w="1089" w:type="dxa"/>
            <w:tcBorders>
              <w:top w:val="single" w:color="000000" w:sz="4" w:space="0"/>
              <w:left w:val="single" w:color="000000" w:sz="4" w:space="0"/>
              <w:bottom w:val="single" w:color="000000" w:sz="4" w:space="0"/>
              <w:right w:val="single" w:color="000000" w:sz="4" w:space="0"/>
            </w:tcBorders>
            <w:noWrap/>
            <w:vAlign w:val="center"/>
          </w:tcPr>
          <w:p w14:paraId="7B96F068">
            <w:pPr>
              <w:widowControl/>
              <w:ind w:firstLine="420"/>
              <w:jc w:val="center"/>
              <w:textAlignment w:val="center"/>
              <w:rPr>
                <w:rFonts w:hint="eastAsia" w:ascii="宋体" w:hAnsi="宋体" w:eastAsia="方正仿宋_GBK"/>
                <w:color w:val="auto"/>
                <w:szCs w:val="21"/>
              </w:rPr>
            </w:pPr>
            <w:r>
              <w:rPr>
                <w:rFonts w:ascii="宋体" w:hAnsi="宋体" w:eastAsia="方正仿宋_GBK"/>
                <w:color w:val="auto"/>
                <w:kern w:val="0"/>
                <w:szCs w:val="21"/>
                <w:lang w:bidi="ar"/>
              </w:rPr>
              <w:t>期限</w:t>
            </w:r>
          </w:p>
        </w:tc>
        <w:tc>
          <w:tcPr>
            <w:tcW w:w="7446" w:type="dxa"/>
            <w:gridSpan w:val="10"/>
            <w:tcBorders>
              <w:top w:val="single" w:color="000000" w:sz="4" w:space="0"/>
              <w:left w:val="single" w:color="000000" w:sz="4" w:space="0"/>
              <w:bottom w:val="single" w:color="000000" w:sz="4" w:space="0"/>
              <w:right w:val="single" w:color="000000" w:sz="4" w:space="0"/>
            </w:tcBorders>
            <w:noWrap/>
            <w:vAlign w:val="center"/>
          </w:tcPr>
          <w:p w14:paraId="08F1FD50">
            <w:pPr>
              <w:widowControl/>
              <w:ind w:firstLine="420"/>
              <w:jc w:val="left"/>
              <w:textAlignment w:val="center"/>
              <w:rPr>
                <w:rFonts w:hint="eastAsia" w:ascii="宋体" w:hAnsi="宋体" w:eastAsia="方正仿宋_GBK"/>
                <w:color w:val="auto"/>
                <w:szCs w:val="21"/>
              </w:rPr>
            </w:pPr>
            <w:r>
              <w:rPr>
                <w:rFonts w:ascii="宋体" w:hAnsi="宋体" w:eastAsia="方正仿宋_GBK"/>
                <w:color w:val="auto"/>
                <w:kern w:val="0"/>
                <w:szCs w:val="21"/>
                <w:lang w:bidi="ar"/>
              </w:rPr>
              <w:t xml:space="preserve">           年    月    日   至        年   月   日</w:t>
            </w:r>
          </w:p>
        </w:tc>
      </w:tr>
      <w:tr w14:paraId="0DDDD9AE">
        <w:tblPrEx>
          <w:tblCellMar>
            <w:top w:w="0" w:type="dxa"/>
            <w:left w:w="108" w:type="dxa"/>
            <w:bottom w:w="0" w:type="dxa"/>
            <w:right w:w="108" w:type="dxa"/>
          </w:tblCellMar>
        </w:tblPrEx>
        <w:trPr>
          <w:trHeight w:val="1545" w:hRule="atLeast"/>
          <w:jc w:val="center"/>
        </w:trPr>
        <w:tc>
          <w:tcPr>
            <w:tcW w:w="1035" w:type="dxa"/>
            <w:tcBorders>
              <w:top w:val="single" w:color="000000" w:sz="4" w:space="0"/>
              <w:left w:val="single" w:color="000000" w:sz="4" w:space="0"/>
              <w:bottom w:val="single" w:color="000000" w:sz="4" w:space="0"/>
              <w:right w:val="single" w:color="000000" w:sz="4" w:space="0"/>
            </w:tcBorders>
            <w:vAlign w:val="center"/>
          </w:tcPr>
          <w:p w14:paraId="2E75BCEB">
            <w:pPr>
              <w:widowControl/>
              <w:ind w:firstLine="420"/>
              <w:jc w:val="left"/>
              <w:textAlignment w:val="center"/>
              <w:rPr>
                <w:rFonts w:hint="eastAsia" w:ascii="宋体" w:hAnsi="宋体" w:eastAsia="方正仿宋_GBK"/>
                <w:color w:val="auto"/>
                <w:szCs w:val="21"/>
              </w:rPr>
            </w:pPr>
            <w:r>
              <w:rPr>
                <w:rFonts w:ascii="宋体" w:hAnsi="宋体" w:eastAsia="方正仿宋_GBK"/>
                <w:color w:val="auto"/>
                <w:kern w:val="0"/>
                <w:szCs w:val="21"/>
                <w:lang w:bidi="ar"/>
              </w:rPr>
              <w:t>居民委员会意见</w:t>
            </w:r>
          </w:p>
        </w:tc>
        <w:tc>
          <w:tcPr>
            <w:tcW w:w="8535" w:type="dxa"/>
            <w:gridSpan w:val="11"/>
            <w:tcBorders>
              <w:top w:val="single" w:color="000000" w:sz="4" w:space="0"/>
              <w:left w:val="single" w:color="000000" w:sz="4" w:space="0"/>
              <w:bottom w:val="single" w:color="000000" w:sz="4" w:space="0"/>
              <w:right w:val="single" w:color="000000" w:sz="4" w:space="0"/>
            </w:tcBorders>
            <w:vAlign w:val="center"/>
          </w:tcPr>
          <w:p w14:paraId="48A3137C">
            <w:pPr>
              <w:widowControl/>
              <w:ind w:firstLine="420"/>
              <w:jc w:val="left"/>
              <w:textAlignment w:val="center"/>
              <w:rPr>
                <w:rFonts w:hint="eastAsia" w:ascii="宋体" w:hAnsi="宋体" w:eastAsia="方正仿宋_GBK"/>
                <w:color w:val="auto"/>
                <w:szCs w:val="21"/>
              </w:rPr>
            </w:pPr>
            <w:r>
              <w:rPr>
                <w:rFonts w:ascii="宋体" w:hAnsi="宋体" w:eastAsia="方正仿宋_GBK"/>
                <w:color w:val="auto"/>
                <w:kern w:val="0"/>
                <w:szCs w:val="21"/>
                <w:lang w:bidi="ar"/>
              </w:rPr>
              <w:t xml:space="preserve">                                                                                                                                                               单位（章）               领导签名：           年    月   日</w:t>
            </w:r>
          </w:p>
        </w:tc>
      </w:tr>
      <w:tr w14:paraId="46C31600">
        <w:tblPrEx>
          <w:tblCellMar>
            <w:top w:w="0" w:type="dxa"/>
            <w:left w:w="108" w:type="dxa"/>
            <w:bottom w:w="0" w:type="dxa"/>
            <w:right w:w="108" w:type="dxa"/>
          </w:tblCellMar>
        </w:tblPrEx>
        <w:trPr>
          <w:trHeight w:val="1858" w:hRule="atLeast"/>
          <w:jc w:val="center"/>
        </w:trPr>
        <w:tc>
          <w:tcPr>
            <w:tcW w:w="1035" w:type="dxa"/>
            <w:tcBorders>
              <w:top w:val="single" w:color="000000" w:sz="4" w:space="0"/>
              <w:left w:val="single" w:color="000000" w:sz="4" w:space="0"/>
              <w:bottom w:val="single" w:color="000000" w:sz="4" w:space="0"/>
              <w:right w:val="single" w:color="000000" w:sz="4" w:space="0"/>
            </w:tcBorders>
            <w:vAlign w:val="center"/>
          </w:tcPr>
          <w:p w14:paraId="5414DDD3">
            <w:pPr>
              <w:widowControl/>
              <w:ind w:firstLine="420"/>
              <w:jc w:val="left"/>
              <w:textAlignment w:val="center"/>
              <w:rPr>
                <w:rFonts w:hint="eastAsia" w:ascii="宋体" w:hAnsi="宋体" w:eastAsia="方正仿宋_GBK"/>
                <w:color w:val="auto"/>
                <w:szCs w:val="21"/>
              </w:rPr>
            </w:pPr>
            <w:r>
              <w:rPr>
                <w:rFonts w:ascii="宋体" w:hAnsi="宋体" w:eastAsia="方正仿宋_GBK"/>
                <w:color w:val="auto"/>
                <w:kern w:val="0"/>
                <w:szCs w:val="21"/>
                <w:lang w:bidi="ar"/>
              </w:rPr>
              <w:t>乡镇林业部门意见</w:t>
            </w:r>
          </w:p>
        </w:tc>
        <w:tc>
          <w:tcPr>
            <w:tcW w:w="8535" w:type="dxa"/>
            <w:gridSpan w:val="11"/>
            <w:tcBorders>
              <w:top w:val="single" w:color="000000" w:sz="4" w:space="0"/>
              <w:left w:val="single" w:color="000000" w:sz="4" w:space="0"/>
              <w:bottom w:val="single" w:color="000000" w:sz="4" w:space="0"/>
              <w:right w:val="single" w:color="000000" w:sz="4" w:space="0"/>
            </w:tcBorders>
            <w:vAlign w:val="center"/>
          </w:tcPr>
          <w:p w14:paraId="1CD80A01">
            <w:pPr>
              <w:widowControl/>
              <w:ind w:firstLine="420"/>
              <w:jc w:val="left"/>
              <w:textAlignment w:val="center"/>
              <w:rPr>
                <w:rFonts w:hint="eastAsia" w:ascii="宋体" w:hAnsi="宋体" w:eastAsia="方正仿宋_GBK"/>
                <w:color w:val="auto"/>
                <w:szCs w:val="21"/>
              </w:rPr>
            </w:pPr>
            <w:r>
              <w:rPr>
                <w:rFonts w:ascii="宋体" w:hAnsi="宋体" w:eastAsia="方正仿宋_GBK"/>
                <w:color w:val="auto"/>
                <w:kern w:val="0"/>
                <w:szCs w:val="21"/>
                <w:lang w:bidi="ar"/>
              </w:rPr>
              <w:t xml:space="preserve">                                                                                                                        单位（章）               领导签名：           年    月    日</w:t>
            </w:r>
          </w:p>
        </w:tc>
      </w:tr>
      <w:tr w14:paraId="3503EAFB">
        <w:tblPrEx>
          <w:tblCellMar>
            <w:top w:w="0" w:type="dxa"/>
            <w:left w:w="108" w:type="dxa"/>
            <w:bottom w:w="0" w:type="dxa"/>
            <w:right w:w="108" w:type="dxa"/>
          </w:tblCellMar>
        </w:tblPrEx>
        <w:trPr>
          <w:trHeight w:val="1826" w:hRule="atLeast"/>
          <w:jc w:val="center"/>
        </w:trPr>
        <w:tc>
          <w:tcPr>
            <w:tcW w:w="1035" w:type="dxa"/>
            <w:tcBorders>
              <w:top w:val="single" w:color="000000" w:sz="4" w:space="0"/>
              <w:left w:val="single" w:color="000000" w:sz="4" w:space="0"/>
              <w:bottom w:val="single" w:color="000000" w:sz="4" w:space="0"/>
              <w:right w:val="single" w:color="000000" w:sz="4" w:space="0"/>
            </w:tcBorders>
            <w:vAlign w:val="center"/>
          </w:tcPr>
          <w:p w14:paraId="139D5A5E">
            <w:pPr>
              <w:widowControl/>
              <w:ind w:firstLine="420"/>
              <w:jc w:val="left"/>
              <w:textAlignment w:val="center"/>
              <w:rPr>
                <w:rFonts w:hint="eastAsia" w:ascii="宋体" w:hAnsi="宋体" w:eastAsia="方正仿宋_GBK"/>
                <w:color w:val="auto"/>
                <w:szCs w:val="21"/>
              </w:rPr>
            </w:pPr>
            <w:r>
              <w:rPr>
                <w:rFonts w:ascii="宋体" w:hAnsi="宋体" w:eastAsia="方正仿宋_GBK"/>
                <w:color w:val="auto"/>
                <w:kern w:val="0"/>
                <w:szCs w:val="21"/>
                <w:lang w:bidi="ar"/>
              </w:rPr>
              <w:t>核发林木采伐许可证单位意见</w:t>
            </w:r>
          </w:p>
        </w:tc>
        <w:tc>
          <w:tcPr>
            <w:tcW w:w="8535" w:type="dxa"/>
            <w:gridSpan w:val="11"/>
            <w:tcBorders>
              <w:top w:val="single" w:color="000000" w:sz="4" w:space="0"/>
              <w:left w:val="single" w:color="000000" w:sz="4" w:space="0"/>
              <w:bottom w:val="single" w:color="000000" w:sz="4" w:space="0"/>
              <w:right w:val="single" w:color="000000" w:sz="4" w:space="0"/>
            </w:tcBorders>
            <w:noWrap/>
            <w:vAlign w:val="center"/>
          </w:tcPr>
          <w:p w14:paraId="336EB8AC">
            <w:pPr>
              <w:widowControl/>
              <w:ind w:firstLine="420"/>
              <w:jc w:val="left"/>
              <w:textAlignment w:val="center"/>
              <w:rPr>
                <w:rFonts w:hint="eastAsia" w:ascii="宋体" w:hAnsi="宋体" w:eastAsia="方正仿宋_GBK"/>
                <w:color w:val="auto"/>
                <w:szCs w:val="21"/>
              </w:rPr>
            </w:pPr>
            <w:r>
              <w:rPr>
                <w:rFonts w:ascii="宋体" w:hAnsi="宋体" w:eastAsia="方正仿宋_GBK"/>
                <w:color w:val="auto"/>
                <w:kern w:val="0"/>
                <w:szCs w:val="21"/>
                <w:lang w:bidi="ar"/>
              </w:rPr>
              <w:t>单位（章）               领导签名：           年    月    日</w:t>
            </w:r>
          </w:p>
        </w:tc>
      </w:tr>
      <w:tr w14:paraId="00645E67">
        <w:tblPrEx>
          <w:tblCellMar>
            <w:top w:w="0" w:type="dxa"/>
            <w:left w:w="108" w:type="dxa"/>
            <w:bottom w:w="0" w:type="dxa"/>
            <w:right w:w="108" w:type="dxa"/>
          </w:tblCellMar>
        </w:tblPrEx>
        <w:trPr>
          <w:trHeight w:val="1039" w:hRule="atLeast"/>
          <w:jc w:val="center"/>
        </w:trPr>
        <w:tc>
          <w:tcPr>
            <w:tcW w:w="9570" w:type="dxa"/>
            <w:gridSpan w:val="12"/>
            <w:tcBorders>
              <w:top w:val="single" w:color="000000" w:sz="4" w:space="0"/>
              <w:left w:val="nil"/>
              <w:bottom w:val="nil"/>
              <w:right w:val="nil"/>
            </w:tcBorders>
            <w:vAlign w:val="center"/>
          </w:tcPr>
          <w:p w14:paraId="54FAB080">
            <w:pPr>
              <w:widowControl/>
              <w:ind w:firstLine="420"/>
              <w:jc w:val="left"/>
              <w:textAlignment w:val="center"/>
              <w:rPr>
                <w:rFonts w:hint="eastAsia" w:ascii="宋体" w:hAnsi="宋体" w:eastAsia="方正仿宋_GBK"/>
                <w:color w:val="auto"/>
                <w:kern w:val="0"/>
                <w:szCs w:val="21"/>
                <w:lang w:bidi="ar"/>
              </w:rPr>
            </w:pPr>
            <w:r>
              <w:rPr>
                <w:rFonts w:ascii="宋体" w:hAnsi="宋体" w:eastAsia="方正仿宋_GBK"/>
                <w:color w:val="auto"/>
                <w:kern w:val="0"/>
                <w:szCs w:val="21"/>
                <w:lang w:bidi="ar"/>
              </w:rPr>
              <w:t xml:space="preserve">填表说明：1、采伐用途填商品材、自用材、培殖材和烧材。                                    </w:t>
            </w:r>
          </w:p>
          <w:p w14:paraId="41C58581">
            <w:pPr>
              <w:widowControl/>
              <w:ind w:firstLine="1050" w:firstLineChars="500"/>
              <w:jc w:val="left"/>
              <w:textAlignment w:val="center"/>
              <w:rPr>
                <w:rFonts w:hint="eastAsia" w:ascii="宋体" w:hAnsi="宋体" w:eastAsia="方正仿宋_GBK"/>
                <w:color w:val="auto"/>
                <w:szCs w:val="21"/>
              </w:rPr>
            </w:pPr>
            <w:r>
              <w:rPr>
                <w:rFonts w:hint="eastAsia" w:ascii="宋体" w:hAnsi="宋体" w:eastAsia="方正仿宋_GBK"/>
                <w:color w:val="auto"/>
                <w:kern w:val="0"/>
                <w:szCs w:val="21"/>
                <w:lang w:eastAsia="zh-CN" w:bidi="ar"/>
              </w:rPr>
              <w:t>2.</w:t>
            </w:r>
            <w:r>
              <w:rPr>
                <w:rFonts w:ascii="宋体" w:hAnsi="宋体" w:eastAsia="方正仿宋_GBK"/>
                <w:color w:val="auto"/>
                <w:kern w:val="0"/>
                <w:szCs w:val="21"/>
                <w:lang w:bidi="ar"/>
              </w:rPr>
              <w:t>采伐地点填街道办事处（林场）、社区、（分场）、林班（或四至界限）</w:t>
            </w:r>
          </w:p>
        </w:tc>
      </w:tr>
    </w:tbl>
    <w:p w14:paraId="25F37B35">
      <w:pPr>
        <w:pStyle w:val="26"/>
        <w:tabs>
          <w:tab w:val="left" w:pos="1468"/>
          <w:tab w:val="clear" w:pos="4201"/>
        </w:tabs>
        <w:ind w:firstLine="0" w:firstLineChars="0"/>
        <w:rPr>
          <w:rFonts w:hint="eastAsia" w:hAnsi="宋体"/>
          <w:color w:val="auto"/>
        </w:rPr>
        <w:sectPr>
          <w:headerReference r:id="rId7" w:type="default"/>
          <w:footerReference r:id="rId8" w:type="default"/>
          <w:pgSz w:w="11906" w:h="16838"/>
          <w:pgMar w:top="567" w:right="1134" w:bottom="1134" w:left="1418" w:header="1418" w:footer="1134" w:gutter="0"/>
          <w:cols w:space="720" w:num="1"/>
          <w:formProt w:val="0"/>
          <w:docGrid w:type="lines" w:linePitch="312" w:charSpace="0"/>
        </w:sectPr>
      </w:pPr>
      <w:bookmarkStart w:id="289" w:name="_Toc46414244"/>
      <w:bookmarkEnd w:id="289"/>
      <w:bookmarkStart w:id="290" w:name="_Toc46419694"/>
      <w:bookmarkEnd w:id="290"/>
      <w:bookmarkStart w:id="291" w:name="_Toc11707"/>
      <w:bookmarkEnd w:id="291"/>
    </w:p>
    <w:p w14:paraId="34555CA4">
      <w:pPr>
        <w:ind w:firstLine="562"/>
        <w:jc w:val="center"/>
        <w:rPr>
          <w:rStyle w:val="69"/>
          <w:rFonts w:hint="eastAsia" w:ascii="宋体" w:hAnsi="宋体" w:eastAsia="方正仿宋_GBK"/>
          <w:b/>
          <w:bCs/>
          <w:color w:val="auto"/>
          <w:sz w:val="28"/>
          <w:szCs w:val="28"/>
        </w:rPr>
      </w:pPr>
      <w:bookmarkStart w:id="292" w:name="_Toc10750"/>
      <w:bookmarkStart w:id="293" w:name="_Toc22532"/>
      <w:bookmarkStart w:id="294" w:name="_Toc151982603"/>
      <w:r>
        <w:rPr>
          <w:rStyle w:val="69"/>
          <w:rFonts w:ascii="宋体" w:hAnsi="宋体" w:eastAsia="方正仿宋_GBK"/>
          <w:b/>
          <w:bCs/>
          <w:color w:val="auto"/>
          <w:sz w:val="28"/>
          <w:szCs w:val="28"/>
        </w:rPr>
        <w:t>附录F</w:t>
      </w:r>
    </w:p>
    <w:bookmarkEnd w:id="292"/>
    <w:bookmarkEnd w:id="293"/>
    <w:p w14:paraId="4BBF3831">
      <w:pPr>
        <w:ind w:firstLine="420"/>
        <w:jc w:val="center"/>
        <w:rPr>
          <w:rFonts w:hint="eastAsia" w:ascii="宋体" w:hAnsi="宋体" w:eastAsia="方正仿宋_GBK"/>
          <w:color w:val="auto"/>
          <w:szCs w:val="21"/>
        </w:rPr>
      </w:pPr>
      <w:r>
        <w:rPr>
          <w:rFonts w:ascii="宋体" w:hAnsi="宋体" w:eastAsia="方正仿宋_GBK"/>
          <w:color w:val="auto"/>
          <w:szCs w:val="21"/>
        </w:rPr>
        <w:t>（资料性）</w:t>
      </w:r>
    </w:p>
    <w:p w14:paraId="0170D32A">
      <w:pPr>
        <w:pStyle w:val="2"/>
        <w:rPr>
          <w:rFonts w:hint="eastAsia" w:hAnsi="宋体"/>
          <w:color w:val="auto"/>
        </w:rPr>
      </w:pPr>
    </w:p>
    <w:p w14:paraId="0F4FED36">
      <w:pPr>
        <w:ind w:firstLine="562"/>
        <w:jc w:val="center"/>
        <w:rPr>
          <w:rStyle w:val="69"/>
          <w:rFonts w:hint="eastAsia" w:ascii="宋体" w:hAnsi="宋体" w:eastAsia="方正仿宋_GBK"/>
          <w:b/>
          <w:bCs/>
          <w:color w:val="auto"/>
          <w:sz w:val="28"/>
          <w:szCs w:val="28"/>
        </w:rPr>
      </w:pPr>
      <w:bookmarkStart w:id="295" w:name="_Toc16707"/>
      <w:bookmarkStart w:id="296" w:name="_Toc21666"/>
      <w:bookmarkStart w:id="297" w:name="_Toc27852"/>
      <w:r>
        <w:rPr>
          <w:rStyle w:val="69"/>
          <w:rFonts w:ascii="宋体" w:hAnsi="宋体" w:eastAsia="方正仿宋_GBK"/>
          <w:b/>
          <w:bCs/>
          <w:color w:val="auto"/>
          <w:sz w:val="28"/>
          <w:szCs w:val="28"/>
        </w:rPr>
        <w:t>制图一般性规定</w:t>
      </w:r>
      <w:bookmarkEnd w:id="294"/>
    </w:p>
    <w:bookmarkEnd w:id="295"/>
    <w:bookmarkEnd w:id="296"/>
    <w:bookmarkEnd w:id="297"/>
    <w:p w14:paraId="0E44F79D">
      <w:pPr>
        <w:spacing w:line="540" w:lineRule="exact"/>
        <w:ind w:firstLine="560" w:firstLineChars="200"/>
        <w:rPr>
          <w:rFonts w:hint="eastAsia" w:ascii="宋体" w:hAnsi="宋体" w:eastAsia="方正仿宋_GBK"/>
          <w:color w:val="auto"/>
          <w:sz w:val="28"/>
          <w:szCs w:val="28"/>
        </w:rPr>
      </w:pPr>
      <w:bookmarkStart w:id="298" w:name="_Toc13573"/>
      <w:r>
        <w:rPr>
          <w:rFonts w:hint="eastAsia" w:ascii="宋体" w:hAnsi="宋体" w:eastAsia="方正仿宋_GBK"/>
          <w:color w:val="auto"/>
          <w:sz w:val="28"/>
          <w:szCs w:val="28"/>
          <w:lang w:eastAsia="zh-CN"/>
        </w:rPr>
        <w:t>1.</w:t>
      </w:r>
      <w:r>
        <w:rPr>
          <w:rFonts w:ascii="宋体" w:hAnsi="宋体" w:eastAsia="方正仿宋_GBK"/>
          <w:color w:val="auto"/>
          <w:sz w:val="28"/>
          <w:szCs w:val="28"/>
        </w:rPr>
        <w:t>适用范围</w:t>
      </w:r>
      <w:bookmarkEnd w:id="298"/>
    </w:p>
    <w:p w14:paraId="17AAE0F4">
      <w:pPr>
        <w:spacing w:line="500" w:lineRule="exact"/>
        <w:ind w:firstLine="560" w:firstLineChars="200"/>
        <w:rPr>
          <w:rFonts w:hint="eastAsia" w:ascii="宋体" w:hAnsi="宋体" w:eastAsia="方正仿宋_GBK"/>
          <w:color w:val="auto"/>
          <w:sz w:val="28"/>
          <w:szCs w:val="28"/>
        </w:rPr>
      </w:pPr>
      <w:r>
        <w:rPr>
          <w:rFonts w:ascii="宋体" w:hAnsi="宋体" w:eastAsia="方正仿宋_GBK"/>
          <w:color w:val="auto"/>
          <w:sz w:val="28"/>
          <w:szCs w:val="28"/>
        </w:rPr>
        <w:t>本规范适用于《云南省林木采伐技术规程》中的成果图制作，本《规程》规定了伐区调查设计说明书编制中图件种类、制图数据基础、空间参照系统、图纸比例及幅面、图件要素内容等内容。</w:t>
      </w:r>
    </w:p>
    <w:p w14:paraId="4916E3CA">
      <w:pPr>
        <w:spacing w:line="540" w:lineRule="exact"/>
        <w:ind w:firstLine="560" w:firstLineChars="200"/>
        <w:rPr>
          <w:rFonts w:hint="eastAsia" w:ascii="宋体" w:hAnsi="宋体" w:eastAsia="方正仿宋_GBK"/>
          <w:color w:val="auto"/>
          <w:sz w:val="28"/>
          <w:szCs w:val="28"/>
        </w:rPr>
      </w:pPr>
      <w:bookmarkStart w:id="299" w:name="_Toc26952"/>
      <w:r>
        <w:rPr>
          <w:rFonts w:hint="eastAsia" w:ascii="宋体" w:hAnsi="宋体" w:eastAsia="方正仿宋_GBK"/>
          <w:color w:val="auto"/>
          <w:sz w:val="28"/>
          <w:szCs w:val="28"/>
          <w:lang w:eastAsia="zh-CN"/>
        </w:rPr>
        <w:t>2.</w:t>
      </w:r>
      <w:r>
        <w:rPr>
          <w:rFonts w:ascii="宋体" w:hAnsi="宋体" w:eastAsia="方正仿宋_GBK"/>
          <w:color w:val="auto"/>
          <w:sz w:val="28"/>
          <w:szCs w:val="28"/>
        </w:rPr>
        <w:t>规范性引用文件</w:t>
      </w:r>
      <w:bookmarkEnd w:id="299"/>
    </w:p>
    <w:p w14:paraId="59D07BBD">
      <w:pPr>
        <w:spacing w:line="500" w:lineRule="exact"/>
        <w:ind w:firstLine="560" w:firstLineChars="200"/>
        <w:rPr>
          <w:rFonts w:hint="eastAsia" w:ascii="宋体" w:hAnsi="宋体" w:eastAsia="方正仿宋_GBK"/>
          <w:color w:val="auto"/>
          <w:sz w:val="28"/>
          <w:szCs w:val="28"/>
        </w:rPr>
      </w:pPr>
      <w:r>
        <w:rPr>
          <w:rFonts w:ascii="宋体" w:hAnsi="宋体" w:eastAsia="方正仿宋_GBK"/>
          <w:color w:val="auto"/>
          <w:sz w:val="28"/>
          <w:szCs w:val="28"/>
        </w:rPr>
        <w:t>LY/T 1821 林业地图图式；</w:t>
      </w:r>
    </w:p>
    <w:p w14:paraId="14A5E53E">
      <w:pPr>
        <w:spacing w:line="500" w:lineRule="exact"/>
        <w:ind w:firstLine="560" w:firstLineChars="200"/>
        <w:rPr>
          <w:rFonts w:hint="eastAsia" w:ascii="宋体" w:hAnsi="宋体" w:eastAsia="方正仿宋_GBK"/>
          <w:color w:val="auto"/>
          <w:sz w:val="28"/>
          <w:szCs w:val="28"/>
        </w:rPr>
      </w:pPr>
      <w:r>
        <w:rPr>
          <w:rFonts w:ascii="宋体" w:hAnsi="宋体" w:eastAsia="方正仿宋_GBK"/>
          <w:color w:val="auto"/>
          <w:sz w:val="28"/>
          <w:szCs w:val="28"/>
        </w:rPr>
        <w:t>GB/T 15968 遥感影像平面图制作规范</w:t>
      </w:r>
    </w:p>
    <w:p w14:paraId="3BBF8005">
      <w:pPr>
        <w:spacing w:line="540" w:lineRule="exact"/>
        <w:ind w:firstLine="560" w:firstLineChars="200"/>
        <w:rPr>
          <w:rFonts w:hint="eastAsia" w:ascii="宋体" w:hAnsi="宋体" w:eastAsia="方正仿宋_GBK"/>
          <w:color w:val="auto"/>
          <w:sz w:val="28"/>
          <w:szCs w:val="28"/>
        </w:rPr>
      </w:pPr>
      <w:bookmarkStart w:id="300" w:name="_Toc26742"/>
      <w:r>
        <w:rPr>
          <w:rFonts w:hint="eastAsia" w:ascii="宋体" w:hAnsi="宋体" w:eastAsia="方正仿宋_GBK"/>
          <w:color w:val="auto"/>
          <w:sz w:val="28"/>
          <w:szCs w:val="28"/>
          <w:lang w:eastAsia="zh-CN"/>
        </w:rPr>
        <w:t>3.</w:t>
      </w:r>
      <w:r>
        <w:rPr>
          <w:rFonts w:ascii="宋体" w:hAnsi="宋体" w:eastAsia="方正仿宋_GBK"/>
          <w:color w:val="auto"/>
          <w:sz w:val="28"/>
          <w:szCs w:val="28"/>
        </w:rPr>
        <w:t>图件制作</w:t>
      </w:r>
      <w:bookmarkEnd w:id="300"/>
    </w:p>
    <w:p w14:paraId="33E8BB5F">
      <w:pPr>
        <w:spacing w:line="500" w:lineRule="exact"/>
        <w:ind w:firstLine="560" w:firstLineChars="200"/>
        <w:rPr>
          <w:rFonts w:hint="eastAsia" w:ascii="宋体" w:hAnsi="宋体" w:eastAsia="方正仿宋_GBK"/>
          <w:color w:val="auto"/>
          <w:sz w:val="28"/>
          <w:szCs w:val="28"/>
        </w:rPr>
      </w:pPr>
      <w:r>
        <w:rPr>
          <w:rFonts w:ascii="宋体" w:hAnsi="宋体" w:eastAsia="方正仿宋_GBK"/>
          <w:color w:val="auto"/>
          <w:sz w:val="28"/>
          <w:szCs w:val="28"/>
        </w:rPr>
        <w:t>伐区调查设计说明书图件：主要</w:t>
      </w:r>
      <w:r>
        <w:rPr>
          <w:rFonts w:hint="eastAsia" w:ascii="宋体" w:hAnsi="宋体" w:eastAsia="方正仿宋_GBK"/>
          <w:color w:val="auto"/>
          <w:sz w:val="28"/>
          <w:szCs w:val="28"/>
          <w:lang w:eastAsia="zh-CN"/>
        </w:rPr>
        <w:t>包括</w:t>
      </w:r>
      <w:r>
        <w:rPr>
          <w:rFonts w:ascii="宋体" w:hAnsi="宋体" w:eastAsia="方正仿宋_GBK"/>
          <w:color w:val="auto"/>
          <w:sz w:val="28"/>
          <w:szCs w:val="28"/>
        </w:rPr>
        <w:t>伐区地理位置示意图、伐区调查现状图、伐区调查设计图、伐区更新造林设计图等。</w:t>
      </w:r>
    </w:p>
    <w:p w14:paraId="7350624E">
      <w:pPr>
        <w:spacing w:line="540" w:lineRule="exact"/>
        <w:ind w:firstLine="560" w:firstLineChars="200"/>
        <w:rPr>
          <w:rFonts w:hint="eastAsia" w:ascii="宋体" w:hAnsi="宋体" w:eastAsia="方正仿宋_GBK"/>
          <w:color w:val="auto"/>
          <w:sz w:val="28"/>
          <w:szCs w:val="28"/>
        </w:rPr>
      </w:pPr>
      <w:bookmarkStart w:id="301" w:name="_Toc18422"/>
      <w:r>
        <w:rPr>
          <w:rFonts w:hint="eastAsia" w:ascii="宋体" w:hAnsi="宋体" w:eastAsia="方正仿宋_GBK"/>
          <w:color w:val="auto"/>
          <w:sz w:val="28"/>
          <w:szCs w:val="28"/>
          <w:lang w:eastAsia="zh-CN"/>
        </w:rPr>
        <w:t>4.</w:t>
      </w:r>
      <w:r>
        <w:rPr>
          <w:rFonts w:ascii="宋体" w:hAnsi="宋体" w:eastAsia="方正仿宋_GBK"/>
          <w:color w:val="auto"/>
          <w:sz w:val="28"/>
          <w:szCs w:val="28"/>
        </w:rPr>
        <w:t>空间参照系统</w:t>
      </w:r>
      <w:bookmarkEnd w:id="301"/>
    </w:p>
    <w:p w14:paraId="25A9F7ED">
      <w:pPr>
        <w:spacing w:line="500" w:lineRule="exact"/>
        <w:ind w:firstLine="560" w:firstLineChars="200"/>
        <w:rPr>
          <w:rFonts w:hint="eastAsia" w:ascii="宋体" w:hAnsi="宋体" w:eastAsia="方正仿宋_GBK"/>
          <w:color w:val="auto"/>
          <w:sz w:val="28"/>
          <w:szCs w:val="28"/>
        </w:rPr>
      </w:pPr>
      <w:r>
        <w:rPr>
          <w:rFonts w:ascii="宋体" w:hAnsi="宋体" w:eastAsia="方正仿宋_GBK"/>
          <w:color w:val="auto"/>
          <w:sz w:val="28"/>
          <w:szCs w:val="28"/>
        </w:rPr>
        <w:t>所有规划图件的平面坐标系采用“2000国家大地坐标系”；高程系统采用“1985国家高程基准”；投影系统采用高期-克吕格投影；分带采用国家标准分带。</w:t>
      </w:r>
    </w:p>
    <w:p w14:paraId="3F6C9918">
      <w:pPr>
        <w:spacing w:line="540" w:lineRule="exact"/>
        <w:ind w:firstLine="560" w:firstLineChars="200"/>
        <w:rPr>
          <w:rFonts w:hint="eastAsia" w:ascii="宋体" w:hAnsi="宋体" w:eastAsia="方正仿宋_GBK"/>
          <w:color w:val="auto"/>
          <w:sz w:val="28"/>
          <w:szCs w:val="28"/>
        </w:rPr>
      </w:pPr>
      <w:r>
        <w:rPr>
          <w:rFonts w:hint="eastAsia" w:ascii="宋体" w:hAnsi="宋体" w:eastAsia="方正仿宋_GBK"/>
          <w:color w:val="auto"/>
          <w:sz w:val="28"/>
          <w:szCs w:val="28"/>
          <w:lang w:eastAsia="zh-CN"/>
        </w:rPr>
        <w:t>5.</w:t>
      </w:r>
      <w:bookmarkStart w:id="302" w:name="_Toc16265"/>
      <w:r>
        <w:rPr>
          <w:rFonts w:ascii="宋体" w:hAnsi="宋体" w:eastAsia="方正仿宋_GBK"/>
          <w:color w:val="auto"/>
          <w:sz w:val="28"/>
          <w:szCs w:val="28"/>
        </w:rPr>
        <w:t>图纸比例及幅面</w:t>
      </w:r>
      <w:bookmarkEnd w:id="302"/>
    </w:p>
    <w:p w14:paraId="2167AE5A">
      <w:pPr>
        <w:spacing w:line="540" w:lineRule="exact"/>
        <w:ind w:firstLine="560" w:firstLineChars="200"/>
        <w:rPr>
          <w:rFonts w:hint="eastAsia" w:ascii="宋体" w:hAnsi="宋体" w:eastAsia="方正仿宋_GBK"/>
          <w:color w:val="auto"/>
          <w:sz w:val="28"/>
          <w:szCs w:val="28"/>
        </w:rPr>
      </w:pPr>
      <w:r>
        <w:rPr>
          <w:rFonts w:ascii="宋体" w:hAnsi="宋体" w:eastAsia="方正仿宋_GBK"/>
          <w:color w:val="auto"/>
          <w:sz w:val="28"/>
          <w:szCs w:val="28"/>
        </w:rPr>
        <w:t>根据不同图种的用途选择合适的比例尺。</w:t>
      </w:r>
    </w:p>
    <w:p w14:paraId="5C7D023B">
      <w:pPr>
        <w:spacing w:line="500" w:lineRule="exact"/>
        <w:ind w:firstLine="560" w:firstLineChars="200"/>
        <w:rPr>
          <w:rFonts w:hint="eastAsia" w:ascii="宋体" w:hAnsi="宋体" w:eastAsia="方正仿宋_GBK"/>
          <w:color w:val="auto"/>
          <w:sz w:val="28"/>
          <w:szCs w:val="28"/>
        </w:rPr>
      </w:pPr>
      <w:r>
        <w:rPr>
          <w:rFonts w:ascii="宋体" w:hAnsi="宋体" w:eastAsia="方正仿宋_GBK"/>
          <w:color w:val="auto"/>
          <w:sz w:val="28"/>
          <w:szCs w:val="28"/>
        </w:rPr>
        <w:t>伐区地理位置示意图作为文本插图，便于直观了解项目区范围的空间布局和行政区划，采用A4幅面。伐区调查设计图、伐区更新造林设计图根据实际情况幅面采用A4或A3图纸。</w:t>
      </w:r>
    </w:p>
    <w:p w14:paraId="68DB917C">
      <w:pPr>
        <w:numPr>
          <w:ilvl w:val="0"/>
          <w:numId w:val="23"/>
        </w:numPr>
        <w:spacing w:line="540" w:lineRule="exact"/>
        <w:ind w:firstLine="560" w:firstLineChars="200"/>
        <w:rPr>
          <w:rFonts w:hint="eastAsia" w:ascii="宋体" w:hAnsi="宋体" w:eastAsia="方正仿宋_GBK"/>
          <w:color w:val="auto"/>
          <w:sz w:val="28"/>
          <w:szCs w:val="28"/>
        </w:rPr>
      </w:pPr>
      <w:r>
        <w:rPr>
          <w:rFonts w:ascii="宋体" w:hAnsi="宋体" w:eastAsia="方正仿宋_GBK"/>
          <w:color w:val="auto"/>
          <w:sz w:val="28"/>
          <w:szCs w:val="28"/>
        </w:rPr>
        <w:t>伐区地理位置示意图</w:t>
      </w:r>
    </w:p>
    <w:p w14:paraId="478FB18A">
      <w:pPr>
        <w:spacing w:line="500" w:lineRule="exact"/>
        <w:ind w:firstLine="560" w:firstLineChars="200"/>
        <w:rPr>
          <w:rFonts w:hint="eastAsia" w:ascii="宋体" w:hAnsi="宋体" w:eastAsia="方正仿宋_GBK"/>
          <w:color w:val="auto"/>
          <w:sz w:val="28"/>
          <w:szCs w:val="28"/>
        </w:rPr>
      </w:pPr>
      <w:r>
        <w:rPr>
          <w:rFonts w:ascii="宋体" w:hAnsi="宋体" w:eastAsia="方正仿宋_GBK"/>
          <w:color w:val="auto"/>
          <w:sz w:val="28"/>
          <w:szCs w:val="28"/>
        </w:rPr>
        <w:t>伐区地理位置示意图至少包括村级以上行政界线（含村级界线）；</w:t>
      </w:r>
      <w:r>
        <w:rPr>
          <w:rFonts w:hint="eastAsia" w:ascii="宋体" w:hAnsi="宋体" w:eastAsia="方正仿宋_GBK"/>
          <w:color w:val="auto"/>
          <w:sz w:val="28"/>
          <w:szCs w:val="28"/>
        </w:rPr>
        <w:t>自然保护地</w:t>
      </w:r>
      <w:r>
        <w:rPr>
          <w:rFonts w:hint="eastAsia" w:ascii="宋体" w:hAnsi="宋体" w:eastAsia="方正仿宋_GBK"/>
          <w:color w:val="auto"/>
          <w:sz w:val="28"/>
          <w:szCs w:val="28"/>
          <w:highlight w:val="none"/>
        </w:rPr>
        <w:t>界线</w:t>
      </w:r>
      <w:r>
        <w:rPr>
          <w:rFonts w:ascii="宋体" w:hAnsi="宋体" w:eastAsia="方正仿宋_GBK"/>
          <w:color w:val="auto"/>
          <w:sz w:val="28"/>
          <w:szCs w:val="28"/>
        </w:rPr>
        <w:t>、国营林场等</w:t>
      </w:r>
      <w:r>
        <w:rPr>
          <w:rFonts w:hint="eastAsia" w:ascii="宋体" w:hAnsi="宋体" w:eastAsia="方正仿宋_GBK"/>
          <w:color w:val="auto"/>
          <w:sz w:val="28"/>
          <w:szCs w:val="28"/>
          <w:lang w:eastAsia="zh-CN"/>
        </w:rPr>
        <w:t>其他</w:t>
      </w:r>
      <w:r>
        <w:rPr>
          <w:rFonts w:ascii="宋体" w:hAnsi="宋体" w:eastAsia="方正仿宋_GBK"/>
          <w:color w:val="auto"/>
          <w:sz w:val="28"/>
          <w:szCs w:val="28"/>
        </w:rPr>
        <w:t>林业经营单位界线；公路、铁路、河流、水库和湖泊、主要山峰、特殊高程点、主要居民点、小地名等自然地理信息数据以及伐区位置范围。</w:t>
      </w:r>
    </w:p>
    <w:p w14:paraId="34F4EBA5">
      <w:pPr>
        <w:spacing w:line="540" w:lineRule="exact"/>
        <w:ind w:firstLine="560" w:firstLineChars="200"/>
        <w:rPr>
          <w:rFonts w:hint="eastAsia" w:ascii="宋体" w:hAnsi="宋体" w:eastAsia="方正仿宋_GBK"/>
          <w:color w:val="auto"/>
          <w:sz w:val="28"/>
          <w:szCs w:val="28"/>
        </w:rPr>
      </w:pPr>
      <w:r>
        <w:rPr>
          <w:rFonts w:hint="eastAsia" w:ascii="宋体" w:hAnsi="宋体" w:eastAsia="方正仿宋_GBK"/>
          <w:color w:val="auto"/>
          <w:sz w:val="28"/>
          <w:szCs w:val="28"/>
          <w:lang w:eastAsia="zh-CN"/>
        </w:rPr>
        <w:t>7.</w:t>
      </w:r>
      <w:r>
        <w:rPr>
          <w:rFonts w:ascii="宋体" w:hAnsi="宋体" w:eastAsia="方正仿宋_GBK"/>
          <w:color w:val="auto"/>
          <w:sz w:val="28"/>
          <w:szCs w:val="28"/>
        </w:rPr>
        <w:t>伐区调查现状图</w:t>
      </w:r>
    </w:p>
    <w:p w14:paraId="2629F616">
      <w:pPr>
        <w:spacing w:line="500" w:lineRule="exact"/>
        <w:ind w:firstLine="560" w:firstLineChars="200"/>
        <w:rPr>
          <w:rFonts w:hint="eastAsia" w:ascii="宋体" w:hAnsi="宋体" w:eastAsia="方正仿宋_GBK"/>
          <w:color w:val="auto"/>
          <w:sz w:val="28"/>
          <w:szCs w:val="28"/>
        </w:rPr>
      </w:pPr>
      <w:r>
        <w:rPr>
          <w:rFonts w:ascii="宋体" w:hAnsi="宋体" w:eastAsia="方正仿宋_GBK"/>
          <w:color w:val="auto"/>
          <w:sz w:val="28"/>
          <w:szCs w:val="28"/>
        </w:rPr>
        <w:t>现状图应标注小班号、地类（或森林类型），并在空白处注记简易小班因子表；底图为带等高线的地形图或经校正的高清卫星影像图（航片）；应标注比例尺、调查单位、调查日期和人员、绘图日期和人员。</w:t>
      </w:r>
    </w:p>
    <w:p w14:paraId="319A7E03">
      <w:pPr>
        <w:spacing w:line="540" w:lineRule="exact"/>
        <w:ind w:firstLine="560" w:firstLineChars="200"/>
        <w:rPr>
          <w:rFonts w:hint="eastAsia" w:ascii="宋体" w:hAnsi="宋体" w:eastAsia="方正仿宋_GBK"/>
          <w:color w:val="auto"/>
          <w:sz w:val="28"/>
          <w:szCs w:val="28"/>
        </w:rPr>
      </w:pPr>
      <w:r>
        <w:rPr>
          <w:rFonts w:hint="eastAsia" w:ascii="宋体" w:hAnsi="宋体" w:eastAsia="方正仿宋_GBK"/>
          <w:color w:val="auto"/>
          <w:sz w:val="28"/>
          <w:szCs w:val="28"/>
          <w:lang w:eastAsia="zh-CN"/>
        </w:rPr>
        <w:t>8.</w:t>
      </w:r>
      <w:r>
        <w:rPr>
          <w:rFonts w:ascii="宋体" w:hAnsi="宋体" w:eastAsia="方正仿宋_GBK"/>
          <w:color w:val="auto"/>
          <w:sz w:val="28"/>
          <w:szCs w:val="28"/>
        </w:rPr>
        <w:t>伐区调查设计图</w:t>
      </w:r>
    </w:p>
    <w:p w14:paraId="3A5023D6">
      <w:pPr>
        <w:spacing w:line="500" w:lineRule="exact"/>
        <w:ind w:firstLine="560" w:firstLineChars="200"/>
        <w:rPr>
          <w:rFonts w:hint="eastAsia" w:ascii="宋体" w:hAnsi="宋体" w:eastAsia="方正仿宋_GBK"/>
          <w:color w:val="auto"/>
          <w:sz w:val="28"/>
          <w:szCs w:val="28"/>
        </w:rPr>
      </w:pPr>
      <w:r>
        <w:rPr>
          <w:rFonts w:ascii="宋体" w:hAnsi="宋体" w:eastAsia="方正仿宋_GBK"/>
          <w:color w:val="auto"/>
          <w:sz w:val="28"/>
          <w:szCs w:val="28"/>
        </w:rPr>
        <w:t>伐区调查设计图底图、比例尺、现状区划应与现状图一致。设计图必须标注以下内容：</w:t>
      </w:r>
    </w:p>
    <w:p w14:paraId="07209BC9">
      <w:pPr>
        <w:spacing w:line="500" w:lineRule="exact"/>
        <w:ind w:firstLine="560" w:firstLineChars="200"/>
        <w:rPr>
          <w:rFonts w:hint="eastAsia" w:ascii="宋体" w:hAnsi="宋体" w:eastAsia="方正仿宋_GBK"/>
          <w:color w:val="auto"/>
          <w:sz w:val="28"/>
          <w:szCs w:val="28"/>
        </w:rPr>
      </w:pPr>
      <w:r>
        <w:rPr>
          <w:rFonts w:hint="eastAsia" w:ascii="宋体" w:hAnsi="宋体" w:eastAsia="方正仿宋_GBK"/>
          <w:color w:val="auto"/>
          <w:sz w:val="28"/>
          <w:szCs w:val="28"/>
          <w:lang w:eastAsia="zh-CN"/>
        </w:rPr>
        <w:t>a）</w:t>
      </w:r>
      <w:r>
        <w:rPr>
          <w:rFonts w:ascii="宋体" w:hAnsi="宋体" w:eastAsia="方正仿宋_GBK"/>
          <w:color w:val="auto"/>
          <w:sz w:val="28"/>
          <w:szCs w:val="28"/>
        </w:rPr>
        <w:t xml:space="preserve"> 区划界线及伐区编号；</w:t>
      </w:r>
    </w:p>
    <w:p w14:paraId="6F23D817">
      <w:pPr>
        <w:spacing w:line="500" w:lineRule="exact"/>
        <w:ind w:firstLine="560" w:firstLineChars="200"/>
        <w:rPr>
          <w:rFonts w:hint="eastAsia" w:ascii="宋体" w:hAnsi="宋体" w:eastAsia="方正仿宋_GBK"/>
          <w:color w:val="auto"/>
          <w:sz w:val="28"/>
          <w:szCs w:val="28"/>
        </w:rPr>
      </w:pPr>
      <w:r>
        <w:rPr>
          <w:rFonts w:hint="eastAsia" w:ascii="宋体" w:hAnsi="宋体" w:eastAsia="方正仿宋_GBK"/>
          <w:color w:val="auto"/>
          <w:sz w:val="28"/>
          <w:szCs w:val="28"/>
          <w:lang w:eastAsia="zh-CN"/>
        </w:rPr>
        <w:t>b）</w:t>
      </w:r>
      <w:r>
        <w:rPr>
          <w:rFonts w:ascii="宋体" w:hAnsi="宋体" w:eastAsia="方正仿宋_GBK"/>
          <w:color w:val="auto"/>
          <w:sz w:val="28"/>
          <w:szCs w:val="28"/>
        </w:rPr>
        <w:t xml:space="preserve"> 重要生态敏感区及保护野生植物位置；</w:t>
      </w:r>
    </w:p>
    <w:p w14:paraId="67BA00D6">
      <w:pPr>
        <w:spacing w:line="500" w:lineRule="exact"/>
        <w:ind w:firstLine="560" w:firstLineChars="200"/>
        <w:rPr>
          <w:rFonts w:hint="eastAsia" w:ascii="宋体" w:hAnsi="宋体" w:eastAsia="方正仿宋_GBK"/>
          <w:color w:val="auto"/>
          <w:sz w:val="28"/>
          <w:szCs w:val="28"/>
        </w:rPr>
      </w:pPr>
      <w:r>
        <w:rPr>
          <w:rFonts w:hint="eastAsia" w:ascii="宋体" w:hAnsi="宋体" w:eastAsia="方正仿宋_GBK"/>
          <w:color w:val="auto"/>
          <w:sz w:val="28"/>
          <w:szCs w:val="28"/>
          <w:lang w:eastAsia="zh-CN"/>
        </w:rPr>
        <w:t>c）</w:t>
      </w:r>
      <w:r>
        <w:rPr>
          <w:rFonts w:ascii="宋体" w:hAnsi="宋体" w:eastAsia="方正仿宋_GBK"/>
          <w:color w:val="auto"/>
          <w:sz w:val="28"/>
          <w:szCs w:val="28"/>
        </w:rPr>
        <w:t xml:space="preserve"> 主要山脉、河流、道路、居民点等；</w:t>
      </w:r>
    </w:p>
    <w:p w14:paraId="105EDCE7">
      <w:pPr>
        <w:spacing w:line="500" w:lineRule="exact"/>
        <w:ind w:firstLine="560" w:firstLineChars="200"/>
        <w:rPr>
          <w:rFonts w:hint="eastAsia" w:ascii="宋体" w:hAnsi="宋体" w:eastAsia="方正仿宋_GBK"/>
          <w:color w:val="auto"/>
          <w:sz w:val="28"/>
          <w:szCs w:val="28"/>
        </w:rPr>
      </w:pPr>
      <w:r>
        <w:rPr>
          <w:rFonts w:hint="eastAsia" w:ascii="宋体" w:hAnsi="宋体" w:eastAsia="方正仿宋_GBK"/>
          <w:color w:val="auto"/>
          <w:sz w:val="28"/>
          <w:szCs w:val="28"/>
          <w:lang w:eastAsia="zh-CN"/>
        </w:rPr>
        <w:t>d）</w:t>
      </w:r>
      <w:r>
        <w:rPr>
          <w:rFonts w:ascii="宋体" w:hAnsi="宋体" w:eastAsia="方正仿宋_GBK"/>
          <w:color w:val="auto"/>
          <w:sz w:val="28"/>
          <w:szCs w:val="28"/>
        </w:rPr>
        <w:t xml:space="preserve"> 运材岔线、集材道种类、位置、长度，装车场（楞场）、机库、油库和其他主要设施的位置、面积等；</w:t>
      </w:r>
    </w:p>
    <w:p w14:paraId="7517EC84">
      <w:pPr>
        <w:spacing w:line="500" w:lineRule="exact"/>
        <w:ind w:firstLine="560" w:firstLineChars="200"/>
        <w:rPr>
          <w:rFonts w:hint="eastAsia" w:ascii="宋体" w:hAnsi="宋体" w:eastAsia="方正仿宋_GBK"/>
          <w:color w:val="auto"/>
          <w:sz w:val="28"/>
          <w:szCs w:val="28"/>
        </w:rPr>
      </w:pPr>
      <w:r>
        <w:rPr>
          <w:rFonts w:hint="eastAsia" w:ascii="宋体" w:hAnsi="宋体" w:eastAsia="方正仿宋_GBK"/>
          <w:color w:val="auto"/>
          <w:sz w:val="28"/>
          <w:szCs w:val="28"/>
          <w:lang w:eastAsia="zh-CN"/>
        </w:rPr>
        <w:t>e）</w:t>
      </w:r>
      <w:r>
        <w:rPr>
          <w:rFonts w:ascii="宋体" w:hAnsi="宋体" w:eastAsia="方正仿宋_GBK"/>
          <w:color w:val="auto"/>
          <w:sz w:val="28"/>
          <w:szCs w:val="28"/>
        </w:rPr>
        <w:t xml:space="preserve"> 采伐小班注记，包括编号、优势树种、采伐（作业）方式、面积、蓄积量、出材量。</w:t>
      </w:r>
    </w:p>
    <w:p w14:paraId="1C72C13C">
      <w:pPr>
        <w:spacing w:line="540" w:lineRule="exact"/>
        <w:ind w:firstLine="560" w:firstLineChars="200"/>
        <w:rPr>
          <w:rFonts w:hint="eastAsia" w:ascii="宋体" w:hAnsi="宋体" w:eastAsia="方正仿宋_GBK"/>
          <w:color w:val="auto"/>
          <w:sz w:val="28"/>
          <w:szCs w:val="28"/>
        </w:rPr>
      </w:pPr>
      <w:r>
        <w:rPr>
          <w:rFonts w:hint="eastAsia" w:ascii="宋体" w:hAnsi="宋体" w:eastAsia="方正仿宋_GBK"/>
          <w:color w:val="auto"/>
          <w:sz w:val="28"/>
          <w:szCs w:val="28"/>
          <w:lang w:eastAsia="zh-CN"/>
        </w:rPr>
        <w:t>9.</w:t>
      </w:r>
      <w:r>
        <w:rPr>
          <w:rFonts w:ascii="宋体" w:hAnsi="宋体" w:eastAsia="方正仿宋_GBK"/>
          <w:color w:val="auto"/>
          <w:sz w:val="28"/>
          <w:szCs w:val="28"/>
        </w:rPr>
        <w:t>伐区更新造林设计图</w:t>
      </w:r>
    </w:p>
    <w:p w14:paraId="2C09B933">
      <w:pPr>
        <w:spacing w:line="500" w:lineRule="exact"/>
        <w:ind w:firstLine="560" w:firstLineChars="200"/>
        <w:rPr>
          <w:rFonts w:hint="eastAsia" w:ascii="宋体" w:hAnsi="宋体" w:eastAsia="方正仿宋_GBK"/>
          <w:color w:val="auto"/>
          <w:sz w:val="28"/>
          <w:szCs w:val="28"/>
        </w:rPr>
      </w:pPr>
      <w:r>
        <w:rPr>
          <w:rFonts w:ascii="宋体" w:hAnsi="宋体" w:eastAsia="方正仿宋_GBK"/>
          <w:color w:val="auto"/>
          <w:sz w:val="28"/>
          <w:szCs w:val="28"/>
        </w:rPr>
        <w:t>伐区更新造林设计图应包含更新地点、更新树种、更新时间、更新前地类和前茬树种等信息。</w:t>
      </w:r>
    </w:p>
    <w:p w14:paraId="7AEA3F13">
      <w:pPr>
        <w:pStyle w:val="26"/>
        <w:tabs>
          <w:tab w:val="left" w:pos="1468"/>
          <w:tab w:val="clear" w:pos="4201"/>
        </w:tabs>
        <w:spacing w:line="540" w:lineRule="exact"/>
        <w:ind w:firstLine="0" w:firstLineChars="0"/>
        <w:rPr>
          <w:rFonts w:hint="eastAsia" w:hAnsi="宋体"/>
          <w:color w:val="auto"/>
          <w:sz w:val="28"/>
          <w:szCs w:val="28"/>
        </w:rPr>
      </w:pPr>
      <w:bookmarkStart w:id="303" w:name="_GoBack"/>
      <w:bookmarkEnd w:id="303"/>
    </w:p>
    <w:sectPr>
      <w:pgSz w:w="11907" w:h="16840" w:orient="landscape"/>
      <w:pgMar w:top="1422" w:right="1012" w:bottom="1205" w:left="1285" w:header="0" w:footer="1098" w:gutter="0"/>
      <w:cols w:space="720" w:num="1"/>
      <w:docGrid w:linePitch="435" w:charSpace="0"/>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C90EE56C-67D9-472F-812A-21EDEB34FFF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2" w:fontKey="{3641C037-9BC6-4BF1-8790-52D1E110E13D}"/>
  </w:font>
  <w:font w:name="等线 Light">
    <w:panose1 w:val="02010600030101010101"/>
    <w:charset w:val="86"/>
    <w:family w:val="auto"/>
    <w:pitch w:val="default"/>
    <w:sig w:usb0="A00002BF" w:usb1="38CF7CFA" w:usb2="00000016" w:usb3="00000000" w:csb0="0004000F" w:csb1="00000000"/>
  </w:font>
  <w:font w:name="方正小标宋_GBK">
    <w:panose1 w:val="03000509000000000000"/>
    <w:charset w:val="86"/>
    <w:family w:val="script"/>
    <w:pitch w:val="default"/>
    <w:sig w:usb0="00000001" w:usb1="080E0000" w:usb2="00000000" w:usb3="00000000" w:csb0="00040000" w:csb1="00000000"/>
    <w:embedRegular r:id="rId3" w:fontKey="{11DECEFB-DCF8-4D09-81FC-AE611E3B7158}"/>
  </w:font>
  <w:font w:name="方正楷体_GBK">
    <w:panose1 w:val="03000509000000000000"/>
    <w:charset w:val="86"/>
    <w:family w:val="auto"/>
    <w:pitch w:val="default"/>
    <w:sig w:usb0="00000001" w:usb1="080E0000" w:usb2="00000000" w:usb3="00000000" w:csb0="00040000" w:csb1="00000000"/>
    <w:embedRegular r:id="rId4" w:fontKey="{F81C4458-FDB8-4B11-A161-7A21B828FCD1}"/>
  </w:font>
  <w:font w:name="方正仿宋_GBK">
    <w:panose1 w:val="03000509000000000000"/>
    <w:charset w:val="86"/>
    <w:family w:val="script"/>
    <w:pitch w:val="default"/>
    <w:sig w:usb0="00000001" w:usb1="080E0000" w:usb2="00000000" w:usb3="00000000" w:csb0="00040000" w:csb1="00000000"/>
    <w:embedRegular r:id="rId5" w:fontKey="{AFE9FC53-1F8C-4B38-BE47-BAE71BC0DB13}"/>
  </w:font>
  <w:font w:name="方正黑体_GBK">
    <w:panose1 w:val="03000509000000000000"/>
    <w:charset w:val="86"/>
    <w:family w:val="script"/>
    <w:pitch w:val="default"/>
    <w:sig w:usb0="00000001" w:usb1="080E0000" w:usb2="00000000" w:usb3="00000000" w:csb0="00040000" w:csb1="00000000"/>
    <w:embedRegular r:id="rId6" w:fontKey="{B995C783-06AA-4B86-B83D-6C73EB8CC7D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0C5AAE">
    <w:pPr>
      <w:pStyle w:val="20"/>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AA4163C">
                          <w:pPr>
                            <w:pStyle w:val="20"/>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p>
                      </w:txbxContent>
                    </wps:txbx>
                    <wps:bodyPr wrap="none" lIns="0" tIns="0" rIns="0" bIns="0">
                      <a:spAutoFit/>
                    </wps:bodyPr>
                  </wps:wsp>
                </a:graphicData>
              </a:graphic>
            </wp:anchor>
          </w:drawing>
        </mc:Choice>
        <mc:Fallback>
          <w:pict>
            <v:shape id="文本框 27"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M6pebnPAAAABQEAAA8AAAAAAAAAAQAgAAAAIgAAAGRycy9kb3ducmV2LnhtbFBLAQIU&#10;ABQAAAAIAIdO4kCPdAjWwwEAAI4DAAAOAAAAAAAAAAEAIAAAAB4BAABkcnMvZTJvRG9jLnhtbFBL&#10;BQYAAAAABgAGAFkBAABTBQAAAAA=&#10;">
              <v:fill on="f" focussize="0,0"/>
              <v:stroke on="f"/>
              <v:imagedata o:title=""/>
              <o:lock v:ext="edit" aspectratio="f"/>
              <v:textbox inset="0mm,0mm,0mm,0mm" style="mso-fit-shape-to-text:t;">
                <w:txbxContent>
                  <w:p w14:paraId="1AA4163C">
                    <w:pPr>
                      <w:pStyle w:val="20"/>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7F9161">
    <w:pPr>
      <w:pStyle w:val="20"/>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8159F93">
                          <w:pPr>
                            <w:pStyle w:val="20"/>
                          </w:pPr>
                          <w: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3</w:t>
                          </w:r>
                          <w:r>
                            <w:rPr>
                              <w:sz w:val="24"/>
                              <w:szCs w:val="24"/>
                            </w:rPr>
                            <w:fldChar w:fldCharType="end"/>
                          </w:r>
                          <w:r>
                            <w:t xml:space="preserve"> —</w:t>
                          </w:r>
                        </w:p>
                      </w:txbxContent>
                    </wps:txbx>
                    <wps:bodyPr wrap="none" lIns="0" tIns="0" rIns="0" bIns="0">
                      <a:spAutoFit/>
                    </wps:bodyPr>
                  </wps:wsp>
                </a:graphicData>
              </a:graphic>
            </wp:anchor>
          </w:drawing>
        </mc:Choice>
        <mc:Fallback>
          <w:pict>
            <v:shape id="文本框 19"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M6pebnPAAAABQEAAA8AAAAAAAAAAQAgAAAAIgAAAGRycy9kb3ducmV2LnhtbFBLAQIU&#10;ABQAAAAIAIdO4kAdsynxwwEAAI4DAAAOAAAAAAAAAAEAIAAAAB4BAABkcnMvZTJvRG9jLnhtbFBL&#10;BQYAAAAABgAGAFkBAABTBQAAAAA=&#10;">
              <v:fill on="f" focussize="0,0"/>
              <v:stroke on="f"/>
              <v:imagedata o:title=""/>
              <o:lock v:ext="edit" aspectratio="f"/>
              <v:textbox inset="0mm,0mm,0mm,0mm" style="mso-fit-shape-to-text:t;">
                <w:txbxContent>
                  <w:p w14:paraId="38159F93">
                    <w:pPr>
                      <w:pStyle w:val="20"/>
                    </w:pPr>
                    <w: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3</w:t>
                    </w:r>
                    <w:r>
                      <w:rPr>
                        <w:sz w:val="24"/>
                        <w:szCs w:val="24"/>
                      </w:rPr>
                      <w:fldChar w:fldCharType="end"/>
                    </w:r>
                    <w: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C4FD15">
    <w:pPr>
      <w:pStyle w:val="20"/>
      <w:tabs>
        <w:tab w:val="center" w:pos="4153"/>
        <w:tab w:val="right" w:pos="8306"/>
      </w:tabs>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CAB4F69">
                          <w:pPr>
                            <w:pStyle w:val="20"/>
                          </w:pPr>
                          <w:r>
                            <w:t xml:space="preserve">— </w:t>
                          </w:r>
                          <w:r>
                            <w:fldChar w:fldCharType="begin"/>
                          </w:r>
                          <w:r>
                            <w:instrText xml:space="preserve"> PAGE  \* MERGEFORMAT </w:instrText>
                          </w:r>
                          <w:r>
                            <w:fldChar w:fldCharType="separate"/>
                          </w:r>
                          <w:r>
                            <w:t>35</w:t>
                          </w:r>
                          <w:r>
                            <w:fldChar w:fldCharType="end"/>
                          </w:r>
                          <w:r>
                            <w:t xml:space="preserve"> —</w:t>
                          </w:r>
                        </w:p>
                      </w:txbxContent>
                    </wps:txbx>
                    <wps:bodyPr wrap="none" lIns="0" tIns="0" rIns="0" bIns="0">
                      <a:spAutoFit/>
                    </wps:bodyPr>
                  </wps:wsp>
                </a:graphicData>
              </a:graphic>
            </wp:anchor>
          </w:drawing>
        </mc:Choice>
        <mc:Fallback>
          <w:pict>
            <v:shape id="文本框 21"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BSURwjCAQAAjgMAAA4AAAAAAAAAAQAgAAAAHgEAAGRycy9lMm9Eb2MueG1sUEsF&#10;BgAAAAAGAAYAWQEAAFIFAAAAAA==&#10;">
              <v:fill on="f" focussize="0,0"/>
              <v:stroke on="f"/>
              <v:imagedata o:title=""/>
              <o:lock v:ext="edit" aspectratio="f"/>
              <v:textbox inset="0mm,0mm,0mm,0mm" style="mso-fit-shape-to-text:t;">
                <w:txbxContent>
                  <w:p w14:paraId="3CAB4F69">
                    <w:pPr>
                      <w:pStyle w:val="20"/>
                    </w:pPr>
                    <w:r>
                      <w:t xml:space="preserve">— </w:t>
                    </w:r>
                    <w:r>
                      <w:fldChar w:fldCharType="begin"/>
                    </w:r>
                    <w:r>
                      <w:instrText xml:space="preserve"> PAGE  \* MERGEFORMAT </w:instrText>
                    </w:r>
                    <w:r>
                      <w:fldChar w:fldCharType="separate"/>
                    </w:r>
                    <w:r>
                      <w:t>35</w:t>
                    </w:r>
                    <w:r>
                      <w:fldChar w:fldCharType="end"/>
                    </w:r>
                    <w:r>
                      <w:t xml:space="preserve"> —</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5842A5">
    <w:pPr>
      <w:pStyle w:val="20"/>
      <w:tabs>
        <w:tab w:val="center" w:pos="4153"/>
        <w:tab w:val="right" w:pos="8306"/>
      </w:tabs>
    </w:pPr>
    <w: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1D8EE55">
                          <w:pPr>
                            <w:pStyle w:val="20"/>
                          </w:pPr>
                          <w:r>
                            <w:t xml:space="preserve">— </w:t>
                          </w:r>
                          <w:r>
                            <w:fldChar w:fldCharType="begin"/>
                          </w:r>
                          <w:r>
                            <w:instrText xml:space="preserve"> PAGE  \* MERGEFORMAT </w:instrText>
                          </w:r>
                          <w:r>
                            <w:fldChar w:fldCharType="separate"/>
                          </w:r>
                          <w:r>
                            <w:t>42</w:t>
                          </w:r>
                          <w:r>
                            <w:fldChar w:fldCharType="end"/>
                          </w:r>
                          <w:r>
                            <w:t xml:space="preserve"> —</w:t>
                          </w:r>
                        </w:p>
                      </w:txbxContent>
                    </wps:txbx>
                    <wps:bodyPr wrap="none" lIns="0" tIns="0" rIns="0" bIns="0">
                      <a:spAutoFit/>
                    </wps:bodyPr>
                  </wps:wsp>
                </a:graphicData>
              </a:graphic>
            </wp:anchor>
          </w:drawing>
        </mc:Choice>
        <mc:Fallback>
          <w:pict>
            <v:shape id="文本框 22"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G3qvwXCAQAAjgMAAA4AAAAAAAAAAQAgAAAAHgEAAGRycy9lMm9Eb2MueG1sUEsF&#10;BgAAAAAGAAYAWQEAAFIFAAAAAA==&#10;">
              <v:fill on="f" focussize="0,0"/>
              <v:stroke on="f"/>
              <v:imagedata o:title=""/>
              <o:lock v:ext="edit" aspectratio="f"/>
              <v:textbox inset="0mm,0mm,0mm,0mm" style="mso-fit-shape-to-text:t;">
                <w:txbxContent>
                  <w:p w14:paraId="61D8EE55">
                    <w:pPr>
                      <w:pStyle w:val="20"/>
                    </w:pPr>
                    <w:r>
                      <w:t xml:space="preserve">— </w:t>
                    </w:r>
                    <w:r>
                      <w:fldChar w:fldCharType="begin"/>
                    </w:r>
                    <w:r>
                      <w:instrText xml:space="preserve"> PAGE  \* MERGEFORMAT </w:instrText>
                    </w:r>
                    <w:r>
                      <w:fldChar w:fldCharType="separate"/>
                    </w:r>
                    <w:r>
                      <w:t>42</w:t>
                    </w:r>
                    <w:r>
                      <w:fldChar w:fldCharType="end"/>
                    </w:r>
                    <w: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525DCC">
    <w:pPr>
      <w:pStyle w:val="21"/>
      <w:tabs>
        <w:tab w:val="center" w:pos="4153"/>
        <w:tab w:val="right" w:pos="8306"/>
      </w:tabs>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92640D"/>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7E562C"/>
    <w:multiLevelType w:val="singleLevel"/>
    <w:tmpl w:val="907E562C"/>
    <w:lvl w:ilvl="0" w:tentative="0">
      <w:start w:val="1"/>
      <w:numFmt w:val="lowerLetter"/>
      <w:suff w:val="space"/>
      <w:lvlText w:val="%1)"/>
      <w:lvlJc w:val="left"/>
    </w:lvl>
  </w:abstractNum>
  <w:abstractNum w:abstractNumId="1">
    <w:nsid w:val="9B071E81"/>
    <w:multiLevelType w:val="singleLevel"/>
    <w:tmpl w:val="9B071E81"/>
    <w:lvl w:ilvl="0" w:tentative="0">
      <w:start w:val="1"/>
      <w:numFmt w:val="lowerLetter"/>
      <w:suff w:val="space"/>
      <w:lvlText w:val="%1)"/>
      <w:lvlJc w:val="left"/>
    </w:lvl>
  </w:abstractNum>
  <w:abstractNum w:abstractNumId="2">
    <w:nsid w:val="ECBC1084"/>
    <w:multiLevelType w:val="singleLevel"/>
    <w:tmpl w:val="ECBC1084"/>
    <w:lvl w:ilvl="0" w:tentative="0">
      <w:start w:val="6"/>
      <w:numFmt w:val="decimal"/>
      <w:suff w:val="nothing"/>
      <w:lvlText w:val="%1、"/>
      <w:lvlJc w:val="left"/>
    </w:lvl>
  </w:abstractNum>
  <w:abstractNum w:abstractNumId="3">
    <w:nsid w:val="093C6778"/>
    <w:multiLevelType w:val="multilevel"/>
    <w:tmpl w:val="093C6778"/>
    <w:lvl w:ilvl="0" w:tentative="0">
      <w:start w:val="1"/>
      <w:numFmt w:val="decimal"/>
      <w:pStyle w:val="85"/>
      <w:suff w:val="nothing"/>
      <w:lvlText w:val="示例%1："/>
      <w:lvlJc w:val="left"/>
      <w:pPr>
        <w:ind w:left="0" w:firstLine="397"/>
      </w:pPr>
      <w:rPr>
        <w:rFonts w:hint="eastAsia" w:ascii="黑体" w:eastAsia="黑体"/>
        <w:sz w:val="18"/>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4">
    <w:nsid w:val="0AE367E9"/>
    <w:multiLevelType w:val="multilevel"/>
    <w:tmpl w:val="0AE367E9"/>
    <w:lvl w:ilvl="0" w:tentative="0">
      <w:start w:val="1"/>
      <w:numFmt w:val="none"/>
      <w:pStyle w:val="157"/>
      <w:suff w:val="nothing"/>
      <w:lvlText w:val="%1示例："/>
      <w:lvlJc w:val="left"/>
      <w:pPr>
        <w:ind w:left="0" w:firstLine="363"/>
      </w:pPr>
      <w:rPr>
        <w:rFonts w:hint="eastAsia" w:ascii="黑体" w:eastAsia="黑体"/>
        <w:b w:val="0"/>
        <w:i w:val="0"/>
        <w:sz w:val="18"/>
        <w:szCs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5">
    <w:nsid w:val="0D983844"/>
    <w:multiLevelType w:val="multilevel"/>
    <w:tmpl w:val="0D983844"/>
    <w:lvl w:ilvl="0" w:tentative="0">
      <w:start w:val="1"/>
      <w:numFmt w:val="decimal"/>
      <w:pStyle w:val="113"/>
      <w:suff w:val="nothing"/>
      <w:lvlText w:val="图%1　"/>
      <w:lvlJc w:val="left"/>
      <w:pPr>
        <w:ind w:left="0" w:firstLine="0"/>
      </w:pPr>
      <w:rPr>
        <w:rFonts w:hint="eastAsia" w:ascii="黑体" w:hAnsi="Times New Roman" w:eastAsia="黑体"/>
        <w:b w:val="0"/>
        <w:i w:val="0"/>
        <w:sz w:val="21"/>
      </w:rPr>
    </w:lvl>
    <w:lvl w:ilvl="1" w:tentative="0">
      <w:start w:val="1"/>
      <w:numFmt w:val="decimal"/>
      <w:suff w:val="nothing"/>
      <w:lvlText w:val="%1%2　"/>
      <w:lvlJc w:val="left"/>
      <w:pPr>
        <w:ind w:left="0" w:firstLine="0"/>
      </w:pPr>
      <w:rPr>
        <w:rFonts w:hint="default" w:ascii="Times New Roman" w:hAnsi="Times New Roman" w:eastAsia="黑体"/>
        <w:b w:val="0"/>
        <w:i w:val="0"/>
        <w:sz w:val="21"/>
      </w:rPr>
    </w:lvl>
    <w:lvl w:ilvl="2" w:tentative="0">
      <w:start w:val="1"/>
      <w:numFmt w:val="decimal"/>
      <w:suff w:val="nothing"/>
      <w:lvlText w:val="%1%2.%3　"/>
      <w:lvlJc w:val="left"/>
      <w:pPr>
        <w:ind w:left="0" w:firstLine="0"/>
      </w:pPr>
      <w:rPr>
        <w:rFonts w:hint="default" w:ascii="Times New Roman" w:hAnsi="Times New Roman" w:eastAsia="黑体"/>
        <w:b w:val="0"/>
        <w:i w:val="0"/>
        <w:sz w:val="21"/>
      </w:rPr>
    </w:lvl>
    <w:lvl w:ilvl="3" w:tentative="0">
      <w:start w:val="1"/>
      <w:numFmt w:val="decimal"/>
      <w:suff w:val="nothing"/>
      <w:lvlText w:val="%1%2.%3.%4　"/>
      <w:lvlJc w:val="left"/>
      <w:pPr>
        <w:ind w:left="0" w:firstLine="0"/>
      </w:pPr>
      <w:rPr>
        <w:rFonts w:hint="default" w:ascii="Times New Roman" w:hAnsi="Times New Roman" w:eastAsia="黑体"/>
        <w:b w:val="0"/>
        <w:i w:val="0"/>
        <w:sz w:val="21"/>
      </w:rPr>
    </w:lvl>
    <w:lvl w:ilvl="4" w:tentative="0">
      <w:start w:val="1"/>
      <w:numFmt w:val="decimal"/>
      <w:suff w:val="nothing"/>
      <w:lvlText w:val="%1%2.%3.%4.%5　"/>
      <w:lvlJc w:val="left"/>
      <w:pPr>
        <w:ind w:left="0" w:firstLine="0"/>
      </w:pPr>
      <w:rPr>
        <w:rFonts w:hint="default" w:ascii="Times New Roman" w:hAnsi="Times New Roman" w:eastAsia="黑体"/>
        <w:b w:val="0"/>
        <w:i w:val="0"/>
        <w:sz w:val="21"/>
      </w:rPr>
    </w:lvl>
    <w:lvl w:ilvl="5" w:tentative="0">
      <w:start w:val="1"/>
      <w:numFmt w:val="decimal"/>
      <w:suff w:val="nothing"/>
      <w:lvlText w:val="%1%2.%3.%4.%5.%6　"/>
      <w:lvlJc w:val="left"/>
      <w:pPr>
        <w:ind w:left="0" w:firstLine="0"/>
      </w:pPr>
      <w:rPr>
        <w:rFonts w:hint="default" w:ascii="Times New Roman" w:hAnsi="Times New Roman" w:eastAsia="黑体"/>
        <w:b w:val="0"/>
        <w:i w:val="0"/>
        <w:sz w:val="21"/>
      </w:rPr>
    </w:lvl>
    <w:lvl w:ilvl="6" w:tentative="0">
      <w:start w:val="1"/>
      <w:numFmt w:val="decimal"/>
      <w:suff w:val="nothing"/>
      <w:lvlText w:val="%1%2.%3.%4.%5.%6.%7　"/>
      <w:lvlJc w:val="left"/>
      <w:pPr>
        <w:ind w:left="0" w:firstLine="0"/>
      </w:pPr>
      <w:rPr>
        <w:rFonts w:hint="default" w:ascii="Times New Roman"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6">
    <w:nsid w:val="0DDE2B46"/>
    <w:multiLevelType w:val="multilevel"/>
    <w:tmpl w:val="0DDE2B46"/>
    <w:lvl w:ilvl="0" w:tentative="0">
      <w:start w:val="1"/>
      <w:numFmt w:val="lowerLetter"/>
      <w:pStyle w:val="160"/>
      <w:suff w:val="nothing"/>
      <w:lvlText w:val="%1   "/>
      <w:lvlJc w:val="left"/>
      <w:pPr>
        <w:ind w:left="544" w:hanging="181"/>
      </w:pPr>
      <w:rPr>
        <w:rFonts w:hint="eastAsia" w:ascii="宋体" w:eastAsia="宋体"/>
        <w:b w:val="0"/>
        <w:i w:val="0"/>
        <w:sz w:val="18"/>
        <w:vertAlign w:val="superscript"/>
      </w:rPr>
    </w:lvl>
    <w:lvl w:ilvl="1" w:tentative="0">
      <w:start w:val="1"/>
      <w:numFmt w:val="lowerLetter"/>
      <w:lvlText w:val="%2"/>
      <w:lvlJc w:val="left"/>
      <w:pPr>
        <w:tabs>
          <w:tab w:val="left" w:pos="57"/>
        </w:tabs>
        <w:ind w:left="363" w:hanging="363"/>
      </w:pPr>
      <w:rPr>
        <w:rFonts w:hint="eastAsia"/>
      </w:rPr>
    </w:lvl>
    <w:lvl w:ilvl="2" w:tentative="0">
      <w:start w:val="1"/>
      <w:numFmt w:val="lowerRoman"/>
      <w:lvlText w:val="%3."/>
      <w:lvlJc w:val="right"/>
      <w:pPr>
        <w:tabs>
          <w:tab w:val="left" w:pos="57"/>
        </w:tabs>
        <w:ind w:left="363" w:hanging="363"/>
      </w:pPr>
      <w:rPr>
        <w:rFonts w:hint="eastAsia"/>
      </w:rPr>
    </w:lvl>
    <w:lvl w:ilvl="3" w:tentative="0">
      <w:start w:val="1"/>
      <w:numFmt w:val="decimal"/>
      <w:lvlText w:val="%4."/>
      <w:lvlJc w:val="left"/>
      <w:pPr>
        <w:tabs>
          <w:tab w:val="left" w:pos="57"/>
        </w:tabs>
        <w:ind w:left="363" w:hanging="363"/>
      </w:pPr>
      <w:rPr>
        <w:rFonts w:hint="eastAsia"/>
      </w:rPr>
    </w:lvl>
    <w:lvl w:ilvl="4" w:tentative="0">
      <w:start w:val="1"/>
      <w:numFmt w:val="lowerLetter"/>
      <w:lvlText w:val="%5)"/>
      <w:lvlJc w:val="left"/>
      <w:pPr>
        <w:tabs>
          <w:tab w:val="left" w:pos="57"/>
        </w:tabs>
        <w:ind w:left="363" w:hanging="363"/>
      </w:pPr>
      <w:rPr>
        <w:rFonts w:hint="eastAsia"/>
      </w:rPr>
    </w:lvl>
    <w:lvl w:ilvl="5" w:tentative="0">
      <w:start w:val="1"/>
      <w:numFmt w:val="lowerRoman"/>
      <w:lvlText w:val="%6."/>
      <w:lvlJc w:val="right"/>
      <w:pPr>
        <w:tabs>
          <w:tab w:val="left" w:pos="57"/>
        </w:tabs>
        <w:ind w:left="363" w:hanging="363"/>
      </w:pPr>
      <w:rPr>
        <w:rFonts w:hint="eastAsia"/>
      </w:rPr>
    </w:lvl>
    <w:lvl w:ilvl="6" w:tentative="0">
      <w:start w:val="1"/>
      <w:numFmt w:val="decimal"/>
      <w:lvlText w:val="%7."/>
      <w:lvlJc w:val="left"/>
      <w:pPr>
        <w:tabs>
          <w:tab w:val="left" w:pos="57"/>
        </w:tabs>
        <w:ind w:left="363" w:hanging="363"/>
      </w:pPr>
      <w:rPr>
        <w:rFonts w:hint="eastAsia"/>
      </w:rPr>
    </w:lvl>
    <w:lvl w:ilvl="7" w:tentative="0">
      <w:start w:val="1"/>
      <w:numFmt w:val="lowerLetter"/>
      <w:lvlText w:val="%8)"/>
      <w:lvlJc w:val="left"/>
      <w:pPr>
        <w:tabs>
          <w:tab w:val="left" w:pos="57"/>
        </w:tabs>
        <w:ind w:left="363" w:hanging="363"/>
      </w:pPr>
      <w:rPr>
        <w:rFonts w:hint="eastAsia"/>
      </w:rPr>
    </w:lvl>
    <w:lvl w:ilvl="8" w:tentative="0">
      <w:start w:val="1"/>
      <w:numFmt w:val="lowerRoman"/>
      <w:lvlText w:val="%9."/>
      <w:lvlJc w:val="right"/>
      <w:pPr>
        <w:tabs>
          <w:tab w:val="left" w:pos="57"/>
        </w:tabs>
        <w:ind w:left="363" w:hanging="363"/>
      </w:pPr>
      <w:rPr>
        <w:rFonts w:hint="eastAsia"/>
      </w:rPr>
    </w:lvl>
  </w:abstractNum>
  <w:abstractNum w:abstractNumId="7">
    <w:nsid w:val="1FC91163"/>
    <w:multiLevelType w:val="multilevel"/>
    <w:tmpl w:val="1FC91163"/>
    <w:lvl w:ilvl="0" w:tentative="0">
      <w:start w:val="1"/>
      <w:numFmt w:val="decimal"/>
      <w:pStyle w:val="136"/>
      <w:suff w:val="nothing"/>
      <w:lvlText w:val="%1　"/>
      <w:lvlJc w:val="left"/>
      <w:pPr>
        <w:ind w:left="0" w:firstLine="0"/>
      </w:pPr>
      <w:rPr>
        <w:rFonts w:hint="default" w:ascii="Times New Roman" w:hAnsi="Times New Roman" w:eastAsia="黑体" w:cs="Times New Roman"/>
        <w:b w:val="0"/>
        <w:i w:val="0"/>
        <w:sz w:val="32"/>
        <w:szCs w:val="32"/>
      </w:rPr>
    </w:lvl>
    <w:lvl w:ilvl="1" w:tentative="0">
      <w:start w:val="1"/>
      <w:numFmt w:val="decimal"/>
      <w:pStyle w:val="87"/>
      <w:suff w:val="nothing"/>
      <w:lvlText w:val="%1.%2　"/>
      <w:lvlJc w:val="left"/>
      <w:pPr>
        <w:ind w:left="0" w:firstLine="0"/>
      </w:pPr>
      <w:rPr>
        <w:rFonts w:hint="default" w:ascii="Times New Roman" w:hAnsi="Times New Roman" w:eastAsia="黑体" w:cs="Times New Roman"/>
        <w:b w:val="0"/>
        <w:bCs w:val="0"/>
        <w:i w:val="0"/>
        <w:iCs w:val="0"/>
        <w:caps w:val="0"/>
        <w:strike w:val="0"/>
        <w:dstrike w:val="0"/>
        <w:outline w:val="0"/>
        <w:shadow w:val="0"/>
        <w:emboss w:val="0"/>
        <w:imprint w:val="0"/>
        <w:vanish w:val="0"/>
        <w:spacing w:val="0"/>
        <w:kern w:val="0"/>
        <w:position w:val="0"/>
        <w:sz w:val="32"/>
        <w:szCs w:val="32"/>
        <w:u w:val="none"/>
        <w:vertAlign w:val="baseline"/>
      </w:rPr>
    </w:lvl>
    <w:lvl w:ilvl="2" w:tentative="0">
      <w:start w:val="1"/>
      <w:numFmt w:val="decimal"/>
      <w:pStyle w:val="86"/>
      <w:suff w:val="nothing"/>
      <w:lvlText w:val="%1.%2.%3　"/>
      <w:lvlJc w:val="left"/>
      <w:pPr>
        <w:ind w:left="0" w:firstLine="0"/>
      </w:pPr>
      <w:rPr>
        <w:rFonts w:hint="default" w:ascii="Times New Roman" w:hAnsi="Times New Roman" w:eastAsia="黑体" w:cs="Times New Roman"/>
        <w:b w:val="0"/>
        <w:i w:val="0"/>
        <w:sz w:val="32"/>
        <w:szCs w:val="32"/>
      </w:rPr>
    </w:lvl>
    <w:lvl w:ilvl="3" w:tentative="0">
      <w:start w:val="1"/>
      <w:numFmt w:val="decimal"/>
      <w:suff w:val="nothing"/>
      <w:lvlText w:val="%1.%2.%3.%4　"/>
      <w:lvlJc w:val="left"/>
      <w:pPr>
        <w:ind w:left="0" w:firstLine="0"/>
      </w:pPr>
      <w:rPr>
        <w:rFonts w:hint="default" w:ascii="Times New Roman" w:hAnsi="Times New Roman" w:eastAsia="黑体" w:cs="Times New Roman"/>
        <w:b w:val="0"/>
        <w:i w:val="0"/>
        <w:sz w:val="32"/>
        <w:szCs w:val="32"/>
      </w:rPr>
    </w:lvl>
    <w:lvl w:ilvl="4" w:tentative="0">
      <w:start w:val="1"/>
      <w:numFmt w:val="decimal"/>
      <w:pStyle w:val="99"/>
      <w:suff w:val="nothing"/>
      <w:lvlText w:val="%1.%2.%3.%4.%5　"/>
      <w:lvlJc w:val="left"/>
      <w:pPr>
        <w:ind w:left="0" w:firstLine="0"/>
      </w:pPr>
      <w:rPr>
        <w:rFonts w:hint="default" w:ascii="Times New Roman" w:hAnsi="Times New Roman" w:eastAsia="黑体" w:cs="Times New Roman"/>
        <w:b w:val="0"/>
        <w:i w:val="0"/>
        <w:sz w:val="32"/>
        <w:szCs w:val="32"/>
      </w:rPr>
    </w:lvl>
    <w:lvl w:ilvl="5" w:tentative="0">
      <w:start w:val="1"/>
      <w:numFmt w:val="decimal"/>
      <w:pStyle w:val="98"/>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8">
    <w:nsid w:val="22827D5B"/>
    <w:multiLevelType w:val="multilevel"/>
    <w:tmpl w:val="22827D5B"/>
    <w:lvl w:ilvl="0" w:tentative="0">
      <w:start w:val="1"/>
      <w:numFmt w:val="none"/>
      <w:pStyle w:val="123"/>
      <w:suff w:val="nothing"/>
      <w:lvlText w:val="%1注："/>
      <w:lvlJc w:val="left"/>
      <w:pPr>
        <w:ind w:left="726" w:hanging="363"/>
      </w:pPr>
      <w:rPr>
        <w:rFonts w:hint="eastAsia" w:ascii="黑体" w:hAnsi="Times New Roman"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9">
    <w:nsid w:val="2A8F7113"/>
    <w:multiLevelType w:val="multilevel"/>
    <w:tmpl w:val="2A8F7113"/>
    <w:lvl w:ilvl="0" w:tentative="0">
      <w:start w:val="1"/>
      <w:numFmt w:val="upperLetter"/>
      <w:pStyle w:val="158"/>
      <w:suff w:val="space"/>
      <w:lvlText w:val="%1"/>
      <w:lvlJc w:val="left"/>
      <w:pPr>
        <w:ind w:left="623" w:hanging="425"/>
      </w:pPr>
      <w:rPr>
        <w:rFonts w:hint="eastAsia"/>
      </w:rPr>
    </w:lvl>
    <w:lvl w:ilvl="1" w:tentative="0">
      <w:start w:val="1"/>
      <w:numFmt w:val="decimal"/>
      <w:pStyle w:val="120"/>
      <w:suff w:val="nothing"/>
      <w:lvlText w:val="图%1.%2　"/>
      <w:lvlJc w:val="left"/>
      <w:pPr>
        <w:ind w:left="1190" w:hanging="567"/>
      </w:pPr>
      <w:rPr>
        <w:rFonts w:hint="eastAsia"/>
      </w:rPr>
    </w:lvl>
    <w:lvl w:ilvl="2" w:tentative="0">
      <w:start w:val="1"/>
      <w:numFmt w:val="decimal"/>
      <w:lvlText w:val="%1.%2.%3"/>
      <w:lvlJc w:val="left"/>
      <w:pPr>
        <w:tabs>
          <w:tab w:val="left" w:pos="1616"/>
        </w:tabs>
        <w:ind w:left="1616" w:hanging="567"/>
      </w:pPr>
      <w:rPr>
        <w:rFonts w:hint="eastAsia"/>
      </w:rPr>
    </w:lvl>
    <w:lvl w:ilvl="3" w:tentative="0">
      <w:start w:val="1"/>
      <w:numFmt w:val="decimal"/>
      <w:lvlText w:val="%1.%2.%3.%4"/>
      <w:lvlJc w:val="left"/>
      <w:pPr>
        <w:tabs>
          <w:tab w:val="left" w:pos="2914"/>
        </w:tabs>
        <w:ind w:left="2182" w:hanging="708"/>
      </w:pPr>
      <w:rPr>
        <w:rFonts w:hint="eastAsia"/>
      </w:rPr>
    </w:lvl>
    <w:lvl w:ilvl="4" w:tentative="0">
      <w:start w:val="1"/>
      <w:numFmt w:val="decimal"/>
      <w:lvlText w:val="%1.%2.%3.%4.%5"/>
      <w:lvlJc w:val="left"/>
      <w:pPr>
        <w:tabs>
          <w:tab w:val="left" w:pos="3699"/>
        </w:tabs>
        <w:ind w:left="2749" w:hanging="850"/>
      </w:pPr>
      <w:rPr>
        <w:rFonts w:hint="eastAsia"/>
      </w:rPr>
    </w:lvl>
    <w:lvl w:ilvl="5" w:tentative="0">
      <w:start w:val="1"/>
      <w:numFmt w:val="decimal"/>
      <w:lvlText w:val="%1.%2.%3.%4.%5.%6"/>
      <w:lvlJc w:val="left"/>
      <w:pPr>
        <w:tabs>
          <w:tab w:val="left" w:pos="4484"/>
        </w:tabs>
        <w:ind w:left="3458" w:hanging="1134"/>
      </w:pPr>
      <w:rPr>
        <w:rFonts w:hint="eastAsia"/>
      </w:rPr>
    </w:lvl>
    <w:lvl w:ilvl="6" w:tentative="0">
      <w:start w:val="1"/>
      <w:numFmt w:val="decimal"/>
      <w:lvlText w:val="%1.%2.%3.%4.%5.%6.%7"/>
      <w:lvlJc w:val="left"/>
      <w:pPr>
        <w:tabs>
          <w:tab w:val="left" w:pos="5269"/>
        </w:tabs>
        <w:ind w:left="4025" w:hanging="1276"/>
      </w:pPr>
      <w:rPr>
        <w:rFonts w:hint="eastAsia"/>
      </w:rPr>
    </w:lvl>
    <w:lvl w:ilvl="7" w:tentative="0">
      <w:start w:val="1"/>
      <w:numFmt w:val="decimal"/>
      <w:lvlText w:val="%1.%2.%3.%4.%5.%6.%7.%8"/>
      <w:lvlJc w:val="left"/>
      <w:pPr>
        <w:tabs>
          <w:tab w:val="left" w:pos="6054"/>
        </w:tabs>
        <w:ind w:left="4592" w:hanging="1418"/>
      </w:pPr>
      <w:rPr>
        <w:rFonts w:hint="eastAsia"/>
      </w:rPr>
    </w:lvl>
    <w:lvl w:ilvl="8" w:tentative="0">
      <w:start w:val="1"/>
      <w:numFmt w:val="decimal"/>
      <w:lvlText w:val="%1.%2.%3.%4.%5.%6.%7.%8.%9"/>
      <w:lvlJc w:val="left"/>
      <w:pPr>
        <w:tabs>
          <w:tab w:val="left" w:pos="6840"/>
        </w:tabs>
        <w:ind w:left="5300" w:hanging="1700"/>
      </w:pPr>
      <w:rPr>
        <w:rFonts w:hint="eastAsia"/>
      </w:rPr>
    </w:lvl>
  </w:abstractNum>
  <w:abstractNum w:abstractNumId="10">
    <w:nsid w:val="2C5917C3"/>
    <w:multiLevelType w:val="multilevel"/>
    <w:tmpl w:val="2C5917C3"/>
    <w:lvl w:ilvl="0" w:tentative="0">
      <w:start w:val="1"/>
      <w:numFmt w:val="none"/>
      <w:pStyle w:val="117"/>
      <w:suff w:val="nothing"/>
      <w:lvlText w:val="%1——"/>
      <w:lvlJc w:val="left"/>
      <w:pPr>
        <w:ind w:left="833" w:hanging="408"/>
      </w:pPr>
      <w:rPr>
        <w:rFonts w:hint="eastAsia"/>
      </w:rPr>
    </w:lvl>
    <w:lvl w:ilvl="1" w:tentative="0">
      <w:start w:val="1"/>
      <w:numFmt w:val="bullet"/>
      <w:pStyle w:val="88"/>
      <w:lvlText w:val=""/>
      <w:lvlJc w:val="left"/>
      <w:pPr>
        <w:tabs>
          <w:tab w:val="left" w:pos="760"/>
        </w:tabs>
        <w:ind w:left="1264" w:hanging="413"/>
      </w:pPr>
      <w:rPr>
        <w:rFonts w:hint="default" w:ascii="Symbol" w:hAnsi="Symbol"/>
        <w:color w:val="auto"/>
      </w:rPr>
    </w:lvl>
    <w:lvl w:ilvl="2" w:tentative="0">
      <w:start w:val="1"/>
      <w:numFmt w:val="bullet"/>
      <w:pStyle w:val="156"/>
      <w:lvlText w:val=""/>
      <w:lvlJc w:val="left"/>
      <w:pPr>
        <w:tabs>
          <w:tab w:val="left" w:pos="1678"/>
        </w:tabs>
        <w:ind w:left="1678" w:hanging="414"/>
      </w:pPr>
      <w:rPr>
        <w:rFonts w:hint="default" w:ascii="Symbol" w:hAnsi="Symbol"/>
        <w:color w:val="auto"/>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1">
    <w:nsid w:val="398E846F"/>
    <w:multiLevelType w:val="multilevel"/>
    <w:tmpl w:val="398E846F"/>
    <w:lvl w:ilvl="0" w:tentative="0">
      <w:start w:val="1"/>
      <w:numFmt w:val="upperLetter"/>
      <w:pStyle w:val="154"/>
      <w:lvlText w:val="%1"/>
      <w:lvlJc w:val="left"/>
      <w:pPr>
        <w:tabs>
          <w:tab w:val="left" w:pos="0"/>
        </w:tabs>
        <w:ind w:left="0" w:hanging="425"/>
      </w:pPr>
      <w:rPr>
        <w:rFonts w:hint="eastAsia"/>
      </w:rPr>
    </w:lvl>
    <w:lvl w:ilvl="1" w:tentative="0">
      <w:start w:val="1"/>
      <w:numFmt w:val="decimal"/>
      <w:pStyle w:val="68"/>
      <w:suff w:val="nothing"/>
      <w:lvlText w:val="表%1.%2　"/>
      <w:lvlJc w:val="left"/>
      <w:pPr>
        <w:tabs>
          <w:tab w:val="left" w:pos="141"/>
        </w:tabs>
        <w:ind w:left="3119" w:hanging="567"/>
      </w:pPr>
      <w:rPr>
        <w:rFonts w:hint="default"/>
        <w:color w:val="auto"/>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abstractNum w:abstractNumId="12">
    <w:nsid w:val="3D733618"/>
    <w:multiLevelType w:val="multilevel"/>
    <w:tmpl w:val="3D733618"/>
    <w:lvl w:ilvl="0" w:tentative="0">
      <w:start w:val="1"/>
      <w:numFmt w:val="decimal"/>
      <w:pStyle w:val="27"/>
      <w:lvlText w:val="%1)"/>
      <w:lvlJc w:val="left"/>
      <w:pPr>
        <w:tabs>
          <w:tab w:val="left" w:pos="0"/>
        </w:tabs>
        <w:ind w:left="720" w:hanging="357"/>
      </w:pPr>
      <w:rPr>
        <w:rFonts w:hint="eastAsia"/>
      </w:rPr>
    </w:lvl>
    <w:lvl w:ilvl="1" w:tentative="0">
      <w:start w:val="1"/>
      <w:numFmt w:val="lowerLetter"/>
      <w:lvlText w:val="%2)"/>
      <w:lvlJc w:val="left"/>
      <w:pPr>
        <w:tabs>
          <w:tab w:val="left" w:pos="504"/>
        </w:tabs>
        <w:ind w:left="544" w:hanging="544"/>
      </w:pPr>
      <w:rPr>
        <w:rFonts w:hint="eastAsia"/>
      </w:rPr>
    </w:lvl>
    <w:lvl w:ilvl="2" w:tentative="0">
      <w:start w:val="1"/>
      <w:numFmt w:val="lowerRoman"/>
      <w:lvlText w:val="%3."/>
      <w:lvlJc w:val="right"/>
      <w:pPr>
        <w:tabs>
          <w:tab w:val="left" w:pos="532"/>
        </w:tabs>
        <w:ind w:left="544" w:hanging="544"/>
      </w:pPr>
      <w:rPr>
        <w:rFonts w:hint="eastAsia"/>
      </w:rPr>
    </w:lvl>
    <w:lvl w:ilvl="3" w:tentative="0">
      <w:start w:val="1"/>
      <w:numFmt w:val="decimal"/>
      <w:lvlText w:val="%4."/>
      <w:lvlJc w:val="left"/>
      <w:pPr>
        <w:tabs>
          <w:tab w:val="left" w:pos="560"/>
        </w:tabs>
        <w:ind w:left="544" w:hanging="544"/>
      </w:pPr>
      <w:rPr>
        <w:rFonts w:hint="eastAsia"/>
      </w:rPr>
    </w:lvl>
    <w:lvl w:ilvl="4" w:tentative="0">
      <w:start w:val="1"/>
      <w:numFmt w:val="lowerLetter"/>
      <w:lvlText w:val="%5)"/>
      <w:lvlJc w:val="left"/>
      <w:pPr>
        <w:tabs>
          <w:tab w:val="left" w:pos="588"/>
        </w:tabs>
        <w:ind w:left="544" w:hanging="544"/>
      </w:pPr>
      <w:rPr>
        <w:rFonts w:hint="eastAsia"/>
      </w:rPr>
    </w:lvl>
    <w:lvl w:ilvl="5" w:tentative="0">
      <w:start w:val="1"/>
      <w:numFmt w:val="lowerRoman"/>
      <w:lvlText w:val="%6."/>
      <w:lvlJc w:val="right"/>
      <w:pPr>
        <w:tabs>
          <w:tab w:val="left" w:pos="616"/>
        </w:tabs>
        <w:ind w:left="544" w:hanging="544"/>
      </w:pPr>
      <w:rPr>
        <w:rFonts w:hint="eastAsia"/>
      </w:rPr>
    </w:lvl>
    <w:lvl w:ilvl="6" w:tentative="0">
      <w:start w:val="1"/>
      <w:numFmt w:val="decimal"/>
      <w:lvlText w:val="%7."/>
      <w:lvlJc w:val="left"/>
      <w:pPr>
        <w:tabs>
          <w:tab w:val="left" w:pos="644"/>
        </w:tabs>
        <w:ind w:left="544" w:hanging="544"/>
      </w:pPr>
      <w:rPr>
        <w:rFonts w:hint="eastAsia"/>
      </w:rPr>
    </w:lvl>
    <w:lvl w:ilvl="7" w:tentative="0">
      <w:start w:val="1"/>
      <w:numFmt w:val="lowerLetter"/>
      <w:lvlText w:val="%8)"/>
      <w:lvlJc w:val="left"/>
      <w:pPr>
        <w:tabs>
          <w:tab w:val="left" w:pos="672"/>
        </w:tabs>
        <w:ind w:left="544" w:hanging="544"/>
      </w:pPr>
      <w:rPr>
        <w:rFonts w:hint="eastAsia"/>
      </w:rPr>
    </w:lvl>
    <w:lvl w:ilvl="8" w:tentative="0">
      <w:start w:val="1"/>
      <w:numFmt w:val="lowerRoman"/>
      <w:lvlText w:val="%9."/>
      <w:lvlJc w:val="right"/>
      <w:pPr>
        <w:tabs>
          <w:tab w:val="left" w:pos="700"/>
        </w:tabs>
        <w:ind w:left="544" w:hanging="544"/>
      </w:pPr>
      <w:rPr>
        <w:rFonts w:hint="eastAsia"/>
      </w:rPr>
    </w:lvl>
  </w:abstractNum>
  <w:abstractNum w:abstractNumId="13">
    <w:nsid w:val="45ADE00D"/>
    <w:multiLevelType w:val="singleLevel"/>
    <w:tmpl w:val="45ADE00D"/>
    <w:lvl w:ilvl="0" w:tentative="0">
      <w:start w:val="1"/>
      <w:numFmt w:val="lowerLetter"/>
      <w:suff w:val="space"/>
      <w:lvlText w:val="%1)"/>
      <w:lvlJc w:val="left"/>
    </w:lvl>
  </w:abstractNum>
  <w:abstractNum w:abstractNumId="14">
    <w:nsid w:val="49271526"/>
    <w:multiLevelType w:val="multilevel"/>
    <w:tmpl w:val="49271526"/>
    <w:lvl w:ilvl="0" w:tentative="0">
      <w:start w:val="1"/>
      <w:numFmt w:val="decimal"/>
      <w:pStyle w:val="96"/>
      <w:suff w:val="nothing"/>
      <w:lvlText w:val="注%1："/>
      <w:lvlJc w:val="left"/>
      <w:pPr>
        <w:ind w:left="811" w:hanging="448"/>
      </w:pPr>
      <w:rPr>
        <w:rFonts w:hint="eastAsia" w:ascii="黑体" w:eastAsia="黑体"/>
        <w:b w:val="0"/>
        <w:i w:val="0"/>
        <w:sz w:val="18"/>
        <w:lang w:val="en-US"/>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5">
    <w:nsid w:val="4B733A5F"/>
    <w:multiLevelType w:val="multilevel"/>
    <w:tmpl w:val="4B733A5F"/>
    <w:lvl w:ilvl="0" w:tentative="0">
      <w:start w:val="1"/>
      <w:numFmt w:val="decimal"/>
      <w:pStyle w:val="142"/>
      <w:suff w:val="nothing"/>
      <w:lvlText w:val="示例%1："/>
      <w:lvlJc w:val="left"/>
      <w:pPr>
        <w:ind w:left="0" w:firstLine="363"/>
      </w:pPr>
      <w:rPr>
        <w:rFonts w:hint="eastAsia" w:ascii="黑体" w:hAnsi="Times New Roman" w:eastAsia="黑体"/>
        <w:b w:val="0"/>
        <w:i w:val="0"/>
        <w:sz w:val="18"/>
        <w:szCs w:val="18"/>
        <w:vertAlign w:val="baseline"/>
      </w:rPr>
    </w:lvl>
    <w:lvl w:ilvl="1" w:tentative="0">
      <w:start w:val="1"/>
      <w:numFmt w:val="none"/>
      <w:suff w:val="space"/>
      <w:lvlText w:val=""/>
      <w:lvlJc w:val="left"/>
      <w:pPr>
        <w:ind w:left="0" w:firstLine="0"/>
      </w:pPr>
      <w:rPr>
        <w:rFonts w:hint="eastAsia"/>
        <w:vertAlign w:val="baseline"/>
      </w:rPr>
    </w:lvl>
    <w:lvl w:ilvl="2" w:tentative="0">
      <w:start w:val="1"/>
      <w:numFmt w:val="decimal"/>
      <w:suff w:val="space"/>
      <w:lvlText w:val="2.2.%3"/>
      <w:lvlJc w:val="left"/>
      <w:pPr>
        <w:ind w:left="0" w:firstLine="0"/>
      </w:pPr>
      <w:rPr>
        <w:rFonts w:hint="eastAsia"/>
        <w:vertAlign w:val="baseline"/>
      </w:rPr>
    </w:lvl>
    <w:lvl w:ilvl="3" w:tentative="0">
      <w:start w:val="1"/>
      <w:numFmt w:val="decimal"/>
      <w:lvlText w:val="%4."/>
      <w:lvlJc w:val="left"/>
      <w:pPr>
        <w:tabs>
          <w:tab w:val="left" w:pos="0"/>
        </w:tabs>
        <w:ind w:left="992" w:hanging="629"/>
      </w:pPr>
      <w:rPr>
        <w:rFonts w:hint="eastAsia"/>
        <w:vertAlign w:val="baseline"/>
      </w:rPr>
    </w:lvl>
    <w:lvl w:ilvl="4" w:tentative="0">
      <w:start w:val="1"/>
      <w:numFmt w:val="lowerLetter"/>
      <w:lvlText w:val="%5)"/>
      <w:lvlJc w:val="left"/>
      <w:pPr>
        <w:tabs>
          <w:tab w:val="left" w:pos="0"/>
        </w:tabs>
        <w:ind w:left="992" w:hanging="629"/>
      </w:pPr>
      <w:rPr>
        <w:rFonts w:hint="eastAsia"/>
        <w:vertAlign w:val="baseline"/>
      </w:rPr>
    </w:lvl>
    <w:lvl w:ilvl="5" w:tentative="0">
      <w:start w:val="1"/>
      <w:numFmt w:val="lowerRoman"/>
      <w:lvlText w:val="%6."/>
      <w:lvlJc w:val="right"/>
      <w:pPr>
        <w:tabs>
          <w:tab w:val="left" w:pos="0"/>
        </w:tabs>
        <w:ind w:left="992" w:hanging="629"/>
      </w:pPr>
      <w:rPr>
        <w:rFonts w:hint="eastAsia"/>
        <w:vertAlign w:val="baseline"/>
      </w:rPr>
    </w:lvl>
    <w:lvl w:ilvl="6" w:tentative="0">
      <w:start w:val="1"/>
      <w:numFmt w:val="decimal"/>
      <w:lvlText w:val="%7."/>
      <w:lvlJc w:val="left"/>
      <w:pPr>
        <w:tabs>
          <w:tab w:val="left" w:pos="0"/>
        </w:tabs>
        <w:ind w:left="992" w:hanging="629"/>
      </w:pPr>
      <w:rPr>
        <w:rFonts w:hint="eastAsia"/>
        <w:vertAlign w:val="baseline"/>
      </w:rPr>
    </w:lvl>
    <w:lvl w:ilvl="7" w:tentative="0">
      <w:start w:val="1"/>
      <w:numFmt w:val="lowerLetter"/>
      <w:lvlText w:val="%8)"/>
      <w:lvlJc w:val="left"/>
      <w:pPr>
        <w:tabs>
          <w:tab w:val="left" w:pos="0"/>
        </w:tabs>
        <w:ind w:left="992" w:hanging="629"/>
      </w:pPr>
      <w:rPr>
        <w:rFonts w:hint="eastAsia"/>
        <w:vertAlign w:val="baseline"/>
      </w:rPr>
    </w:lvl>
    <w:lvl w:ilvl="8" w:tentative="0">
      <w:start w:val="1"/>
      <w:numFmt w:val="lowerRoman"/>
      <w:lvlText w:val="%9."/>
      <w:lvlJc w:val="right"/>
      <w:pPr>
        <w:tabs>
          <w:tab w:val="left" w:pos="0"/>
        </w:tabs>
        <w:ind w:left="992" w:hanging="629"/>
      </w:pPr>
      <w:rPr>
        <w:rFonts w:hint="eastAsia"/>
        <w:vertAlign w:val="baseline"/>
      </w:rPr>
    </w:lvl>
  </w:abstractNum>
  <w:abstractNum w:abstractNumId="16">
    <w:nsid w:val="559D3FAE"/>
    <w:multiLevelType w:val="multilevel"/>
    <w:tmpl w:val="559D3FAE"/>
    <w:lvl w:ilvl="0" w:tentative="0">
      <w:start w:val="1"/>
      <w:numFmt w:val="decimal"/>
      <w:pStyle w:val="110"/>
      <w:suff w:val="nothing"/>
      <w:lvlText w:val="注%1："/>
      <w:lvlJc w:val="left"/>
      <w:pPr>
        <w:ind w:left="811" w:hanging="448"/>
      </w:pPr>
      <w:rPr>
        <w:rFonts w:hint="eastAsia" w:ascii="黑体" w:eastAsia="黑体"/>
        <w:b w:val="0"/>
        <w:i w:val="0"/>
        <w:sz w:val="18"/>
        <w:szCs w:val="18"/>
        <w:vertAlign w:val="baseline"/>
      </w:rPr>
    </w:lvl>
    <w:lvl w:ilvl="1" w:tentative="0">
      <w:start w:val="1"/>
      <w:numFmt w:val="lowerLetter"/>
      <w:lvlText w:val="%2)"/>
      <w:lvlJc w:val="left"/>
      <w:pPr>
        <w:tabs>
          <w:tab w:val="left" w:pos="180"/>
        </w:tabs>
        <w:ind w:left="1172" w:hanging="629"/>
      </w:pPr>
      <w:rPr>
        <w:rFonts w:hint="eastAsia"/>
        <w:vertAlign w:val="baseline"/>
      </w:rPr>
    </w:lvl>
    <w:lvl w:ilvl="2" w:tentative="0">
      <w:start w:val="1"/>
      <w:numFmt w:val="lowerRoman"/>
      <w:lvlText w:val="%3."/>
      <w:lvlJc w:val="right"/>
      <w:pPr>
        <w:tabs>
          <w:tab w:val="left" w:pos="180"/>
        </w:tabs>
        <w:ind w:left="1172" w:hanging="629"/>
      </w:pPr>
      <w:rPr>
        <w:rFonts w:hint="eastAsia"/>
        <w:vertAlign w:val="baseline"/>
      </w:rPr>
    </w:lvl>
    <w:lvl w:ilvl="3" w:tentative="0">
      <w:start w:val="1"/>
      <w:numFmt w:val="decimal"/>
      <w:lvlText w:val="%4."/>
      <w:lvlJc w:val="left"/>
      <w:pPr>
        <w:tabs>
          <w:tab w:val="left" w:pos="180"/>
        </w:tabs>
        <w:ind w:left="1172" w:hanging="629"/>
      </w:pPr>
      <w:rPr>
        <w:rFonts w:hint="eastAsia"/>
        <w:vertAlign w:val="baseline"/>
      </w:rPr>
    </w:lvl>
    <w:lvl w:ilvl="4" w:tentative="0">
      <w:start w:val="1"/>
      <w:numFmt w:val="lowerLetter"/>
      <w:lvlText w:val="%5)"/>
      <w:lvlJc w:val="left"/>
      <w:pPr>
        <w:tabs>
          <w:tab w:val="left" w:pos="180"/>
        </w:tabs>
        <w:ind w:left="1172" w:hanging="629"/>
      </w:pPr>
      <w:rPr>
        <w:rFonts w:hint="eastAsia"/>
        <w:vertAlign w:val="baseline"/>
      </w:rPr>
    </w:lvl>
    <w:lvl w:ilvl="5" w:tentative="0">
      <w:start w:val="1"/>
      <w:numFmt w:val="lowerRoman"/>
      <w:lvlText w:val="%6."/>
      <w:lvlJc w:val="right"/>
      <w:pPr>
        <w:tabs>
          <w:tab w:val="left" w:pos="180"/>
        </w:tabs>
        <w:ind w:left="1172" w:hanging="629"/>
      </w:pPr>
      <w:rPr>
        <w:rFonts w:hint="eastAsia"/>
        <w:vertAlign w:val="baseline"/>
      </w:rPr>
    </w:lvl>
    <w:lvl w:ilvl="6" w:tentative="0">
      <w:start w:val="1"/>
      <w:numFmt w:val="decimal"/>
      <w:lvlText w:val="%7."/>
      <w:lvlJc w:val="left"/>
      <w:pPr>
        <w:tabs>
          <w:tab w:val="left" w:pos="180"/>
        </w:tabs>
        <w:ind w:left="1172" w:hanging="629"/>
      </w:pPr>
      <w:rPr>
        <w:rFonts w:hint="eastAsia"/>
        <w:vertAlign w:val="baseline"/>
      </w:rPr>
    </w:lvl>
    <w:lvl w:ilvl="7" w:tentative="0">
      <w:start w:val="1"/>
      <w:numFmt w:val="lowerLetter"/>
      <w:lvlText w:val="%8)"/>
      <w:lvlJc w:val="left"/>
      <w:pPr>
        <w:tabs>
          <w:tab w:val="left" w:pos="180"/>
        </w:tabs>
        <w:ind w:left="1172" w:hanging="629"/>
      </w:pPr>
      <w:rPr>
        <w:rFonts w:hint="eastAsia"/>
        <w:vertAlign w:val="baseline"/>
      </w:rPr>
    </w:lvl>
    <w:lvl w:ilvl="8" w:tentative="0">
      <w:start w:val="1"/>
      <w:numFmt w:val="lowerRoman"/>
      <w:lvlText w:val="%9."/>
      <w:lvlJc w:val="right"/>
      <w:pPr>
        <w:tabs>
          <w:tab w:val="left" w:pos="180"/>
        </w:tabs>
        <w:ind w:left="1172" w:hanging="629"/>
      </w:pPr>
      <w:rPr>
        <w:rFonts w:hint="eastAsia"/>
        <w:vertAlign w:val="baseline"/>
      </w:rPr>
    </w:lvl>
  </w:abstractNum>
  <w:abstractNum w:abstractNumId="17">
    <w:nsid w:val="646260FA"/>
    <w:multiLevelType w:val="multilevel"/>
    <w:tmpl w:val="646260FA"/>
    <w:lvl w:ilvl="0" w:tentative="0">
      <w:start w:val="1"/>
      <w:numFmt w:val="decimal"/>
      <w:pStyle w:val="145"/>
      <w:suff w:val="nothing"/>
      <w:lvlText w:val="表%1　"/>
      <w:lvlJc w:val="left"/>
      <w:pPr>
        <w:ind w:left="0" w:firstLine="0"/>
      </w:pPr>
      <w:rPr>
        <w:rFonts w:hint="eastAsia" w:ascii="黑体" w:hAnsi="Times New Roman" w:eastAsia="黑体"/>
        <w:b w:val="0"/>
        <w:i w:val="0"/>
        <w:sz w:val="21"/>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8">
    <w:nsid w:val="657D3FBC"/>
    <w:multiLevelType w:val="multilevel"/>
    <w:tmpl w:val="657D3FBC"/>
    <w:lvl w:ilvl="0" w:tentative="0">
      <w:start w:val="1"/>
      <w:numFmt w:val="upperLetter"/>
      <w:pStyle w:val="161"/>
      <w:suff w:val="nothing"/>
      <w:lvlText w:val="附　录　%1"/>
      <w:lvlJc w:val="left"/>
      <w:pPr>
        <w:ind w:left="0" w:firstLine="0"/>
      </w:pPr>
      <w:rPr>
        <w:rFonts w:hint="eastAsia" w:ascii="黑体" w:hAnsi="Times New Roman" w:eastAsia="黑体"/>
        <w:b w:val="0"/>
        <w:i w:val="0"/>
        <w:spacing w:val="0"/>
        <w:w w:val="100"/>
        <w:sz w:val="21"/>
      </w:rPr>
    </w:lvl>
    <w:lvl w:ilvl="1" w:tentative="0">
      <w:start w:val="1"/>
      <w:numFmt w:val="decimal"/>
      <w:pStyle w:val="70"/>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pStyle w:val="115"/>
      <w:suff w:val="nothing"/>
      <w:lvlText w:val="%1.%2.%3　"/>
      <w:lvlJc w:val="left"/>
      <w:pPr>
        <w:ind w:left="0" w:firstLine="0"/>
      </w:pPr>
      <w:rPr>
        <w:rFonts w:hint="eastAsia" w:ascii="黑体" w:hAnsi="Times New Roman" w:eastAsia="黑体"/>
        <w:b w:val="0"/>
        <w:i w:val="0"/>
        <w:sz w:val="21"/>
      </w:rPr>
    </w:lvl>
    <w:lvl w:ilvl="3" w:tentative="0">
      <w:start w:val="1"/>
      <w:numFmt w:val="decimal"/>
      <w:pStyle w:val="141"/>
      <w:suff w:val="nothing"/>
      <w:lvlText w:val="%1.%2.%3.%4　"/>
      <w:lvlJc w:val="left"/>
      <w:pPr>
        <w:ind w:left="0" w:firstLine="0"/>
      </w:pPr>
      <w:rPr>
        <w:rFonts w:hint="eastAsia" w:ascii="黑体" w:hAnsi="Times New Roman" w:eastAsia="黑体"/>
        <w:b w:val="0"/>
        <w:i w:val="0"/>
        <w:sz w:val="21"/>
      </w:rPr>
    </w:lvl>
    <w:lvl w:ilvl="4" w:tentative="0">
      <w:start w:val="1"/>
      <w:numFmt w:val="decimal"/>
      <w:pStyle w:val="140"/>
      <w:suff w:val="nothing"/>
      <w:lvlText w:val="%1.%2.%3.%4.%5　"/>
      <w:lvlJc w:val="left"/>
      <w:pPr>
        <w:ind w:left="0" w:firstLine="0"/>
      </w:pPr>
      <w:rPr>
        <w:rFonts w:hint="eastAsia" w:ascii="黑体" w:hAnsi="Times New Roman" w:eastAsia="黑体"/>
        <w:b w:val="0"/>
        <w:i w:val="0"/>
        <w:sz w:val="21"/>
      </w:rPr>
    </w:lvl>
    <w:lvl w:ilvl="5" w:tentative="0">
      <w:start w:val="1"/>
      <w:numFmt w:val="decimal"/>
      <w:pStyle w:val="139"/>
      <w:suff w:val="nothing"/>
      <w:lvlText w:val="%1.%2.%3.%4.%5.%6　"/>
      <w:lvlJc w:val="left"/>
      <w:pPr>
        <w:ind w:left="0" w:firstLine="0"/>
      </w:pPr>
      <w:rPr>
        <w:rFonts w:hint="eastAsia" w:ascii="黑体" w:hAnsi="Times New Roman" w:eastAsia="黑体"/>
        <w:b w:val="0"/>
        <w:i w:val="0"/>
        <w:sz w:val="21"/>
      </w:rPr>
    </w:lvl>
    <w:lvl w:ilvl="6" w:tentative="0">
      <w:start w:val="1"/>
      <w:numFmt w:val="decimal"/>
      <w:pStyle w:val="138"/>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9">
    <w:nsid w:val="6AFE009B"/>
    <w:multiLevelType w:val="singleLevel"/>
    <w:tmpl w:val="6AFE009B"/>
    <w:lvl w:ilvl="0" w:tentative="0">
      <w:start w:val="1"/>
      <w:numFmt w:val="lowerLetter"/>
      <w:suff w:val="space"/>
      <w:lvlText w:val="%1)"/>
      <w:lvlJc w:val="left"/>
    </w:lvl>
  </w:abstractNum>
  <w:abstractNum w:abstractNumId="20">
    <w:nsid w:val="6C844A5E"/>
    <w:multiLevelType w:val="multilevel"/>
    <w:tmpl w:val="6C844A5E"/>
    <w:lvl w:ilvl="0" w:tentative="0">
      <w:start w:val="1"/>
      <w:numFmt w:val="lowerLetter"/>
      <w:pStyle w:val="137"/>
      <w:lvlText w:val="%1)"/>
      <w:lvlJc w:val="left"/>
      <w:pPr>
        <w:tabs>
          <w:tab w:val="left" w:pos="840"/>
        </w:tabs>
        <w:ind w:left="839" w:hanging="419"/>
      </w:pPr>
      <w:rPr>
        <w:rFonts w:hint="eastAsia" w:ascii="宋体" w:eastAsia="宋体"/>
        <w:b w:val="0"/>
        <w:i w:val="0"/>
        <w:sz w:val="21"/>
        <w:szCs w:val="21"/>
      </w:rPr>
    </w:lvl>
    <w:lvl w:ilvl="1" w:tentative="0">
      <w:start w:val="1"/>
      <w:numFmt w:val="decimal"/>
      <w:pStyle w:val="107"/>
      <w:lvlText w:val="%2)"/>
      <w:lvlJc w:val="left"/>
      <w:pPr>
        <w:tabs>
          <w:tab w:val="left" w:pos="1260"/>
        </w:tabs>
        <w:ind w:left="1259" w:hanging="419"/>
      </w:pPr>
      <w:rPr>
        <w:rFonts w:hint="eastAsia"/>
      </w:rPr>
    </w:lvl>
    <w:lvl w:ilvl="2" w:tentative="0">
      <w:start w:val="1"/>
      <w:numFmt w:val="decimal"/>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21">
    <w:nsid w:val="6D6C07CD"/>
    <w:multiLevelType w:val="multilevel"/>
    <w:tmpl w:val="6D6C07CD"/>
    <w:lvl w:ilvl="0" w:tentative="0">
      <w:start w:val="1"/>
      <w:numFmt w:val="lowerLetter"/>
      <w:pStyle w:val="173"/>
      <w:lvlText w:val="%1)"/>
      <w:lvlJc w:val="left"/>
      <w:pPr>
        <w:tabs>
          <w:tab w:val="left" w:pos="839"/>
        </w:tabs>
        <w:ind w:left="839" w:hanging="419"/>
      </w:pPr>
      <w:rPr>
        <w:rFonts w:hint="eastAsia" w:ascii="宋体" w:eastAsia="宋体"/>
        <w:b w:val="0"/>
        <w:i w:val="0"/>
        <w:sz w:val="21"/>
      </w:rPr>
    </w:lvl>
    <w:lvl w:ilvl="1" w:tentative="0">
      <w:start w:val="1"/>
      <w:numFmt w:val="decimal"/>
      <w:pStyle w:val="109"/>
      <w:lvlText w:val="%2)"/>
      <w:lvlJc w:val="left"/>
      <w:pPr>
        <w:tabs>
          <w:tab w:val="left" w:pos="840"/>
        </w:tabs>
        <w:ind w:left="839" w:hanging="419"/>
      </w:pPr>
      <w:rPr>
        <w:rFonts w:hint="eastAsia" w:ascii="宋体" w:eastAsia="宋体"/>
        <w:b w:val="0"/>
        <w:i w:val="0"/>
        <w:sz w:val="21"/>
      </w:rPr>
    </w:lvl>
    <w:lvl w:ilvl="2" w:tentative="0">
      <w:start w:val="1"/>
      <w:numFmt w:val="lowerRoman"/>
      <w:lvlText w:val="%3."/>
      <w:lvlJc w:val="right"/>
      <w:pPr>
        <w:tabs>
          <w:tab w:val="left" w:pos="1260"/>
        </w:tabs>
        <w:ind w:left="1259" w:hanging="419"/>
      </w:pPr>
      <w:rPr>
        <w:rFonts w:hint="eastAsia"/>
      </w:rPr>
    </w:lvl>
    <w:lvl w:ilvl="3" w:tentative="0">
      <w:start w:val="1"/>
      <w:numFmt w:val="decimal"/>
      <w:lvlText w:val="%4."/>
      <w:lvlJc w:val="left"/>
      <w:pPr>
        <w:tabs>
          <w:tab w:val="left" w:pos="1680"/>
        </w:tabs>
        <w:ind w:left="1679" w:hanging="419"/>
      </w:pPr>
      <w:rPr>
        <w:rFonts w:hint="eastAsia"/>
      </w:rPr>
    </w:lvl>
    <w:lvl w:ilvl="4" w:tentative="0">
      <w:start w:val="1"/>
      <w:numFmt w:val="lowerLetter"/>
      <w:lvlText w:val="%5)"/>
      <w:lvlJc w:val="left"/>
      <w:pPr>
        <w:tabs>
          <w:tab w:val="left" w:pos="2100"/>
        </w:tabs>
        <w:ind w:left="2099" w:hanging="419"/>
      </w:pPr>
      <w:rPr>
        <w:rFonts w:hint="eastAsia"/>
      </w:rPr>
    </w:lvl>
    <w:lvl w:ilvl="5" w:tentative="0">
      <w:start w:val="1"/>
      <w:numFmt w:val="lowerRoman"/>
      <w:lvlText w:val="%6."/>
      <w:lvlJc w:val="right"/>
      <w:pPr>
        <w:tabs>
          <w:tab w:val="left" w:pos="2520"/>
        </w:tabs>
        <w:ind w:left="2519" w:hanging="419"/>
      </w:pPr>
      <w:rPr>
        <w:rFonts w:hint="eastAsia"/>
      </w:rPr>
    </w:lvl>
    <w:lvl w:ilvl="6" w:tentative="0">
      <w:start w:val="1"/>
      <w:numFmt w:val="decimal"/>
      <w:lvlText w:val="%7."/>
      <w:lvlJc w:val="left"/>
      <w:pPr>
        <w:tabs>
          <w:tab w:val="left" w:pos="2940"/>
        </w:tabs>
        <w:ind w:left="2939" w:hanging="419"/>
      </w:pPr>
      <w:rPr>
        <w:rFonts w:hint="eastAsia"/>
      </w:rPr>
    </w:lvl>
    <w:lvl w:ilvl="7" w:tentative="0">
      <w:start w:val="1"/>
      <w:numFmt w:val="lowerLetter"/>
      <w:lvlText w:val="%8)"/>
      <w:lvlJc w:val="left"/>
      <w:pPr>
        <w:tabs>
          <w:tab w:val="left" w:pos="3360"/>
        </w:tabs>
        <w:ind w:left="3359" w:hanging="419"/>
      </w:pPr>
      <w:rPr>
        <w:rFonts w:hint="eastAsia"/>
      </w:rPr>
    </w:lvl>
    <w:lvl w:ilvl="8" w:tentative="0">
      <w:start w:val="1"/>
      <w:numFmt w:val="lowerRoman"/>
      <w:lvlText w:val="%9."/>
      <w:lvlJc w:val="right"/>
      <w:pPr>
        <w:tabs>
          <w:tab w:val="left" w:pos="3780"/>
        </w:tabs>
        <w:ind w:left="3779" w:hanging="419"/>
      </w:pPr>
      <w:rPr>
        <w:rFonts w:hint="eastAsia"/>
      </w:rPr>
    </w:lvl>
  </w:abstractNum>
  <w:abstractNum w:abstractNumId="22">
    <w:nsid w:val="6DBF04F4"/>
    <w:multiLevelType w:val="multilevel"/>
    <w:tmpl w:val="6DBF04F4"/>
    <w:lvl w:ilvl="0" w:tentative="0">
      <w:start w:val="1"/>
      <w:numFmt w:val="none"/>
      <w:pStyle w:val="124"/>
      <w:suff w:val="nothing"/>
      <w:lvlText w:val="%1注："/>
      <w:lvlJc w:val="left"/>
      <w:pPr>
        <w:ind w:left="726" w:hanging="363"/>
      </w:pPr>
      <w:rPr>
        <w:rFonts w:hint="eastAsia" w:ascii="黑体" w:hAnsi="Times New Roman"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num w:numId="1">
    <w:abstractNumId w:val="12"/>
  </w:num>
  <w:num w:numId="2">
    <w:abstractNumId w:val="11"/>
  </w:num>
  <w:num w:numId="3">
    <w:abstractNumId w:val="18"/>
  </w:num>
  <w:num w:numId="4">
    <w:abstractNumId w:val="3"/>
  </w:num>
  <w:num w:numId="5">
    <w:abstractNumId w:val="7"/>
  </w:num>
  <w:num w:numId="6">
    <w:abstractNumId w:val="10"/>
  </w:num>
  <w:num w:numId="7">
    <w:abstractNumId w:val="14"/>
  </w:num>
  <w:num w:numId="8">
    <w:abstractNumId w:val="20"/>
  </w:num>
  <w:num w:numId="9">
    <w:abstractNumId w:val="21"/>
  </w:num>
  <w:num w:numId="10">
    <w:abstractNumId w:val="16"/>
  </w:num>
  <w:num w:numId="11">
    <w:abstractNumId w:val="5"/>
  </w:num>
  <w:num w:numId="12">
    <w:abstractNumId w:val="9"/>
  </w:num>
  <w:num w:numId="13">
    <w:abstractNumId w:val="8"/>
  </w:num>
  <w:num w:numId="14">
    <w:abstractNumId w:val="22"/>
  </w:num>
  <w:num w:numId="15">
    <w:abstractNumId w:val="15"/>
  </w:num>
  <w:num w:numId="16">
    <w:abstractNumId w:val="17"/>
  </w:num>
  <w:num w:numId="17">
    <w:abstractNumId w:val="4"/>
  </w:num>
  <w:num w:numId="18">
    <w:abstractNumId w:val="6"/>
  </w:num>
  <w:num w:numId="19">
    <w:abstractNumId w:val="13"/>
  </w:num>
  <w:num w:numId="20">
    <w:abstractNumId w:val="1"/>
  </w:num>
  <w:num w:numId="21">
    <w:abstractNumId w:val="19"/>
  </w:num>
  <w:num w:numId="22">
    <w:abstractNumId w:val="0"/>
  </w:num>
  <w:num w:numId="2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ZlOTcwZDI5MmU3NWFmMzk5N2MwZjc0MmQ0YTEzYzYifQ=="/>
  </w:docVars>
  <w:rsids>
    <w:rsidRoot w:val="00172A27"/>
    <w:rsid w:val="00000244"/>
    <w:rsid w:val="0000185F"/>
    <w:rsid w:val="0000586F"/>
    <w:rsid w:val="00013D86"/>
    <w:rsid w:val="00013E02"/>
    <w:rsid w:val="0002143C"/>
    <w:rsid w:val="00025A65"/>
    <w:rsid w:val="00026C31"/>
    <w:rsid w:val="00027280"/>
    <w:rsid w:val="000320A7"/>
    <w:rsid w:val="00035925"/>
    <w:rsid w:val="00050817"/>
    <w:rsid w:val="00067CDF"/>
    <w:rsid w:val="00074FBE"/>
    <w:rsid w:val="00080080"/>
    <w:rsid w:val="00083A09"/>
    <w:rsid w:val="0009005E"/>
    <w:rsid w:val="00091C44"/>
    <w:rsid w:val="00092857"/>
    <w:rsid w:val="000A20A9"/>
    <w:rsid w:val="000A3DBC"/>
    <w:rsid w:val="000A48B1"/>
    <w:rsid w:val="000B3143"/>
    <w:rsid w:val="000C6B05"/>
    <w:rsid w:val="000C6DD6"/>
    <w:rsid w:val="000C73D4"/>
    <w:rsid w:val="000D2CF3"/>
    <w:rsid w:val="000D3D4C"/>
    <w:rsid w:val="000D4F51"/>
    <w:rsid w:val="000D718B"/>
    <w:rsid w:val="000E0023"/>
    <w:rsid w:val="000E0C46"/>
    <w:rsid w:val="000F030C"/>
    <w:rsid w:val="000F129C"/>
    <w:rsid w:val="001056DE"/>
    <w:rsid w:val="001124C0"/>
    <w:rsid w:val="0013040A"/>
    <w:rsid w:val="0013175F"/>
    <w:rsid w:val="001512B4"/>
    <w:rsid w:val="00155FF2"/>
    <w:rsid w:val="001620A5"/>
    <w:rsid w:val="00164614"/>
    <w:rsid w:val="00164E53"/>
    <w:rsid w:val="0016699D"/>
    <w:rsid w:val="00172A27"/>
    <w:rsid w:val="00172FE7"/>
    <w:rsid w:val="00174796"/>
    <w:rsid w:val="00175159"/>
    <w:rsid w:val="00176208"/>
    <w:rsid w:val="001811F4"/>
    <w:rsid w:val="0018211B"/>
    <w:rsid w:val="001840D3"/>
    <w:rsid w:val="00190012"/>
    <w:rsid w:val="001900F8"/>
    <w:rsid w:val="00191258"/>
    <w:rsid w:val="00192680"/>
    <w:rsid w:val="00193037"/>
    <w:rsid w:val="00193A2C"/>
    <w:rsid w:val="001A035A"/>
    <w:rsid w:val="001A288E"/>
    <w:rsid w:val="001A36E3"/>
    <w:rsid w:val="001A3D5C"/>
    <w:rsid w:val="001A6DA1"/>
    <w:rsid w:val="001B11FF"/>
    <w:rsid w:val="001B6DC2"/>
    <w:rsid w:val="001C149C"/>
    <w:rsid w:val="001C21AC"/>
    <w:rsid w:val="001C47BA"/>
    <w:rsid w:val="001C59EA"/>
    <w:rsid w:val="001D406C"/>
    <w:rsid w:val="001D41EE"/>
    <w:rsid w:val="001D4617"/>
    <w:rsid w:val="001E0380"/>
    <w:rsid w:val="001E0C9F"/>
    <w:rsid w:val="001E13B1"/>
    <w:rsid w:val="001E5637"/>
    <w:rsid w:val="001F3A19"/>
    <w:rsid w:val="001F4699"/>
    <w:rsid w:val="002071D0"/>
    <w:rsid w:val="00216CD7"/>
    <w:rsid w:val="00223D05"/>
    <w:rsid w:val="00232A74"/>
    <w:rsid w:val="00234467"/>
    <w:rsid w:val="00237D8D"/>
    <w:rsid w:val="00241DA2"/>
    <w:rsid w:val="00247FEE"/>
    <w:rsid w:val="00250E7D"/>
    <w:rsid w:val="002565D5"/>
    <w:rsid w:val="002622C0"/>
    <w:rsid w:val="002720C0"/>
    <w:rsid w:val="00276FDE"/>
    <w:rsid w:val="002778AE"/>
    <w:rsid w:val="0028269A"/>
    <w:rsid w:val="00283590"/>
    <w:rsid w:val="00283D11"/>
    <w:rsid w:val="00286973"/>
    <w:rsid w:val="00294E70"/>
    <w:rsid w:val="002A1924"/>
    <w:rsid w:val="002A7420"/>
    <w:rsid w:val="002B0F12"/>
    <w:rsid w:val="002B1308"/>
    <w:rsid w:val="002B4554"/>
    <w:rsid w:val="002C72D8"/>
    <w:rsid w:val="002D11FA"/>
    <w:rsid w:val="002D495C"/>
    <w:rsid w:val="002D4C52"/>
    <w:rsid w:val="002E0DDF"/>
    <w:rsid w:val="002E2906"/>
    <w:rsid w:val="002E363B"/>
    <w:rsid w:val="002E40DB"/>
    <w:rsid w:val="002E5635"/>
    <w:rsid w:val="002E64C3"/>
    <w:rsid w:val="002E6A2C"/>
    <w:rsid w:val="002F10A3"/>
    <w:rsid w:val="002F1D8C"/>
    <w:rsid w:val="002F21DA"/>
    <w:rsid w:val="00301F39"/>
    <w:rsid w:val="00321889"/>
    <w:rsid w:val="0032256F"/>
    <w:rsid w:val="00322BD6"/>
    <w:rsid w:val="00325926"/>
    <w:rsid w:val="00327A8A"/>
    <w:rsid w:val="00331926"/>
    <w:rsid w:val="00336610"/>
    <w:rsid w:val="00343F73"/>
    <w:rsid w:val="00345060"/>
    <w:rsid w:val="0035323B"/>
    <w:rsid w:val="003609D2"/>
    <w:rsid w:val="00363F22"/>
    <w:rsid w:val="0036577B"/>
    <w:rsid w:val="00375564"/>
    <w:rsid w:val="00380FC7"/>
    <w:rsid w:val="00383191"/>
    <w:rsid w:val="00383A4F"/>
    <w:rsid w:val="00386DED"/>
    <w:rsid w:val="003879CA"/>
    <w:rsid w:val="003912E7"/>
    <w:rsid w:val="00392BF0"/>
    <w:rsid w:val="00393947"/>
    <w:rsid w:val="00394D89"/>
    <w:rsid w:val="0039619B"/>
    <w:rsid w:val="003A2275"/>
    <w:rsid w:val="003A4202"/>
    <w:rsid w:val="003A6A4F"/>
    <w:rsid w:val="003A7088"/>
    <w:rsid w:val="003B00DF"/>
    <w:rsid w:val="003B1275"/>
    <w:rsid w:val="003B1778"/>
    <w:rsid w:val="003C11CB"/>
    <w:rsid w:val="003C75F3"/>
    <w:rsid w:val="003C78A3"/>
    <w:rsid w:val="003E1867"/>
    <w:rsid w:val="003E5729"/>
    <w:rsid w:val="003F4EE0"/>
    <w:rsid w:val="003F5C41"/>
    <w:rsid w:val="00402153"/>
    <w:rsid w:val="00402FC1"/>
    <w:rsid w:val="00406B90"/>
    <w:rsid w:val="004119CD"/>
    <w:rsid w:val="00413634"/>
    <w:rsid w:val="00420DDB"/>
    <w:rsid w:val="00425082"/>
    <w:rsid w:val="0042602A"/>
    <w:rsid w:val="00426E27"/>
    <w:rsid w:val="00431DEB"/>
    <w:rsid w:val="004337F6"/>
    <w:rsid w:val="00434F1E"/>
    <w:rsid w:val="00441AF8"/>
    <w:rsid w:val="0044403F"/>
    <w:rsid w:val="00446B29"/>
    <w:rsid w:val="00453F9A"/>
    <w:rsid w:val="00471E91"/>
    <w:rsid w:val="00474675"/>
    <w:rsid w:val="0047470C"/>
    <w:rsid w:val="00485726"/>
    <w:rsid w:val="004A35C3"/>
    <w:rsid w:val="004A35F9"/>
    <w:rsid w:val="004B24C1"/>
    <w:rsid w:val="004C292F"/>
    <w:rsid w:val="004C55F2"/>
    <w:rsid w:val="004C7EAD"/>
    <w:rsid w:val="004F5460"/>
    <w:rsid w:val="004F6A0D"/>
    <w:rsid w:val="00510280"/>
    <w:rsid w:val="00513D73"/>
    <w:rsid w:val="00514A43"/>
    <w:rsid w:val="005162B1"/>
    <w:rsid w:val="005174E5"/>
    <w:rsid w:val="00521133"/>
    <w:rsid w:val="00522393"/>
    <w:rsid w:val="00522620"/>
    <w:rsid w:val="00525656"/>
    <w:rsid w:val="0052615C"/>
    <w:rsid w:val="00533AB8"/>
    <w:rsid w:val="00534C02"/>
    <w:rsid w:val="0054264B"/>
    <w:rsid w:val="00543786"/>
    <w:rsid w:val="005501C9"/>
    <w:rsid w:val="005519F9"/>
    <w:rsid w:val="005533D7"/>
    <w:rsid w:val="00560415"/>
    <w:rsid w:val="005678FA"/>
    <w:rsid w:val="00567F94"/>
    <w:rsid w:val="005703DE"/>
    <w:rsid w:val="00574847"/>
    <w:rsid w:val="0058379A"/>
    <w:rsid w:val="0058464E"/>
    <w:rsid w:val="00591CAC"/>
    <w:rsid w:val="00593B48"/>
    <w:rsid w:val="00597C9A"/>
    <w:rsid w:val="005A01CB"/>
    <w:rsid w:val="005A269C"/>
    <w:rsid w:val="005A58FF"/>
    <w:rsid w:val="005A5EAF"/>
    <w:rsid w:val="005A64C0"/>
    <w:rsid w:val="005B16DD"/>
    <w:rsid w:val="005B3C11"/>
    <w:rsid w:val="005C0880"/>
    <w:rsid w:val="005C11CD"/>
    <w:rsid w:val="005C1C28"/>
    <w:rsid w:val="005C6DB5"/>
    <w:rsid w:val="005E19E7"/>
    <w:rsid w:val="005F0D35"/>
    <w:rsid w:val="005F3B80"/>
    <w:rsid w:val="005F3B85"/>
    <w:rsid w:val="0060059F"/>
    <w:rsid w:val="0061716C"/>
    <w:rsid w:val="006243A1"/>
    <w:rsid w:val="00632E56"/>
    <w:rsid w:val="00633F24"/>
    <w:rsid w:val="00635CBA"/>
    <w:rsid w:val="0064338B"/>
    <w:rsid w:val="00646542"/>
    <w:rsid w:val="006504F4"/>
    <w:rsid w:val="00654BC9"/>
    <w:rsid w:val="006552FD"/>
    <w:rsid w:val="00660BC9"/>
    <w:rsid w:val="00663AF3"/>
    <w:rsid w:val="00666B6C"/>
    <w:rsid w:val="00671A2B"/>
    <w:rsid w:val="00680B7C"/>
    <w:rsid w:val="00681118"/>
    <w:rsid w:val="00682682"/>
    <w:rsid w:val="00682702"/>
    <w:rsid w:val="00682CAE"/>
    <w:rsid w:val="00692368"/>
    <w:rsid w:val="006A2EBC"/>
    <w:rsid w:val="006A5EA0"/>
    <w:rsid w:val="006A783B"/>
    <w:rsid w:val="006A7B33"/>
    <w:rsid w:val="006B4E13"/>
    <w:rsid w:val="006B75DD"/>
    <w:rsid w:val="006C0C8B"/>
    <w:rsid w:val="006C67E0"/>
    <w:rsid w:val="006C7ABA"/>
    <w:rsid w:val="006D0D60"/>
    <w:rsid w:val="006D1122"/>
    <w:rsid w:val="006D3C00"/>
    <w:rsid w:val="006D5E09"/>
    <w:rsid w:val="006D6CF4"/>
    <w:rsid w:val="006D7764"/>
    <w:rsid w:val="006E3675"/>
    <w:rsid w:val="006E4A7F"/>
    <w:rsid w:val="00704DF6"/>
    <w:rsid w:val="0070651C"/>
    <w:rsid w:val="007132A3"/>
    <w:rsid w:val="00716421"/>
    <w:rsid w:val="00724EFB"/>
    <w:rsid w:val="00726E78"/>
    <w:rsid w:val="007377CA"/>
    <w:rsid w:val="007419C3"/>
    <w:rsid w:val="00744E2B"/>
    <w:rsid w:val="00744F22"/>
    <w:rsid w:val="007467A7"/>
    <w:rsid w:val="007469DD"/>
    <w:rsid w:val="0074741B"/>
    <w:rsid w:val="0074759E"/>
    <w:rsid w:val="007478EA"/>
    <w:rsid w:val="007532CF"/>
    <w:rsid w:val="0075415C"/>
    <w:rsid w:val="00763502"/>
    <w:rsid w:val="00770350"/>
    <w:rsid w:val="00772B4C"/>
    <w:rsid w:val="00787AC3"/>
    <w:rsid w:val="007913AB"/>
    <w:rsid w:val="007914F7"/>
    <w:rsid w:val="00792647"/>
    <w:rsid w:val="00795362"/>
    <w:rsid w:val="007B1625"/>
    <w:rsid w:val="007B706E"/>
    <w:rsid w:val="007B71EB"/>
    <w:rsid w:val="007C6205"/>
    <w:rsid w:val="007C686A"/>
    <w:rsid w:val="007C728E"/>
    <w:rsid w:val="007D057F"/>
    <w:rsid w:val="007D2C53"/>
    <w:rsid w:val="007D3D60"/>
    <w:rsid w:val="007E1980"/>
    <w:rsid w:val="007E4B76"/>
    <w:rsid w:val="007E58A4"/>
    <w:rsid w:val="007E5EA8"/>
    <w:rsid w:val="007F0CF1"/>
    <w:rsid w:val="007F0F76"/>
    <w:rsid w:val="007F12A5"/>
    <w:rsid w:val="007F4CF1"/>
    <w:rsid w:val="007F758D"/>
    <w:rsid w:val="007F7D52"/>
    <w:rsid w:val="0080654C"/>
    <w:rsid w:val="008071C6"/>
    <w:rsid w:val="0081624B"/>
    <w:rsid w:val="00817A00"/>
    <w:rsid w:val="00817D0C"/>
    <w:rsid w:val="00821348"/>
    <w:rsid w:val="0082291E"/>
    <w:rsid w:val="00835DB3"/>
    <w:rsid w:val="0083617B"/>
    <w:rsid w:val="008371BD"/>
    <w:rsid w:val="00845911"/>
    <w:rsid w:val="00845CFA"/>
    <w:rsid w:val="008504A8"/>
    <w:rsid w:val="0085282E"/>
    <w:rsid w:val="0087198C"/>
    <w:rsid w:val="00872C1F"/>
    <w:rsid w:val="00873B42"/>
    <w:rsid w:val="00883C98"/>
    <w:rsid w:val="008856D8"/>
    <w:rsid w:val="00892E82"/>
    <w:rsid w:val="008C1B58"/>
    <w:rsid w:val="008C39AE"/>
    <w:rsid w:val="008C590D"/>
    <w:rsid w:val="008C62AE"/>
    <w:rsid w:val="008D5DB5"/>
    <w:rsid w:val="008E031B"/>
    <w:rsid w:val="008E3C00"/>
    <w:rsid w:val="008E7029"/>
    <w:rsid w:val="008E7EF6"/>
    <w:rsid w:val="008F1F98"/>
    <w:rsid w:val="008F6758"/>
    <w:rsid w:val="009040DD"/>
    <w:rsid w:val="00905B47"/>
    <w:rsid w:val="0091331C"/>
    <w:rsid w:val="00914B2A"/>
    <w:rsid w:val="00925859"/>
    <w:rsid w:val="009279DE"/>
    <w:rsid w:val="00927DD3"/>
    <w:rsid w:val="00930116"/>
    <w:rsid w:val="00936248"/>
    <w:rsid w:val="0094212C"/>
    <w:rsid w:val="00944AB3"/>
    <w:rsid w:val="0094640B"/>
    <w:rsid w:val="00954689"/>
    <w:rsid w:val="0096006C"/>
    <w:rsid w:val="009617C9"/>
    <w:rsid w:val="00961C93"/>
    <w:rsid w:val="00962A50"/>
    <w:rsid w:val="00965324"/>
    <w:rsid w:val="0097091E"/>
    <w:rsid w:val="009760D3"/>
    <w:rsid w:val="00977132"/>
    <w:rsid w:val="00981A4B"/>
    <w:rsid w:val="00982501"/>
    <w:rsid w:val="009864F8"/>
    <w:rsid w:val="009877D3"/>
    <w:rsid w:val="00994E8F"/>
    <w:rsid w:val="009951DC"/>
    <w:rsid w:val="009959BB"/>
    <w:rsid w:val="00997158"/>
    <w:rsid w:val="009A3A7C"/>
    <w:rsid w:val="009B11A9"/>
    <w:rsid w:val="009B26DE"/>
    <w:rsid w:val="009B2ADB"/>
    <w:rsid w:val="009B603A"/>
    <w:rsid w:val="009B6DBB"/>
    <w:rsid w:val="009C03EB"/>
    <w:rsid w:val="009C2D0E"/>
    <w:rsid w:val="009C3DAC"/>
    <w:rsid w:val="009C42E0"/>
    <w:rsid w:val="009C5CF3"/>
    <w:rsid w:val="009C74A9"/>
    <w:rsid w:val="009D3DB3"/>
    <w:rsid w:val="009D5362"/>
    <w:rsid w:val="009E1415"/>
    <w:rsid w:val="009E6116"/>
    <w:rsid w:val="00A02E43"/>
    <w:rsid w:val="00A03D88"/>
    <w:rsid w:val="00A065F9"/>
    <w:rsid w:val="00A07F34"/>
    <w:rsid w:val="00A163D1"/>
    <w:rsid w:val="00A22154"/>
    <w:rsid w:val="00A25C38"/>
    <w:rsid w:val="00A25E1D"/>
    <w:rsid w:val="00A3134F"/>
    <w:rsid w:val="00A34711"/>
    <w:rsid w:val="00A36BBE"/>
    <w:rsid w:val="00A4307A"/>
    <w:rsid w:val="00A46818"/>
    <w:rsid w:val="00A47EBB"/>
    <w:rsid w:val="00A51CDD"/>
    <w:rsid w:val="00A61B4B"/>
    <w:rsid w:val="00A6730D"/>
    <w:rsid w:val="00A71625"/>
    <w:rsid w:val="00A71B9B"/>
    <w:rsid w:val="00A751C7"/>
    <w:rsid w:val="00A87844"/>
    <w:rsid w:val="00A90473"/>
    <w:rsid w:val="00AA038C"/>
    <w:rsid w:val="00AA644E"/>
    <w:rsid w:val="00AA7A09"/>
    <w:rsid w:val="00AB3B50"/>
    <w:rsid w:val="00AC05B1"/>
    <w:rsid w:val="00AC66D0"/>
    <w:rsid w:val="00AD0D50"/>
    <w:rsid w:val="00AD356C"/>
    <w:rsid w:val="00AE2914"/>
    <w:rsid w:val="00AE6D15"/>
    <w:rsid w:val="00AF3E5F"/>
    <w:rsid w:val="00B01485"/>
    <w:rsid w:val="00B04182"/>
    <w:rsid w:val="00B07AE3"/>
    <w:rsid w:val="00B11430"/>
    <w:rsid w:val="00B11457"/>
    <w:rsid w:val="00B353EB"/>
    <w:rsid w:val="00B42C0B"/>
    <w:rsid w:val="00B439C4"/>
    <w:rsid w:val="00B4535E"/>
    <w:rsid w:val="00B52A8C"/>
    <w:rsid w:val="00B61379"/>
    <w:rsid w:val="00B626EB"/>
    <w:rsid w:val="00B636A8"/>
    <w:rsid w:val="00B665C6"/>
    <w:rsid w:val="00B805AF"/>
    <w:rsid w:val="00B840A1"/>
    <w:rsid w:val="00B8532A"/>
    <w:rsid w:val="00B869EC"/>
    <w:rsid w:val="00B9397A"/>
    <w:rsid w:val="00B9633D"/>
    <w:rsid w:val="00BA0B75"/>
    <w:rsid w:val="00BA2EBE"/>
    <w:rsid w:val="00BA4201"/>
    <w:rsid w:val="00BB0F28"/>
    <w:rsid w:val="00BB2AB1"/>
    <w:rsid w:val="00BB458A"/>
    <w:rsid w:val="00BD00D3"/>
    <w:rsid w:val="00BD1659"/>
    <w:rsid w:val="00BD29DF"/>
    <w:rsid w:val="00BD3AA9"/>
    <w:rsid w:val="00BD4A18"/>
    <w:rsid w:val="00BD6DB2"/>
    <w:rsid w:val="00BE11CF"/>
    <w:rsid w:val="00BE21AB"/>
    <w:rsid w:val="00BE42E1"/>
    <w:rsid w:val="00BE55CB"/>
    <w:rsid w:val="00BF138F"/>
    <w:rsid w:val="00BF617A"/>
    <w:rsid w:val="00BF6FCE"/>
    <w:rsid w:val="00C031A2"/>
    <w:rsid w:val="00C0379D"/>
    <w:rsid w:val="00C03931"/>
    <w:rsid w:val="00C051E1"/>
    <w:rsid w:val="00C059BE"/>
    <w:rsid w:val="00C05FE3"/>
    <w:rsid w:val="00C11261"/>
    <w:rsid w:val="00C2136D"/>
    <w:rsid w:val="00C214EE"/>
    <w:rsid w:val="00C2314B"/>
    <w:rsid w:val="00C24971"/>
    <w:rsid w:val="00C26530"/>
    <w:rsid w:val="00C26BE5"/>
    <w:rsid w:val="00C26E4D"/>
    <w:rsid w:val="00C27909"/>
    <w:rsid w:val="00C27B03"/>
    <w:rsid w:val="00C314E1"/>
    <w:rsid w:val="00C34397"/>
    <w:rsid w:val="00C3788B"/>
    <w:rsid w:val="00C4095D"/>
    <w:rsid w:val="00C47797"/>
    <w:rsid w:val="00C601D2"/>
    <w:rsid w:val="00C61C9F"/>
    <w:rsid w:val="00C65BCC"/>
    <w:rsid w:val="00C66970"/>
    <w:rsid w:val="00C77918"/>
    <w:rsid w:val="00C80473"/>
    <w:rsid w:val="00C8691C"/>
    <w:rsid w:val="00CA0803"/>
    <w:rsid w:val="00CA168A"/>
    <w:rsid w:val="00CA357E"/>
    <w:rsid w:val="00CA44F9"/>
    <w:rsid w:val="00CA4A69"/>
    <w:rsid w:val="00CB021B"/>
    <w:rsid w:val="00CC3E0C"/>
    <w:rsid w:val="00CC58D3"/>
    <w:rsid w:val="00CC778C"/>
    <w:rsid w:val="00CC784D"/>
    <w:rsid w:val="00CE32F7"/>
    <w:rsid w:val="00D0337B"/>
    <w:rsid w:val="00D079B2"/>
    <w:rsid w:val="00D114E9"/>
    <w:rsid w:val="00D15069"/>
    <w:rsid w:val="00D204BA"/>
    <w:rsid w:val="00D261AC"/>
    <w:rsid w:val="00D429C6"/>
    <w:rsid w:val="00D47748"/>
    <w:rsid w:val="00D54CC3"/>
    <w:rsid w:val="00D60308"/>
    <w:rsid w:val="00D6041A"/>
    <w:rsid w:val="00D62D6F"/>
    <w:rsid w:val="00D633EB"/>
    <w:rsid w:val="00D66164"/>
    <w:rsid w:val="00D66C66"/>
    <w:rsid w:val="00D778EE"/>
    <w:rsid w:val="00D82FF7"/>
    <w:rsid w:val="00D847FE"/>
    <w:rsid w:val="00D923F3"/>
    <w:rsid w:val="00D964EA"/>
    <w:rsid w:val="00D966D0"/>
    <w:rsid w:val="00D9701C"/>
    <w:rsid w:val="00DA0C59"/>
    <w:rsid w:val="00DA3991"/>
    <w:rsid w:val="00DB0990"/>
    <w:rsid w:val="00DB5A7E"/>
    <w:rsid w:val="00DB6E1E"/>
    <w:rsid w:val="00DB7E6C"/>
    <w:rsid w:val="00DC29EF"/>
    <w:rsid w:val="00DD5A29"/>
    <w:rsid w:val="00DD5D9D"/>
    <w:rsid w:val="00DE35CB"/>
    <w:rsid w:val="00DE3DA7"/>
    <w:rsid w:val="00DE77D7"/>
    <w:rsid w:val="00DF21E9"/>
    <w:rsid w:val="00E00F14"/>
    <w:rsid w:val="00E024DF"/>
    <w:rsid w:val="00E06386"/>
    <w:rsid w:val="00E157DF"/>
    <w:rsid w:val="00E17258"/>
    <w:rsid w:val="00E23AA2"/>
    <w:rsid w:val="00E24EB4"/>
    <w:rsid w:val="00E2537B"/>
    <w:rsid w:val="00E320ED"/>
    <w:rsid w:val="00E33AFB"/>
    <w:rsid w:val="00E34218"/>
    <w:rsid w:val="00E46282"/>
    <w:rsid w:val="00E5216E"/>
    <w:rsid w:val="00E60328"/>
    <w:rsid w:val="00E6085D"/>
    <w:rsid w:val="00E6108A"/>
    <w:rsid w:val="00E74698"/>
    <w:rsid w:val="00E82344"/>
    <w:rsid w:val="00E83F9B"/>
    <w:rsid w:val="00E84C82"/>
    <w:rsid w:val="00E84D64"/>
    <w:rsid w:val="00E8614E"/>
    <w:rsid w:val="00E87408"/>
    <w:rsid w:val="00E914C4"/>
    <w:rsid w:val="00E934F5"/>
    <w:rsid w:val="00E96961"/>
    <w:rsid w:val="00EA72EC"/>
    <w:rsid w:val="00EB11CB"/>
    <w:rsid w:val="00EB275A"/>
    <w:rsid w:val="00EB786A"/>
    <w:rsid w:val="00EC1578"/>
    <w:rsid w:val="00EC1C72"/>
    <w:rsid w:val="00EC3CC9"/>
    <w:rsid w:val="00EC680A"/>
    <w:rsid w:val="00EE192F"/>
    <w:rsid w:val="00EE2BED"/>
    <w:rsid w:val="00EE374B"/>
    <w:rsid w:val="00EF489F"/>
    <w:rsid w:val="00F06A30"/>
    <w:rsid w:val="00F11BB5"/>
    <w:rsid w:val="00F1238F"/>
    <w:rsid w:val="00F1417B"/>
    <w:rsid w:val="00F3085A"/>
    <w:rsid w:val="00F34B99"/>
    <w:rsid w:val="00F44B1C"/>
    <w:rsid w:val="00F52DAB"/>
    <w:rsid w:val="00F543C2"/>
    <w:rsid w:val="00F543F0"/>
    <w:rsid w:val="00F622BA"/>
    <w:rsid w:val="00F62EEA"/>
    <w:rsid w:val="00F63B98"/>
    <w:rsid w:val="00F65691"/>
    <w:rsid w:val="00F81D29"/>
    <w:rsid w:val="00F91C4D"/>
    <w:rsid w:val="00F92FD9"/>
    <w:rsid w:val="00F976D3"/>
    <w:rsid w:val="00FA6684"/>
    <w:rsid w:val="00FA731E"/>
    <w:rsid w:val="00FB2B38"/>
    <w:rsid w:val="00FC6358"/>
    <w:rsid w:val="00FD01CF"/>
    <w:rsid w:val="00FD320D"/>
    <w:rsid w:val="00FE23DE"/>
    <w:rsid w:val="00FF4D25"/>
    <w:rsid w:val="01032CDF"/>
    <w:rsid w:val="01292EE2"/>
    <w:rsid w:val="0193608E"/>
    <w:rsid w:val="01C52868"/>
    <w:rsid w:val="01E76E20"/>
    <w:rsid w:val="021A1A30"/>
    <w:rsid w:val="026470A8"/>
    <w:rsid w:val="026D7FB8"/>
    <w:rsid w:val="02A96002"/>
    <w:rsid w:val="02AE1145"/>
    <w:rsid w:val="03230AC0"/>
    <w:rsid w:val="03283771"/>
    <w:rsid w:val="03696BD7"/>
    <w:rsid w:val="038A1499"/>
    <w:rsid w:val="03960557"/>
    <w:rsid w:val="03B22EB7"/>
    <w:rsid w:val="03B943D2"/>
    <w:rsid w:val="03BC5873"/>
    <w:rsid w:val="040E4592"/>
    <w:rsid w:val="043C2B90"/>
    <w:rsid w:val="047E6276"/>
    <w:rsid w:val="05481AEC"/>
    <w:rsid w:val="054A76FF"/>
    <w:rsid w:val="054F5CD4"/>
    <w:rsid w:val="05791FE2"/>
    <w:rsid w:val="057B334D"/>
    <w:rsid w:val="05A26CAA"/>
    <w:rsid w:val="05CB6069"/>
    <w:rsid w:val="05DF438B"/>
    <w:rsid w:val="05FE160C"/>
    <w:rsid w:val="06005760"/>
    <w:rsid w:val="061340E1"/>
    <w:rsid w:val="062504A2"/>
    <w:rsid w:val="06524889"/>
    <w:rsid w:val="068C79F0"/>
    <w:rsid w:val="06A76E3D"/>
    <w:rsid w:val="06B10120"/>
    <w:rsid w:val="06D14EBD"/>
    <w:rsid w:val="070677A2"/>
    <w:rsid w:val="072E5586"/>
    <w:rsid w:val="07893B3D"/>
    <w:rsid w:val="07F103A1"/>
    <w:rsid w:val="07FE1B45"/>
    <w:rsid w:val="08093E98"/>
    <w:rsid w:val="081C0603"/>
    <w:rsid w:val="083D31AC"/>
    <w:rsid w:val="088E7A4F"/>
    <w:rsid w:val="08F1073B"/>
    <w:rsid w:val="093147E1"/>
    <w:rsid w:val="09594501"/>
    <w:rsid w:val="097E5114"/>
    <w:rsid w:val="09832E1B"/>
    <w:rsid w:val="09B61FA5"/>
    <w:rsid w:val="0A1C5F02"/>
    <w:rsid w:val="0A5E0E9E"/>
    <w:rsid w:val="0A67719F"/>
    <w:rsid w:val="0AA95014"/>
    <w:rsid w:val="0AD97571"/>
    <w:rsid w:val="0AEF084F"/>
    <w:rsid w:val="0AF90CE9"/>
    <w:rsid w:val="0B9A2E15"/>
    <w:rsid w:val="0BC040A5"/>
    <w:rsid w:val="0BD30DD8"/>
    <w:rsid w:val="0BD63112"/>
    <w:rsid w:val="0C0166D2"/>
    <w:rsid w:val="0C0A089C"/>
    <w:rsid w:val="0C1B29F5"/>
    <w:rsid w:val="0C495AA3"/>
    <w:rsid w:val="0C522046"/>
    <w:rsid w:val="0C703559"/>
    <w:rsid w:val="0CA5129F"/>
    <w:rsid w:val="0CB5592B"/>
    <w:rsid w:val="0CF63585"/>
    <w:rsid w:val="0D1628D0"/>
    <w:rsid w:val="0D2D1838"/>
    <w:rsid w:val="0D3703D6"/>
    <w:rsid w:val="0D8A7045"/>
    <w:rsid w:val="0DBA7538"/>
    <w:rsid w:val="0DDF5F68"/>
    <w:rsid w:val="0DE85E53"/>
    <w:rsid w:val="0E15476E"/>
    <w:rsid w:val="0E494143"/>
    <w:rsid w:val="0E6F2026"/>
    <w:rsid w:val="0E7B2DD5"/>
    <w:rsid w:val="0E9E63ED"/>
    <w:rsid w:val="0EAE0E4B"/>
    <w:rsid w:val="0EC92283"/>
    <w:rsid w:val="0F0667C9"/>
    <w:rsid w:val="0F163B97"/>
    <w:rsid w:val="0F2023C2"/>
    <w:rsid w:val="0F754B27"/>
    <w:rsid w:val="0FA63D18"/>
    <w:rsid w:val="0FA91612"/>
    <w:rsid w:val="0FCC6E13"/>
    <w:rsid w:val="0FE84648"/>
    <w:rsid w:val="100B3EC5"/>
    <w:rsid w:val="101A361D"/>
    <w:rsid w:val="10256AF3"/>
    <w:rsid w:val="102C70AE"/>
    <w:rsid w:val="1032438E"/>
    <w:rsid w:val="107E53EB"/>
    <w:rsid w:val="10F371C1"/>
    <w:rsid w:val="113A20BF"/>
    <w:rsid w:val="118156FD"/>
    <w:rsid w:val="11910E07"/>
    <w:rsid w:val="12200B65"/>
    <w:rsid w:val="1235533C"/>
    <w:rsid w:val="1253005F"/>
    <w:rsid w:val="12B75DF4"/>
    <w:rsid w:val="12C10A21"/>
    <w:rsid w:val="12C874DD"/>
    <w:rsid w:val="12EF31D8"/>
    <w:rsid w:val="12F87130"/>
    <w:rsid w:val="137E1867"/>
    <w:rsid w:val="13CF093B"/>
    <w:rsid w:val="13D23A21"/>
    <w:rsid w:val="13E2369A"/>
    <w:rsid w:val="145231E6"/>
    <w:rsid w:val="14957994"/>
    <w:rsid w:val="14965C4E"/>
    <w:rsid w:val="149A3E1F"/>
    <w:rsid w:val="14C42BBF"/>
    <w:rsid w:val="14CC2B94"/>
    <w:rsid w:val="14DA4D80"/>
    <w:rsid w:val="14ED01F3"/>
    <w:rsid w:val="15235F67"/>
    <w:rsid w:val="15585538"/>
    <w:rsid w:val="155C06D9"/>
    <w:rsid w:val="156C1118"/>
    <w:rsid w:val="164847B5"/>
    <w:rsid w:val="164B3BBB"/>
    <w:rsid w:val="16C63896"/>
    <w:rsid w:val="16E00BBD"/>
    <w:rsid w:val="1735378C"/>
    <w:rsid w:val="17731E14"/>
    <w:rsid w:val="178B33EC"/>
    <w:rsid w:val="17BF6CF9"/>
    <w:rsid w:val="17F83F75"/>
    <w:rsid w:val="181D28D8"/>
    <w:rsid w:val="183C637A"/>
    <w:rsid w:val="18F00C04"/>
    <w:rsid w:val="18F15B3F"/>
    <w:rsid w:val="193148B2"/>
    <w:rsid w:val="19441726"/>
    <w:rsid w:val="19CE6EAE"/>
    <w:rsid w:val="1A3F329F"/>
    <w:rsid w:val="1A4E2B9E"/>
    <w:rsid w:val="1ACE63D1"/>
    <w:rsid w:val="1B0A2729"/>
    <w:rsid w:val="1B0A78FB"/>
    <w:rsid w:val="1B7A2B18"/>
    <w:rsid w:val="1B925CD3"/>
    <w:rsid w:val="1BA255DD"/>
    <w:rsid w:val="1BCA10D3"/>
    <w:rsid w:val="1BE02A73"/>
    <w:rsid w:val="1BEA7F06"/>
    <w:rsid w:val="1BFA684B"/>
    <w:rsid w:val="1C3D6D33"/>
    <w:rsid w:val="1C676ADD"/>
    <w:rsid w:val="1C6D0D47"/>
    <w:rsid w:val="1CC6065C"/>
    <w:rsid w:val="1CC83F20"/>
    <w:rsid w:val="1CD74AE6"/>
    <w:rsid w:val="1CE71FA0"/>
    <w:rsid w:val="1D4C04A9"/>
    <w:rsid w:val="1D4E55A7"/>
    <w:rsid w:val="1D600E69"/>
    <w:rsid w:val="1D751DD0"/>
    <w:rsid w:val="1D927B8A"/>
    <w:rsid w:val="1D970CFC"/>
    <w:rsid w:val="1DBC7461"/>
    <w:rsid w:val="1DC934B1"/>
    <w:rsid w:val="1DE51311"/>
    <w:rsid w:val="1E505211"/>
    <w:rsid w:val="1E6715D4"/>
    <w:rsid w:val="1E6A7EE9"/>
    <w:rsid w:val="1E9A4789"/>
    <w:rsid w:val="1EC12423"/>
    <w:rsid w:val="1F4856F7"/>
    <w:rsid w:val="1FA419A6"/>
    <w:rsid w:val="1FC43ACD"/>
    <w:rsid w:val="1FDB1007"/>
    <w:rsid w:val="1FF52F3D"/>
    <w:rsid w:val="1FF71F26"/>
    <w:rsid w:val="20895274"/>
    <w:rsid w:val="208D160F"/>
    <w:rsid w:val="208F1E92"/>
    <w:rsid w:val="209D223F"/>
    <w:rsid w:val="20E76AD9"/>
    <w:rsid w:val="21322EA2"/>
    <w:rsid w:val="21784777"/>
    <w:rsid w:val="219A039D"/>
    <w:rsid w:val="21AF7ED7"/>
    <w:rsid w:val="227516FA"/>
    <w:rsid w:val="22AC349C"/>
    <w:rsid w:val="22C31FC5"/>
    <w:rsid w:val="22C81E99"/>
    <w:rsid w:val="230F31C6"/>
    <w:rsid w:val="232F1E8A"/>
    <w:rsid w:val="23342B88"/>
    <w:rsid w:val="233C7305"/>
    <w:rsid w:val="235551B7"/>
    <w:rsid w:val="23943030"/>
    <w:rsid w:val="24112FD6"/>
    <w:rsid w:val="241C73D4"/>
    <w:rsid w:val="243C48C8"/>
    <w:rsid w:val="245120DF"/>
    <w:rsid w:val="248511C0"/>
    <w:rsid w:val="248C674B"/>
    <w:rsid w:val="24B57C0C"/>
    <w:rsid w:val="24C057FD"/>
    <w:rsid w:val="24D12D46"/>
    <w:rsid w:val="24E61019"/>
    <w:rsid w:val="25106773"/>
    <w:rsid w:val="25237319"/>
    <w:rsid w:val="252A5A7D"/>
    <w:rsid w:val="25412C87"/>
    <w:rsid w:val="25497AA0"/>
    <w:rsid w:val="254E5EF1"/>
    <w:rsid w:val="25540C0D"/>
    <w:rsid w:val="25A713A3"/>
    <w:rsid w:val="25B02F74"/>
    <w:rsid w:val="25B9561E"/>
    <w:rsid w:val="25BF06B9"/>
    <w:rsid w:val="25DA3E7C"/>
    <w:rsid w:val="25EB5927"/>
    <w:rsid w:val="25F81B7D"/>
    <w:rsid w:val="260E244D"/>
    <w:rsid w:val="2658766F"/>
    <w:rsid w:val="26643239"/>
    <w:rsid w:val="2677791D"/>
    <w:rsid w:val="26C848FC"/>
    <w:rsid w:val="26D4755F"/>
    <w:rsid w:val="2751016E"/>
    <w:rsid w:val="275E7E16"/>
    <w:rsid w:val="27BC0650"/>
    <w:rsid w:val="27EF505D"/>
    <w:rsid w:val="2807311D"/>
    <w:rsid w:val="28190BC2"/>
    <w:rsid w:val="28212205"/>
    <w:rsid w:val="282506DF"/>
    <w:rsid w:val="28AC608A"/>
    <w:rsid w:val="28C605AF"/>
    <w:rsid w:val="28CB4F06"/>
    <w:rsid w:val="290A4A78"/>
    <w:rsid w:val="29183639"/>
    <w:rsid w:val="29195A60"/>
    <w:rsid w:val="29707C1E"/>
    <w:rsid w:val="299C33C3"/>
    <w:rsid w:val="29B8007F"/>
    <w:rsid w:val="29E96752"/>
    <w:rsid w:val="2A3F3069"/>
    <w:rsid w:val="2A562751"/>
    <w:rsid w:val="2B5B6AE3"/>
    <w:rsid w:val="2B6645BE"/>
    <w:rsid w:val="2BDBB979"/>
    <w:rsid w:val="2C030D52"/>
    <w:rsid w:val="2C297BEA"/>
    <w:rsid w:val="2C3A2459"/>
    <w:rsid w:val="2C472066"/>
    <w:rsid w:val="2C707660"/>
    <w:rsid w:val="2C756048"/>
    <w:rsid w:val="2C9200C6"/>
    <w:rsid w:val="2CAD2DBC"/>
    <w:rsid w:val="2CDF54CB"/>
    <w:rsid w:val="2D0D61FC"/>
    <w:rsid w:val="2D0F4D53"/>
    <w:rsid w:val="2D1D0FB9"/>
    <w:rsid w:val="2D2B0A3E"/>
    <w:rsid w:val="2D737953"/>
    <w:rsid w:val="2D8E7A9D"/>
    <w:rsid w:val="2DB76A78"/>
    <w:rsid w:val="2DFD44B7"/>
    <w:rsid w:val="2E2F1E38"/>
    <w:rsid w:val="2E314855"/>
    <w:rsid w:val="2E322641"/>
    <w:rsid w:val="2E3804AE"/>
    <w:rsid w:val="2EA031D0"/>
    <w:rsid w:val="2EC54292"/>
    <w:rsid w:val="2EDD2696"/>
    <w:rsid w:val="2EE6238A"/>
    <w:rsid w:val="2F1874FB"/>
    <w:rsid w:val="2F3331FA"/>
    <w:rsid w:val="2FA379D4"/>
    <w:rsid w:val="2FC6612A"/>
    <w:rsid w:val="2FEF3B46"/>
    <w:rsid w:val="300F0B4A"/>
    <w:rsid w:val="3014564B"/>
    <w:rsid w:val="30403475"/>
    <w:rsid w:val="307F5D4C"/>
    <w:rsid w:val="30875B6C"/>
    <w:rsid w:val="308F33E1"/>
    <w:rsid w:val="30BC297B"/>
    <w:rsid w:val="30BF439A"/>
    <w:rsid w:val="30DF4A3C"/>
    <w:rsid w:val="31181CFC"/>
    <w:rsid w:val="311C17EC"/>
    <w:rsid w:val="31570A76"/>
    <w:rsid w:val="316A265E"/>
    <w:rsid w:val="31AF7439"/>
    <w:rsid w:val="31C679AA"/>
    <w:rsid w:val="31E55284"/>
    <w:rsid w:val="31FB58A6"/>
    <w:rsid w:val="32447AA3"/>
    <w:rsid w:val="326E32B4"/>
    <w:rsid w:val="327472D8"/>
    <w:rsid w:val="32A91AE1"/>
    <w:rsid w:val="32B504CD"/>
    <w:rsid w:val="32E43467"/>
    <w:rsid w:val="32E91BA2"/>
    <w:rsid w:val="32EC34BF"/>
    <w:rsid w:val="331B27D5"/>
    <w:rsid w:val="337D5005"/>
    <w:rsid w:val="33A17579"/>
    <w:rsid w:val="33A51E80"/>
    <w:rsid w:val="33CD1EE2"/>
    <w:rsid w:val="33EA267A"/>
    <w:rsid w:val="341524D8"/>
    <w:rsid w:val="341A62C1"/>
    <w:rsid w:val="34B05205"/>
    <w:rsid w:val="354946ED"/>
    <w:rsid w:val="355D254B"/>
    <w:rsid w:val="35CA60D1"/>
    <w:rsid w:val="35CD6481"/>
    <w:rsid w:val="35EC5F3C"/>
    <w:rsid w:val="35ED7BFB"/>
    <w:rsid w:val="36056247"/>
    <w:rsid w:val="360C5A44"/>
    <w:rsid w:val="363D3636"/>
    <w:rsid w:val="363E3A9E"/>
    <w:rsid w:val="36883480"/>
    <w:rsid w:val="36F154C9"/>
    <w:rsid w:val="36F25B18"/>
    <w:rsid w:val="37040D59"/>
    <w:rsid w:val="3711180F"/>
    <w:rsid w:val="372B294C"/>
    <w:rsid w:val="37443D25"/>
    <w:rsid w:val="37927DAB"/>
    <w:rsid w:val="379772B5"/>
    <w:rsid w:val="37A14F47"/>
    <w:rsid w:val="37BC2B54"/>
    <w:rsid w:val="37FA5666"/>
    <w:rsid w:val="3842684D"/>
    <w:rsid w:val="386F7DF8"/>
    <w:rsid w:val="387A48E6"/>
    <w:rsid w:val="389074C3"/>
    <w:rsid w:val="389F691A"/>
    <w:rsid w:val="391679DC"/>
    <w:rsid w:val="397E5292"/>
    <w:rsid w:val="39E443C0"/>
    <w:rsid w:val="3A1F5FAE"/>
    <w:rsid w:val="3A544222"/>
    <w:rsid w:val="3A5F5E9F"/>
    <w:rsid w:val="3A633FFE"/>
    <w:rsid w:val="3A6E77D1"/>
    <w:rsid w:val="3A8D79FA"/>
    <w:rsid w:val="3A9A1436"/>
    <w:rsid w:val="3B211276"/>
    <w:rsid w:val="3B424545"/>
    <w:rsid w:val="3B597F31"/>
    <w:rsid w:val="3B691AD2"/>
    <w:rsid w:val="3B740CD9"/>
    <w:rsid w:val="3B88200B"/>
    <w:rsid w:val="3BA47351"/>
    <w:rsid w:val="3BBF5B96"/>
    <w:rsid w:val="3BE05340"/>
    <w:rsid w:val="3BF7690A"/>
    <w:rsid w:val="3C2568AB"/>
    <w:rsid w:val="3C35255E"/>
    <w:rsid w:val="3C610250"/>
    <w:rsid w:val="3C860039"/>
    <w:rsid w:val="3C9450C1"/>
    <w:rsid w:val="3CC720FB"/>
    <w:rsid w:val="3CC93E45"/>
    <w:rsid w:val="3CFF750F"/>
    <w:rsid w:val="3D700C87"/>
    <w:rsid w:val="3E2A7531"/>
    <w:rsid w:val="3E3F71DD"/>
    <w:rsid w:val="3E5A1BA6"/>
    <w:rsid w:val="3EB101A9"/>
    <w:rsid w:val="3EDB05A4"/>
    <w:rsid w:val="3F892743"/>
    <w:rsid w:val="3FB94A20"/>
    <w:rsid w:val="3FC37FE4"/>
    <w:rsid w:val="3FC50758"/>
    <w:rsid w:val="3FD44D4C"/>
    <w:rsid w:val="3FF269D5"/>
    <w:rsid w:val="402265A1"/>
    <w:rsid w:val="403D2967"/>
    <w:rsid w:val="407C7FFC"/>
    <w:rsid w:val="40920583"/>
    <w:rsid w:val="40AB05CC"/>
    <w:rsid w:val="40AF61D9"/>
    <w:rsid w:val="40D042C7"/>
    <w:rsid w:val="40F75B8E"/>
    <w:rsid w:val="410C5675"/>
    <w:rsid w:val="411D49E5"/>
    <w:rsid w:val="4120171D"/>
    <w:rsid w:val="41297BA8"/>
    <w:rsid w:val="4139520E"/>
    <w:rsid w:val="41463BF3"/>
    <w:rsid w:val="41467F8E"/>
    <w:rsid w:val="415F76A2"/>
    <w:rsid w:val="41B828E0"/>
    <w:rsid w:val="423D7934"/>
    <w:rsid w:val="429667C7"/>
    <w:rsid w:val="429709CE"/>
    <w:rsid w:val="429D7BAD"/>
    <w:rsid w:val="42A930FC"/>
    <w:rsid w:val="42DD6902"/>
    <w:rsid w:val="43080948"/>
    <w:rsid w:val="430F6E9F"/>
    <w:rsid w:val="43AF1A85"/>
    <w:rsid w:val="440A10B1"/>
    <w:rsid w:val="443C388E"/>
    <w:rsid w:val="44607359"/>
    <w:rsid w:val="44722F11"/>
    <w:rsid w:val="44A71085"/>
    <w:rsid w:val="44CB55AC"/>
    <w:rsid w:val="45192FD7"/>
    <w:rsid w:val="451E45C0"/>
    <w:rsid w:val="4539454D"/>
    <w:rsid w:val="45457B02"/>
    <w:rsid w:val="4559398B"/>
    <w:rsid w:val="45623EA8"/>
    <w:rsid w:val="45693159"/>
    <w:rsid w:val="458A2D71"/>
    <w:rsid w:val="45AD0E0E"/>
    <w:rsid w:val="45B84CCC"/>
    <w:rsid w:val="45F57F0E"/>
    <w:rsid w:val="461B7E6D"/>
    <w:rsid w:val="46291672"/>
    <w:rsid w:val="46584DC8"/>
    <w:rsid w:val="46CB2A84"/>
    <w:rsid w:val="46DD477F"/>
    <w:rsid w:val="46EE5532"/>
    <w:rsid w:val="46F35541"/>
    <w:rsid w:val="47403B26"/>
    <w:rsid w:val="47846584"/>
    <w:rsid w:val="47A61EE7"/>
    <w:rsid w:val="481C6A88"/>
    <w:rsid w:val="4864236F"/>
    <w:rsid w:val="48BA50D4"/>
    <w:rsid w:val="48D81E50"/>
    <w:rsid w:val="48E41343"/>
    <w:rsid w:val="49115557"/>
    <w:rsid w:val="496C2268"/>
    <w:rsid w:val="49B8075E"/>
    <w:rsid w:val="49ED4667"/>
    <w:rsid w:val="4A01737A"/>
    <w:rsid w:val="4A443E36"/>
    <w:rsid w:val="4A805C99"/>
    <w:rsid w:val="4AEB4572"/>
    <w:rsid w:val="4AEC483A"/>
    <w:rsid w:val="4B102540"/>
    <w:rsid w:val="4B4014F4"/>
    <w:rsid w:val="4B5A1437"/>
    <w:rsid w:val="4B99259A"/>
    <w:rsid w:val="4B9B283F"/>
    <w:rsid w:val="4BBE3774"/>
    <w:rsid w:val="4BE45237"/>
    <w:rsid w:val="4BE9746F"/>
    <w:rsid w:val="4BF67805"/>
    <w:rsid w:val="4C5C1A3D"/>
    <w:rsid w:val="4C754C05"/>
    <w:rsid w:val="4CFA70A4"/>
    <w:rsid w:val="4D1610F0"/>
    <w:rsid w:val="4D275349"/>
    <w:rsid w:val="4D2D2BBA"/>
    <w:rsid w:val="4D33327B"/>
    <w:rsid w:val="4D4077BB"/>
    <w:rsid w:val="4DB55B14"/>
    <w:rsid w:val="4DBC2880"/>
    <w:rsid w:val="4DC82160"/>
    <w:rsid w:val="4E3644B8"/>
    <w:rsid w:val="4E7C3B92"/>
    <w:rsid w:val="4E984750"/>
    <w:rsid w:val="4ECB1328"/>
    <w:rsid w:val="4EF0427C"/>
    <w:rsid w:val="4F607991"/>
    <w:rsid w:val="4FCC385C"/>
    <w:rsid w:val="4FCE5388"/>
    <w:rsid w:val="4FD60D58"/>
    <w:rsid w:val="4FDF015D"/>
    <w:rsid w:val="5043693E"/>
    <w:rsid w:val="507875E1"/>
    <w:rsid w:val="50E05A8E"/>
    <w:rsid w:val="50EB634D"/>
    <w:rsid w:val="50F75BC5"/>
    <w:rsid w:val="513837B5"/>
    <w:rsid w:val="514A7858"/>
    <w:rsid w:val="51807E0E"/>
    <w:rsid w:val="519D5BDA"/>
    <w:rsid w:val="51AC4D62"/>
    <w:rsid w:val="51C36540"/>
    <w:rsid w:val="51C80390"/>
    <w:rsid w:val="51DB1E34"/>
    <w:rsid w:val="51E26716"/>
    <w:rsid w:val="51E564D1"/>
    <w:rsid w:val="51EE05AC"/>
    <w:rsid w:val="522602C5"/>
    <w:rsid w:val="52262EC7"/>
    <w:rsid w:val="522A0E1C"/>
    <w:rsid w:val="52476F2D"/>
    <w:rsid w:val="528622C1"/>
    <w:rsid w:val="52C47D41"/>
    <w:rsid w:val="53002F58"/>
    <w:rsid w:val="53004672"/>
    <w:rsid w:val="530C7DCC"/>
    <w:rsid w:val="533D6F73"/>
    <w:rsid w:val="533E519B"/>
    <w:rsid w:val="536356B9"/>
    <w:rsid w:val="539D0113"/>
    <w:rsid w:val="53DD51AB"/>
    <w:rsid w:val="53FB4B0F"/>
    <w:rsid w:val="542F2E9B"/>
    <w:rsid w:val="543359E0"/>
    <w:rsid w:val="54581DD9"/>
    <w:rsid w:val="548E2C0D"/>
    <w:rsid w:val="54AD1E08"/>
    <w:rsid w:val="54B9776D"/>
    <w:rsid w:val="54D870A5"/>
    <w:rsid w:val="54E12EFC"/>
    <w:rsid w:val="55072D08"/>
    <w:rsid w:val="5516017D"/>
    <w:rsid w:val="55217BD5"/>
    <w:rsid w:val="556F520C"/>
    <w:rsid w:val="556F788D"/>
    <w:rsid w:val="557551F1"/>
    <w:rsid w:val="558A19BE"/>
    <w:rsid w:val="55B97004"/>
    <w:rsid w:val="55C44002"/>
    <w:rsid w:val="564231F4"/>
    <w:rsid w:val="564369A2"/>
    <w:rsid w:val="56565961"/>
    <w:rsid w:val="56717D6E"/>
    <w:rsid w:val="568C361C"/>
    <w:rsid w:val="569A0A51"/>
    <w:rsid w:val="56A9177E"/>
    <w:rsid w:val="57293C6A"/>
    <w:rsid w:val="57543F22"/>
    <w:rsid w:val="577B66C3"/>
    <w:rsid w:val="577E025B"/>
    <w:rsid w:val="57BC2B32"/>
    <w:rsid w:val="57DF21DE"/>
    <w:rsid w:val="580F4C77"/>
    <w:rsid w:val="583744F9"/>
    <w:rsid w:val="58825B89"/>
    <w:rsid w:val="589F2C64"/>
    <w:rsid w:val="58FD0BDD"/>
    <w:rsid w:val="596516D3"/>
    <w:rsid w:val="598274D3"/>
    <w:rsid w:val="59AF0711"/>
    <w:rsid w:val="59F133C2"/>
    <w:rsid w:val="5A655393"/>
    <w:rsid w:val="5AB03AF3"/>
    <w:rsid w:val="5AE378EF"/>
    <w:rsid w:val="5B11233D"/>
    <w:rsid w:val="5B195DCA"/>
    <w:rsid w:val="5B4D26EB"/>
    <w:rsid w:val="5B7B51DE"/>
    <w:rsid w:val="5B8240F5"/>
    <w:rsid w:val="5B8B6057"/>
    <w:rsid w:val="5BA52864"/>
    <w:rsid w:val="5BA8195C"/>
    <w:rsid w:val="5BCC0485"/>
    <w:rsid w:val="5BDB153D"/>
    <w:rsid w:val="5BE41FE7"/>
    <w:rsid w:val="5BFD4F72"/>
    <w:rsid w:val="5BFE7529"/>
    <w:rsid w:val="5C124403"/>
    <w:rsid w:val="5C166CB5"/>
    <w:rsid w:val="5C29290B"/>
    <w:rsid w:val="5C521B97"/>
    <w:rsid w:val="5C53278D"/>
    <w:rsid w:val="5CD64696"/>
    <w:rsid w:val="5D0A472A"/>
    <w:rsid w:val="5D2536D4"/>
    <w:rsid w:val="5D613529"/>
    <w:rsid w:val="5D791BC9"/>
    <w:rsid w:val="5D7C348F"/>
    <w:rsid w:val="5D881A00"/>
    <w:rsid w:val="5DD4239E"/>
    <w:rsid w:val="5DE52577"/>
    <w:rsid w:val="5E0A3673"/>
    <w:rsid w:val="5E532457"/>
    <w:rsid w:val="5E932F8E"/>
    <w:rsid w:val="5E9E4BC1"/>
    <w:rsid w:val="5EF9521D"/>
    <w:rsid w:val="5F0902B3"/>
    <w:rsid w:val="5F3639DE"/>
    <w:rsid w:val="5F4A73E8"/>
    <w:rsid w:val="5F7C7474"/>
    <w:rsid w:val="5FAF36A8"/>
    <w:rsid w:val="5FD50C35"/>
    <w:rsid w:val="602B15BF"/>
    <w:rsid w:val="602F1C0B"/>
    <w:rsid w:val="60EE0B8D"/>
    <w:rsid w:val="60FD2BC1"/>
    <w:rsid w:val="60FD7918"/>
    <w:rsid w:val="616D4AF0"/>
    <w:rsid w:val="61741C10"/>
    <w:rsid w:val="617D1584"/>
    <w:rsid w:val="619E50E2"/>
    <w:rsid w:val="61C76655"/>
    <w:rsid w:val="62035DAF"/>
    <w:rsid w:val="62113472"/>
    <w:rsid w:val="627B01EE"/>
    <w:rsid w:val="62A56AFC"/>
    <w:rsid w:val="62CE214E"/>
    <w:rsid w:val="631306E1"/>
    <w:rsid w:val="63345A4C"/>
    <w:rsid w:val="636C37D2"/>
    <w:rsid w:val="63750C30"/>
    <w:rsid w:val="63A96660"/>
    <w:rsid w:val="63EC5C05"/>
    <w:rsid w:val="64076CA8"/>
    <w:rsid w:val="641D732B"/>
    <w:rsid w:val="645C1924"/>
    <w:rsid w:val="646E0CEB"/>
    <w:rsid w:val="6472504C"/>
    <w:rsid w:val="647538BD"/>
    <w:rsid w:val="64802D6E"/>
    <w:rsid w:val="64E42046"/>
    <w:rsid w:val="64F809FA"/>
    <w:rsid w:val="652E0139"/>
    <w:rsid w:val="653745E7"/>
    <w:rsid w:val="65524EFB"/>
    <w:rsid w:val="65764C68"/>
    <w:rsid w:val="65A2414A"/>
    <w:rsid w:val="65A72CEF"/>
    <w:rsid w:val="65EE6292"/>
    <w:rsid w:val="662F5543"/>
    <w:rsid w:val="665F74AA"/>
    <w:rsid w:val="66AB2548"/>
    <w:rsid w:val="67194118"/>
    <w:rsid w:val="67335095"/>
    <w:rsid w:val="6743250B"/>
    <w:rsid w:val="681017D5"/>
    <w:rsid w:val="68202F2C"/>
    <w:rsid w:val="6832486A"/>
    <w:rsid w:val="68885AD0"/>
    <w:rsid w:val="68B203FF"/>
    <w:rsid w:val="68CC5C52"/>
    <w:rsid w:val="68E704BD"/>
    <w:rsid w:val="68EA74FF"/>
    <w:rsid w:val="68F221C5"/>
    <w:rsid w:val="691B3160"/>
    <w:rsid w:val="69243BF1"/>
    <w:rsid w:val="69283CB1"/>
    <w:rsid w:val="692C1341"/>
    <w:rsid w:val="69316008"/>
    <w:rsid w:val="696F586E"/>
    <w:rsid w:val="69A23046"/>
    <w:rsid w:val="69A7025C"/>
    <w:rsid w:val="69AE00BD"/>
    <w:rsid w:val="69D279D4"/>
    <w:rsid w:val="69D446CF"/>
    <w:rsid w:val="69E61F51"/>
    <w:rsid w:val="6A6634FD"/>
    <w:rsid w:val="6A6A2EDF"/>
    <w:rsid w:val="6A922F80"/>
    <w:rsid w:val="6AD64BE3"/>
    <w:rsid w:val="6ADD44B1"/>
    <w:rsid w:val="6AF1726A"/>
    <w:rsid w:val="6B0A3E88"/>
    <w:rsid w:val="6B0A52DF"/>
    <w:rsid w:val="6B35128E"/>
    <w:rsid w:val="6B935556"/>
    <w:rsid w:val="6BAD1F5D"/>
    <w:rsid w:val="6BB50ECE"/>
    <w:rsid w:val="6C790206"/>
    <w:rsid w:val="6C8C1852"/>
    <w:rsid w:val="6CE66C39"/>
    <w:rsid w:val="6CEE5520"/>
    <w:rsid w:val="6CF87B05"/>
    <w:rsid w:val="6D026631"/>
    <w:rsid w:val="6D2B4FBE"/>
    <w:rsid w:val="6D3348B6"/>
    <w:rsid w:val="6D851995"/>
    <w:rsid w:val="6DDE33AA"/>
    <w:rsid w:val="6EB6646C"/>
    <w:rsid w:val="6EC42B5B"/>
    <w:rsid w:val="6EFF7869"/>
    <w:rsid w:val="6F0E6FB3"/>
    <w:rsid w:val="6F145E15"/>
    <w:rsid w:val="6F220129"/>
    <w:rsid w:val="6F2751C6"/>
    <w:rsid w:val="6F6049BF"/>
    <w:rsid w:val="6FE130A2"/>
    <w:rsid w:val="6FF11ABB"/>
    <w:rsid w:val="6FF62812"/>
    <w:rsid w:val="7033729D"/>
    <w:rsid w:val="708A27AD"/>
    <w:rsid w:val="70AC6817"/>
    <w:rsid w:val="70C1323B"/>
    <w:rsid w:val="70C74D06"/>
    <w:rsid w:val="70F133F4"/>
    <w:rsid w:val="70FC1F46"/>
    <w:rsid w:val="71136D84"/>
    <w:rsid w:val="713370C9"/>
    <w:rsid w:val="71BA00D5"/>
    <w:rsid w:val="71E05943"/>
    <w:rsid w:val="71F0D323"/>
    <w:rsid w:val="72014B8E"/>
    <w:rsid w:val="72064A3F"/>
    <w:rsid w:val="725E6D6E"/>
    <w:rsid w:val="725F0CB0"/>
    <w:rsid w:val="728D25F9"/>
    <w:rsid w:val="72927589"/>
    <w:rsid w:val="729624CF"/>
    <w:rsid w:val="729C4EF5"/>
    <w:rsid w:val="729F6D56"/>
    <w:rsid w:val="72A94C54"/>
    <w:rsid w:val="72AD2E1B"/>
    <w:rsid w:val="72FA20F1"/>
    <w:rsid w:val="73192226"/>
    <w:rsid w:val="73251564"/>
    <w:rsid w:val="73754098"/>
    <w:rsid w:val="738628D9"/>
    <w:rsid w:val="73A37EA1"/>
    <w:rsid w:val="74080325"/>
    <w:rsid w:val="74667328"/>
    <w:rsid w:val="74AF11D3"/>
    <w:rsid w:val="74C917F9"/>
    <w:rsid w:val="74F603CE"/>
    <w:rsid w:val="75335BB2"/>
    <w:rsid w:val="75335EA0"/>
    <w:rsid w:val="7556718C"/>
    <w:rsid w:val="75715D52"/>
    <w:rsid w:val="75832995"/>
    <w:rsid w:val="75874327"/>
    <w:rsid w:val="75987996"/>
    <w:rsid w:val="759B493A"/>
    <w:rsid w:val="75CB5B73"/>
    <w:rsid w:val="764346F2"/>
    <w:rsid w:val="764566BC"/>
    <w:rsid w:val="765632A8"/>
    <w:rsid w:val="767F4F58"/>
    <w:rsid w:val="768D4D1F"/>
    <w:rsid w:val="76B32AEE"/>
    <w:rsid w:val="76BFB117"/>
    <w:rsid w:val="76C1060C"/>
    <w:rsid w:val="77244DE8"/>
    <w:rsid w:val="777F60F3"/>
    <w:rsid w:val="77BF2F9E"/>
    <w:rsid w:val="77C4106B"/>
    <w:rsid w:val="77C75090"/>
    <w:rsid w:val="783B01FB"/>
    <w:rsid w:val="78660D2A"/>
    <w:rsid w:val="78844898"/>
    <w:rsid w:val="78C60584"/>
    <w:rsid w:val="78ED5647"/>
    <w:rsid w:val="790F6B0E"/>
    <w:rsid w:val="791C6B64"/>
    <w:rsid w:val="79497822"/>
    <w:rsid w:val="794A0347"/>
    <w:rsid w:val="797B5ACC"/>
    <w:rsid w:val="7A3B3E11"/>
    <w:rsid w:val="7A4C4BB6"/>
    <w:rsid w:val="7A542E1A"/>
    <w:rsid w:val="7A8D418E"/>
    <w:rsid w:val="7A9D2A8F"/>
    <w:rsid w:val="7ABB57E7"/>
    <w:rsid w:val="7AF84E2B"/>
    <w:rsid w:val="7B380E65"/>
    <w:rsid w:val="7B537186"/>
    <w:rsid w:val="7B7018CD"/>
    <w:rsid w:val="7C231EE3"/>
    <w:rsid w:val="7C242A40"/>
    <w:rsid w:val="7C3E71B5"/>
    <w:rsid w:val="7C496CA4"/>
    <w:rsid w:val="7C7E5FEF"/>
    <w:rsid w:val="7CBD2ADB"/>
    <w:rsid w:val="7CDC31AB"/>
    <w:rsid w:val="7D2F1339"/>
    <w:rsid w:val="7D3B6123"/>
    <w:rsid w:val="7D44147C"/>
    <w:rsid w:val="7D493A28"/>
    <w:rsid w:val="7D5A0197"/>
    <w:rsid w:val="7DB43312"/>
    <w:rsid w:val="7DD16132"/>
    <w:rsid w:val="7E3E2164"/>
    <w:rsid w:val="7E777026"/>
    <w:rsid w:val="7EA313D0"/>
    <w:rsid w:val="7F252C62"/>
    <w:rsid w:val="7F293267"/>
    <w:rsid w:val="7F4B270F"/>
    <w:rsid w:val="7F97122F"/>
    <w:rsid w:val="7FBB159D"/>
    <w:rsid w:val="7FC44125"/>
    <w:rsid w:val="CEF451DA"/>
    <w:rsid w:val="E3491C24"/>
    <w:rsid w:val="FB77EC36"/>
    <w:rsid w:val="FEBFEB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qFormat="1"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qFormat="1" w:unhideWhenUsed="0" w:uiPriority="0" w:name="endnote reference"/>
    <w:lsdException w:qFormat="1" w:unhideWhenUsed="0" w:uiPriority="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45"/>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spacing w:before="100" w:beforeAutospacing="1" w:after="100" w:afterAutospacing="1"/>
      <w:jc w:val="left"/>
      <w:outlineLvl w:val="1"/>
    </w:pPr>
    <w:rPr>
      <w:rFonts w:hint="eastAsia" w:ascii="宋体" w:hAnsi="宋体"/>
      <w:b/>
      <w:kern w:val="0"/>
      <w:sz w:val="36"/>
      <w:szCs w:val="36"/>
    </w:rPr>
  </w:style>
  <w:style w:type="paragraph" w:styleId="5">
    <w:name w:val="heading 3"/>
    <w:basedOn w:val="1"/>
    <w:next w:val="1"/>
    <w:qFormat/>
    <w:uiPriority w:val="0"/>
    <w:pPr>
      <w:spacing w:before="100" w:beforeAutospacing="1" w:after="100" w:afterAutospacing="1"/>
      <w:jc w:val="left"/>
      <w:outlineLvl w:val="2"/>
    </w:pPr>
    <w:rPr>
      <w:rFonts w:hint="eastAsia" w:ascii="宋体" w:hAnsi="宋体"/>
      <w:b/>
      <w:kern w:val="0"/>
      <w:sz w:val="27"/>
      <w:szCs w:val="27"/>
    </w:rPr>
  </w:style>
  <w:style w:type="paragraph" w:styleId="6">
    <w:name w:val="heading 4"/>
    <w:basedOn w:val="1"/>
    <w:next w:val="1"/>
    <w:qFormat/>
    <w:uiPriority w:val="0"/>
    <w:pPr>
      <w:spacing w:before="100" w:beforeAutospacing="1" w:after="100" w:afterAutospacing="1"/>
      <w:jc w:val="left"/>
      <w:outlineLvl w:val="3"/>
    </w:pPr>
    <w:rPr>
      <w:rFonts w:hint="eastAsia" w:ascii="宋体" w:hAnsi="宋体"/>
      <w:b/>
      <w:kern w:val="0"/>
      <w:sz w:val="24"/>
    </w:rPr>
  </w:style>
  <w:style w:type="character" w:default="1" w:styleId="37">
    <w:name w:val="Default Paragraph Font"/>
    <w:semiHidden/>
    <w:unhideWhenUsed/>
    <w:qFormat/>
    <w:uiPriority w:val="1"/>
  </w:style>
  <w:style w:type="table" w:default="1" w:styleId="35">
    <w:name w:val="Normal Table"/>
    <w:semiHidden/>
    <w:unhideWhenUsed/>
    <w:qFormat/>
    <w:uiPriority w:val="99"/>
    <w:tblPr>
      <w:tblCellMar>
        <w:top w:w="0" w:type="dxa"/>
        <w:left w:w="108" w:type="dxa"/>
        <w:bottom w:w="0" w:type="dxa"/>
        <w:right w:w="108" w:type="dxa"/>
      </w:tblCellMar>
    </w:tblPr>
  </w:style>
  <w:style w:type="paragraph" w:styleId="2">
    <w:name w:val="Plain Text"/>
    <w:basedOn w:val="1"/>
    <w:unhideWhenUsed/>
    <w:qFormat/>
    <w:uiPriority w:val="0"/>
    <w:pPr>
      <w:adjustRightInd w:val="0"/>
      <w:textAlignment w:val="baseline"/>
    </w:pPr>
    <w:rPr>
      <w:rFonts w:ascii="宋体" w:hAnsi="Courier New"/>
      <w:kern w:val="0"/>
      <w:sz w:val="28"/>
      <w:szCs w:val="20"/>
    </w:rPr>
  </w:style>
  <w:style w:type="paragraph" w:styleId="7">
    <w:name w:val="toc 7"/>
    <w:basedOn w:val="1"/>
    <w:next w:val="1"/>
    <w:qFormat/>
    <w:uiPriority w:val="39"/>
    <w:pPr>
      <w:tabs>
        <w:tab w:val="right" w:leader="dot" w:pos="9241"/>
      </w:tabs>
      <w:ind w:firstLine="500" w:firstLineChars="500"/>
      <w:jc w:val="left"/>
    </w:pPr>
    <w:rPr>
      <w:rFonts w:ascii="宋体"/>
      <w:szCs w:val="21"/>
    </w:rPr>
  </w:style>
  <w:style w:type="paragraph" w:styleId="8">
    <w:name w:val="index 8"/>
    <w:basedOn w:val="1"/>
    <w:next w:val="1"/>
    <w:qFormat/>
    <w:uiPriority w:val="0"/>
    <w:pPr>
      <w:ind w:left="1680" w:hanging="210"/>
      <w:jc w:val="left"/>
    </w:pPr>
    <w:rPr>
      <w:rFonts w:ascii="Calibri" w:hAnsi="Calibri"/>
      <w:sz w:val="20"/>
      <w:szCs w:val="20"/>
    </w:rPr>
  </w:style>
  <w:style w:type="paragraph" w:styleId="9">
    <w:name w:val="caption"/>
    <w:basedOn w:val="1"/>
    <w:next w:val="1"/>
    <w:qFormat/>
    <w:uiPriority w:val="0"/>
    <w:pPr>
      <w:spacing w:before="152" w:after="160"/>
    </w:pPr>
    <w:rPr>
      <w:rFonts w:ascii="Arial" w:hAnsi="Arial" w:eastAsia="黑体" w:cs="Arial"/>
      <w:sz w:val="20"/>
      <w:szCs w:val="20"/>
    </w:rPr>
  </w:style>
  <w:style w:type="paragraph" w:styleId="10">
    <w:name w:val="index 5"/>
    <w:basedOn w:val="1"/>
    <w:next w:val="1"/>
    <w:qFormat/>
    <w:uiPriority w:val="0"/>
    <w:pPr>
      <w:ind w:left="1050" w:hanging="210"/>
      <w:jc w:val="left"/>
    </w:pPr>
    <w:rPr>
      <w:rFonts w:ascii="Calibri" w:hAnsi="Calibri"/>
      <w:sz w:val="20"/>
      <w:szCs w:val="20"/>
    </w:rPr>
  </w:style>
  <w:style w:type="paragraph" w:styleId="11">
    <w:name w:val="Document Map"/>
    <w:basedOn w:val="1"/>
    <w:semiHidden/>
    <w:qFormat/>
    <w:uiPriority w:val="0"/>
    <w:pPr>
      <w:shd w:val="clear" w:color="auto" w:fill="000080"/>
    </w:pPr>
  </w:style>
  <w:style w:type="paragraph" w:styleId="12">
    <w:name w:val="annotation text"/>
    <w:basedOn w:val="1"/>
    <w:qFormat/>
    <w:uiPriority w:val="0"/>
    <w:pPr>
      <w:jc w:val="left"/>
    </w:pPr>
  </w:style>
  <w:style w:type="paragraph" w:styleId="13">
    <w:name w:val="index 6"/>
    <w:basedOn w:val="1"/>
    <w:next w:val="1"/>
    <w:qFormat/>
    <w:uiPriority w:val="0"/>
    <w:pPr>
      <w:ind w:left="1260" w:hanging="210"/>
      <w:jc w:val="left"/>
    </w:pPr>
    <w:rPr>
      <w:rFonts w:ascii="Calibri" w:hAnsi="Calibri"/>
      <w:sz w:val="20"/>
      <w:szCs w:val="20"/>
    </w:rPr>
  </w:style>
  <w:style w:type="paragraph" w:styleId="14">
    <w:name w:val="index 4"/>
    <w:basedOn w:val="1"/>
    <w:next w:val="1"/>
    <w:qFormat/>
    <w:uiPriority w:val="0"/>
    <w:pPr>
      <w:ind w:left="840" w:hanging="210"/>
      <w:jc w:val="left"/>
    </w:pPr>
    <w:rPr>
      <w:rFonts w:ascii="Calibri" w:hAnsi="Calibri"/>
      <w:sz w:val="20"/>
      <w:szCs w:val="20"/>
    </w:rPr>
  </w:style>
  <w:style w:type="paragraph" w:styleId="15">
    <w:name w:val="toc 5"/>
    <w:basedOn w:val="1"/>
    <w:next w:val="1"/>
    <w:qFormat/>
    <w:uiPriority w:val="39"/>
    <w:pPr>
      <w:tabs>
        <w:tab w:val="right" w:leader="dot" w:pos="9241"/>
      </w:tabs>
      <w:ind w:firstLine="300" w:firstLineChars="300"/>
      <w:jc w:val="left"/>
    </w:pPr>
    <w:rPr>
      <w:rFonts w:ascii="宋体"/>
      <w:szCs w:val="21"/>
    </w:rPr>
  </w:style>
  <w:style w:type="paragraph" w:styleId="16">
    <w:name w:val="toc 3"/>
    <w:basedOn w:val="1"/>
    <w:next w:val="1"/>
    <w:qFormat/>
    <w:uiPriority w:val="39"/>
    <w:pPr>
      <w:tabs>
        <w:tab w:val="right" w:leader="dot" w:pos="9241"/>
      </w:tabs>
      <w:ind w:firstLine="100" w:firstLineChars="100"/>
      <w:jc w:val="left"/>
    </w:pPr>
    <w:rPr>
      <w:rFonts w:ascii="宋体"/>
      <w:szCs w:val="21"/>
    </w:rPr>
  </w:style>
  <w:style w:type="paragraph" w:styleId="17">
    <w:name w:val="toc 8"/>
    <w:basedOn w:val="1"/>
    <w:next w:val="1"/>
    <w:qFormat/>
    <w:uiPriority w:val="39"/>
    <w:pPr>
      <w:tabs>
        <w:tab w:val="right" w:leader="dot" w:pos="9241"/>
      </w:tabs>
      <w:ind w:firstLine="607" w:firstLineChars="600"/>
      <w:jc w:val="left"/>
    </w:pPr>
    <w:rPr>
      <w:rFonts w:ascii="宋体"/>
      <w:szCs w:val="21"/>
    </w:rPr>
  </w:style>
  <w:style w:type="paragraph" w:styleId="18">
    <w:name w:val="index 3"/>
    <w:basedOn w:val="1"/>
    <w:next w:val="1"/>
    <w:qFormat/>
    <w:uiPriority w:val="0"/>
    <w:pPr>
      <w:ind w:left="630" w:hanging="210"/>
      <w:jc w:val="left"/>
    </w:pPr>
    <w:rPr>
      <w:rFonts w:ascii="Calibri" w:hAnsi="Calibri"/>
      <w:sz w:val="20"/>
      <w:szCs w:val="20"/>
    </w:rPr>
  </w:style>
  <w:style w:type="paragraph" w:styleId="19">
    <w:name w:val="endnote text"/>
    <w:basedOn w:val="1"/>
    <w:semiHidden/>
    <w:qFormat/>
    <w:uiPriority w:val="0"/>
    <w:pPr>
      <w:snapToGrid w:val="0"/>
      <w:jc w:val="left"/>
    </w:pPr>
  </w:style>
  <w:style w:type="paragraph" w:styleId="20">
    <w:name w:val="footer"/>
    <w:basedOn w:val="1"/>
    <w:link w:val="46"/>
    <w:qFormat/>
    <w:uiPriority w:val="99"/>
    <w:pPr>
      <w:snapToGrid w:val="0"/>
      <w:ind w:right="210" w:rightChars="100"/>
      <w:jc w:val="right"/>
    </w:pPr>
    <w:rPr>
      <w:sz w:val="18"/>
      <w:szCs w:val="18"/>
    </w:rPr>
  </w:style>
  <w:style w:type="paragraph" w:styleId="21">
    <w:name w:val="header"/>
    <w:basedOn w:val="1"/>
    <w:link w:val="47"/>
    <w:qFormat/>
    <w:uiPriority w:val="99"/>
    <w:pPr>
      <w:snapToGrid w:val="0"/>
      <w:jc w:val="left"/>
    </w:pPr>
    <w:rPr>
      <w:sz w:val="18"/>
      <w:szCs w:val="18"/>
    </w:rPr>
  </w:style>
  <w:style w:type="paragraph" w:styleId="22">
    <w:name w:val="toc 1"/>
    <w:basedOn w:val="1"/>
    <w:next w:val="1"/>
    <w:qFormat/>
    <w:uiPriority w:val="39"/>
    <w:pPr>
      <w:tabs>
        <w:tab w:val="right" w:leader="dot" w:pos="9242"/>
      </w:tabs>
      <w:spacing w:before="25" w:beforeLines="25" w:after="25" w:afterLines="25"/>
      <w:jc w:val="left"/>
    </w:pPr>
    <w:rPr>
      <w:rFonts w:ascii="宋体"/>
      <w:szCs w:val="21"/>
    </w:rPr>
  </w:style>
  <w:style w:type="paragraph" w:styleId="23">
    <w:name w:val="toc 4"/>
    <w:basedOn w:val="1"/>
    <w:next w:val="1"/>
    <w:qFormat/>
    <w:uiPriority w:val="39"/>
    <w:pPr>
      <w:tabs>
        <w:tab w:val="right" w:leader="dot" w:pos="9241"/>
      </w:tabs>
      <w:ind w:firstLine="200" w:firstLineChars="200"/>
      <w:jc w:val="left"/>
    </w:pPr>
    <w:rPr>
      <w:rFonts w:ascii="宋体"/>
      <w:szCs w:val="21"/>
    </w:rPr>
  </w:style>
  <w:style w:type="paragraph" w:styleId="24">
    <w:name w:val="index heading"/>
    <w:basedOn w:val="1"/>
    <w:next w:val="25"/>
    <w:qFormat/>
    <w:uiPriority w:val="0"/>
    <w:pPr>
      <w:spacing w:before="120" w:after="120"/>
      <w:jc w:val="center"/>
    </w:pPr>
    <w:rPr>
      <w:rFonts w:ascii="Calibri" w:hAnsi="Calibri"/>
      <w:b/>
      <w:bCs/>
      <w:iCs/>
      <w:szCs w:val="20"/>
    </w:rPr>
  </w:style>
  <w:style w:type="paragraph" w:styleId="25">
    <w:name w:val="index 1"/>
    <w:basedOn w:val="1"/>
    <w:next w:val="26"/>
    <w:qFormat/>
    <w:uiPriority w:val="0"/>
    <w:pPr>
      <w:tabs>
        <w:tab w:val="right" w:leader="dot" w:pos="9299"/>
      </w:tabs>
      <w:jc w:val="left"/>
    </w:pPr>
    <w:rPr>
      <w:rFonts w:ascii="宋体"/>
      <w:szCs w:val="21"/>
    </w:rPr>
  </w:style>
  <w:style w:type="paragraph" w:customStyle="1" w:styleId="26">
    <w:name w:val="段"/>
    <w:link w:val="48"/>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styleId="27">
    <w:name w:val="footnote text"/>
    <w:basedOn w:val="1"/>
    <w:qFormat/>
    <w:uiPriority w:val="0"/>
    <w:pPr>
      <w:numPr>
        <w:ilvl w:val="0"/>
        <w:numId w:val="1"/>
      </w:numPr>
      <w:snapToGrid w:val="0"/>
      <w:jc w:val="left"/>
    </w:pPr>
    <w:rPr>
      <w:rFonts w:ascii="宋体"/>
      <w:sz w:val="18"/>
      <w:szCs w:val="18"/>
    </w:rPr>
  </w:style>
  <w:style w:type="paragraph" w:styleId="28">
    <w:name w:val="toc 6"/>
    <w:basedOn w:val="1"/>
    <w:next w:val="1"/>
    <w:qFormat/>
    <w:uiPriority w:val="39"/>
    <w:pPr>
      <w:tabs>
        <w:tab w:val="right" w:leader="dot" w:pos="9241"/>
      </w:tabs>
      <w:ind w:firstLine="400" w:firstLineChars="400"/>
      <w:jc w:val="left"/>
    </w:pPr>
    <w:rPr>
      <w:rFonts w:ascii="宋体"/>
      <w:szCs w:val="21"/>
    </w:rPr>
  </w:style>
  <w:style w:type="paragraph" w:styleId="29">
    <w:name w:val="index 7"/>
    <w:basedOn w:val="1"/>
    <w:next w:val="1"/>
    <w:qFormat/>
    <w:uiPriority w:val="0"/>
    <w:pPr>
      <w:ind w:left="1470" w:hanging="210"/>
      <w:jc w:val="left"/>
    </w:pPr>
    <w:rPr>
      <w:rFonts w:ascii="Calibri" w:hAnsi="Calibri"/>
      <w:sz w:val="20"/>
      <w:szCs w:val="20"/>
    </w:rPr>
  </w:style>
  <w:style w:type="paragraph" w:styleId="30">
    <w:name w:val="index 9"/>
    <w:basedOn w:val="1"/>
    <w:next w:val="1"/>
    <w:qFormat/>
    <w:uiPriority w:val="0"/>
    <w:pPr>
      <w:ind w:left="1890" w:hanging="210"/>
      <w:jc w:val="left"/>
    </w:pPr>
    <w:rPr>
      <w:rFonts w:ascii="Calibri" w:hAnsi="Calibri"/>
      <w:sz w:val="20"/>
      <w:szCs w:val="20"/>
    </w:rPr>
  </w:style>
  <w:style w:type="paragraph" w:styleId="31">
    <w:name w:val="toc 2"/>
    <w:basedOn w:val="1"/>
    <w:next w:val="1"/>
    <w:qFormat/>
    <w:uiPriority w:val="39"/>
    <w:pPr>
      <w:tabs>
        <w:tab w:val="right" w:leader="dot" w:pos="9242"/>
      </w:tabs>
    </w:pPr>
    <w:rPr>
      <w:rFonts w:ascii="宋体"/>
      <w:szCs w:val="21"/>
    </w:rPr>
  </w:style>
  <w:style w:type="paragraph" w:styleId="32">
    <w:name w:val="toc 9"/>
    <w:basedOn w:val="1"/>
    <w:next w:val="1"/>
    <w:qFormat/>
    <w:uiPriority w:val="39"/>
    <w:pPr>
      <w:ind w:left="1470"/>
      <w:jc w:val="left"/>
    </w:pPr>
    <w:rPr>
      <w:sz w:val="20"/>
      <w:szCs w:val="20"/>
    </w:rPr>
  </w:style>
  <w:style w:type="paragraph" w:styleId="33">
    <w:name w:val="Normal (Web)"/>
    <w:basedOn w:val="1"/>
    <w:qFormat/>
    <w:uiPriority w:val="0"/>
    <w:pPr>
      <w:spacing w:before="100" w:beforeAutospacing="1" w:after="100" w:afterAutospacing="1"/>
      <w:jc w:val="left"/>
    </w:pPr>
    <w:rPr>
      <w:kern w:val="0"/>
      <w:sz w:val="24"/>
    </w:rPr>
  </w:style>
  <w:style w:type="paragraph" w:styleId="34">
    <w:name w:val="index 2"/>
    <w:basedOn w:val="1"/>
    <w:next w:val="1"/>
    <w:qFormat/>
    <w:uiPriority w:val="0"/>
    <w:pPr>
      <w:ind w:left="420" w:hanging="210"/>
      <w:jc w:val="left"/>
    </w:pPr>
    <w:rPr>
      <w:rFonts w:ascii="Calibri" w:hAnsi="Calibri"/>
      <w:sz w:val="20"/>
      <w:szCs w:val="20"/>
    </w:rPr>
  </w:style>
  <w:style w:type="table" w:styleId="36">
    <w:name w:val="Table Grid"/>
    <w:basedOn w:val="35"/>
    <w:qFormat/>
    <w:uiPriority w:val="0"/>
    <w:rPr>
      <w:rFonts w:ascii="宋体"/>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38">
    <w:name w:val="Strong"/>
    <w:qFormat/>
    <w:uiPriority w:val="0"/>
    <w:rPr>
      <w:b/>
    </w:rPr>
  </w:style>
  <w:style w:type="character" w:styleId="39">
    <w:name w:val="endnote reference"/>
    <w:semiHidden/>
    <w:qFormat/>
    <w:uiPriority w:val="0"/>
    <w:rPr>
      <w:vertAlign w:val="superscript"/>
    </w:rPr>
  </w:style>
  <w:style w:type="character" w:styleId="40">
    <w:name w:val="page number"/>
    <w:qFormat/>
    <w:uiPriority w:val="0"/>
    <w:rPr>
      <w:rFonts w:ascii="Times New Roman" w:hAnsi="Times New Roman" w:eastAsia="宋体"/>
      <w:sz w:val="18"/>
    </w:rPr>
  </w:style>
  <w:style w:type="character" w:styleId="41">
    <w:name w:val="FollowedHyperlink"/>
    <w:qFormat/>
    <w:uiPriority w:val="0"/>
    <w:rPr>
      <w:color w:val="800080"/>
      <w:u w:val="single"/>
    </w:rPr>
  </w:style>
  <w:style w:type="character" w:styleId="42">
    <w:name w:val="Emphasis"/>
    <w:qFormat/>
    <w:uiPriority w:val="0"/>
    <w:rPr>
      <w:i/>
    </w:rPr>
  </w:style>
  <w:style w:type="character" w:styleId="43">
    <w:name w:val="Hyperlink"/>
    <w:qFormat/>
    <w:uiPriority w:val="99"/>
    <w:rPr>
      <w:color w:val="0000FF"/>
      <w:spacing w:val="0"/>
      <w:w w:val="100"/>
      <w:szCs w:val="21"/>
      <w:u w:val="single"/>
    </w:rPr>
  </w:style>
  <w:style w:type="character" w:styleId="44">
    <w:name w:val="footnote reference"/>
    <w:semiHidden/>
    <w:qFormat/>
    <w:uiPriority w:val="0"/>
    <w:rPr>
      <w:vertAlign w:val="superscript"/>
    </w:rPr>
  </w:style>
  <w:style w:type="character" w:customStyle="1" w:styleId="45">
    <w:name w:val="标题 1 字符"/>
    <w:link w:val="3"/>
    <w:qFormat/>
    <w:uiPriority w:val="0"/>
    <w:rPr>
      <w:b/>
      <w:bCs/>
      <w:kern w:val="44"/>
      <w:sz w:val="44"/>
      <w:szCs w:val="44"/>
    </w:rPr>
  </w:style>
  <w:style w:type="character" w:customStyle="1" w:styleId="46">
    <w:name w:val="页脚 字符"/>
    <w:link w:val="20"/>
    <w:qFormat/>
    <w:uiPriority w:val="99"/>
    <w:rPr>
      <w:kern w:val="2"/>
      <w:sz w:val="18"/>
      <w:szCs w:val="18"/>
    </w:rPr>
  </w:style>
  <w:style w:type="character" w:customStyle="1" w:styleId="47">
    <w:name w:val="页眉 字符"/>
    <w:link w:val="21"/>
    <w:qFormat/>
    <w:uiPriority w:val="99"/>
    <w:rPr>
      <w:kern w:val="2"/>
      <w:sz w:val="18"/>
      <w:szCs w:val="18"/>
    </w:rPr>
  </w:style>
  <w:style w:type="character" w:customStyle="1" w:styleId="48">
    <w:name w:val="段 Char"/>
    <w:link w:val="26"/>
    <w:qFormat/>
    <w:uiPriority w:val="0"/>
    <w:rPr>
      <w:rFonts w:ascii="宋体"/>
      <w:sz w:val="21"/>
      <w:lang w:val="en-US" w:eastAsia="zh-CN" w:bidi="ar-SA"/>
    </w:rPr>
  </w:style>
  <w:style w:type="character" w:customStyle="1" w:styleId="49">
    <w:name w:val="0正文 字符"/>
    <w:link w:val="50"/>
    <w:qFormat/>
    <w:uiPriority w:val="0"/>
    <w:rPr>
      <w:kern w:val="2"/>
      <w:sz w:val="24"/>
      <w:szCs w:val="24"/>
    </w:rPr>
  </w:style>
  <w:style w:type="paragraph" w:customStyle="1" w:styleId="50">
    <w:name w:val="0正文"/>
    <w:basedOn w:val="1"/>
    <w:link w:val="49"/>
    <w:qFormat/>
    <w:uiPriority w:val="0"/>
    <w:pPr>
      <w:spacing w:line="360" w:lineRule="auto"/>
      <w:ind w:firstLine="480" w:firstLineChars="200"/>
    </w:pPr>
    <w:rPr>
      <w:sz w:val="24"/>
    </w:rPr>
  </w:style>
  <w:style w:type="character" w:customStyle="1" w:styleId="51">
    <w:name w:val="font71"/>
    <w:basedOn w:val="37"/>
    <w:qFormat/>
    <w:uiPriority w:val="0"/>
    <w:rPr>
      <w:rFonts w:hint="eastAsia" w:ascii="宋体" w:hAnsi="宋体" w:eastAsia="宋体" w:cs="宋体"/>
      <w:color w:val="000000"/>
      <w:sz w:val="20"/>
      <w:szCs w:val="20"/>
      <w:u w:val="none"/>
    </w:rPr>
  </w:style>
  <w:style w:type="character" w:customStyle="1" w:styleId="52">
    <w:name w:val="font21"/>
    <w:qFormat/>
    <w:uiPriority w:val="0"/>
    <w:rPr>
      <w:rFonts w:hint="eastAsia" w:ascii="宋体" w:hAnsi="宋体" w:eastAsia="宋体" w:cs="宋体"/>
      <w:color w:val="000000"/>
      <w:sz w:val="24"/>
      <w:szCs w:val="24"/>
      <w:u w:val="single"/>
    </w:rPr>
  </w:style>
  <w:style w:type="character" w:customStyle="1" w:styleId="53">
    <w:name w:val="4级 字符"/>
    <w:link w:val="54"/>
    <w:qFormat/>
    <w:uiPriority w:val="0"/>
    <w:rPr>
      <w:b/>
      <w:kern w:val="2"/>
      <w:sz w:val="24"/>
      <w:szCs w:val="24"/>
    </w:rPr>
  </w:style>
  <w:style w:type="paragraph" w:customStyle="1" w:styleId="54">
    <w:name w:val="4级"/>
    <w:basedOn w:val="50"/>
    <w:link w:val="53"/>
    <w:qFormat/>
    <w:uiPriority w:val="0"/>
    <w:pPr>
      <w:ind w:firstLine="482"/>
      <w:outlineLvl w:val="3"/>
    </w:pPr>
    <w:rPr>
      <w:b/>
    </w:rPr>
  </w:style>
  <w:style w:type="character" w:customStyle="1" w:styleId="55">
    <w:name w:val="发布"/>
    <w:qFormat/>
    <w:uiPriority w:val="0"/>
    <w:rPr>
      <w:rFonts w:ascii="黑体" w:eastAsia="黑体"/>
      <w:spacing w:val="85"/>
      <w:w w:val="100"/>
      <w:position w:val="3"/>
      <w:sz w:val="28"/>
      <w:szCs w:val="28"/>
    </w:rPr>
  </w:style>
  <w:style w:type="character" w:customStyle="1" w:styleId="56">
    <w:name w:val="font81"/>
    <w:basedOn w:val="37"/>
    <w:qFormat/>
    <w:uiPriority w:val="0"/>
    <w:rPr>
      <w:rFonts w:hint="eastAsia" w:ascii="宋体" w:hAnsi="宋体" w:eastAsia="宋体" w:cs="宋体"/>
      <w:color w:val="000000"/>
      <w:sz w:val="20"/>
      <w:szCs w:val="20"/>
      <w:u w:val="none"/>
    </w:rPr>
  </w:style>
  <w:style w:type="character" w:customStyle="1" w:styleId="57">
    <w:name w:val="3级 字符"/>
    <w:link w:val="58"/>
    <w:qFormat/>
    <w:uiPriority w:val="0"/>
    <w:rPr>
      <w:b/>
      <w:kern w:val="2"/>
      <w:sz w:val="28"/>
      <w:szCs w:val="28"/>
    </w:rPr>
  </w:style>
  <w:style w:type="paragraph" w:customStyle="1" w:styleId="58">
    <w:name w:val="3级"/>
    <w:basedOn w:val="50"/>
    <w:link w:val="57"/>
    <w:qFormat/>
    <w:uiPriority w:val="0"/>
    <w:pPr>
      <w:ind w:firstLine="562"/>
      <w:outlineLvl w:val="2"/>
    </w:pPr>
    <w:rPr>
      <w:b/>
      <w:sz w:val="28"/>
      <w:szCs w:val="28"/>
    </w:rPr>
  </w:style>
  <w:style w:type="character" w:customStyle="1" w:styleId="59">
    <w:name w:val="font61"/>
    <w:qFormat/>
    <w:uiPriority w:val="0"/>
    <w:rPr>
      <w:rFonts w:hint="eastAsia" w:ascii="宋体" w:hAnsi="宋体" w:eastAsia="宋体" w:cs="宋体"/>
      <w:color w:val="000000"/>
      <w:sz w:val="24"/>
      <w:szCs w:val="24"/>
      <w:u w:val="none"/>
    </w:rPr>
  </w:style>
  <w:style w:type="character" w:customStyle="1" w:styleId="60">
    <w:name w:val="font222"/>
    <w:qFormat/>
    <w:uiPriority w:val="0"/>
    <w:rPr>
      <w:rFonts w:hint="default" w:ascii="Times New Roman" w:hAnsi="Times New Roman" w:cs="Times New Roman"/>
      <w:color w:val="000000"/>
      <w:sz w:val="24"/>
      <w:szCs w:val="24"/>
      <w:u w:val="none"/>
    </w:rPr>
  </w:style>
  <w:style w:type="character" w:customStyle="1" w:styleId="61">
    <w:name w:val="附录公式 Char"/>
    <w:link w:val="62"/>
    <w:qFormat/>
    <w:uiPriority w:val="0"/>
    <w:rPr>
      <w:lang w:val="en-US" w:eastAsia="zh-CN" w:bidi="ar-SA"/>
    </w:rPr>
  </w:style>
  <w:style w:type="paragraph" w:customStyle="1" w:styleId="62">
    <w:name w:val="附录公式"/>
    <w:basedOn w:val="26"/>
    <w:next w:val="26"/>
    <w:link w:val="61"/>
    <w:qFormat/>
    <w:uiPriority w:val="0"/>
  </w:style>
  <w:style w:type="character" w:customStyle="1" w:styleId="63">
    <w:name w:val="font41"/>
    <w:qFormat/>
    <w:uiPriority w:val="0"/>
    <w:rPr>
      <w:rFonts w:hint="eastAsia" w:ascii="宋体" w:hAnsi="宋体" w:eastAsia="宋体" w:cs="宋体"/>
      <w:color w:val="000000"/>
      <w:sz w:val="21"/>
      <w:szCs w:val="21"/>
      <w:u w:val="none"/>
    </w:rPr>
  </w:style>
  <w:style w:type="character" w:customStyle="1" w:styleId="64">
    <w:name w:val="1级 字符"/>
    <w:link w:val="65"/>
    <w:qFormat/>
    <w:uiPriority w:val="0"/>
    <w:rPr>
      <w:b/>
      <w:bCs/>
      <w:kern w:val="2"/>
      <w:sz w:val="32"/>
      <w:szCs w:val="32"/>
    </w:rPr>
  </w:style>
  <w:style w:type="paragraph" w:customStyle="1" w:styleId="65">
    <w:name w:val="1级"/>
    <w:basedOn w:val="1"/>
    <w:link w:val="64"/>
    <w:qFormat/>
    <w:uiPriority w:val="0"/>
    <w:pPr>
      <w:spacing w:line="360" w:lineRule="auto"/>
      <w:ind w:firstLine="643" w:firstLineChars="200"/>
      <w:outlineLvl w:val="0"/>
    </w:pPr>
    <w:rPr>
      <w:b/>
      <w:bCs/>
      <w:sz w:val="32"/>
      <w:szCs w:val="32"/>
    </w:rPr>
  </w:style>
  <w:style w:type="character" w:customStyle="1" w:styleId="66">
    <w:name w:val="font31"/>
    <w:qFormat/>
    <w:uiPriority w:val="0"/>
    <w:rPr>
      <w:rFonts w:hint="default" w:ascii="Times New Roman" w:hAnsi="Times New Roman" w:cs="Times New Roman"/>
      <w:color w:val="000000"/>
      <w:sz w:val="21"/>
      <w:szCs w:val="21"/>
      <w:u w:val="none"/>
    </w:rPr>
  </w:style>
  <w:style w:type="character" w:customStyle="1" w:styleId="67">
    <w:name w:val="附录表标题 Char"/>
    <w:link w:val="68"/>
    <w:qFormat/>
    <w:uiPriority w:val="0"/>
    <w:rPr>
      <w:rFonts w:ascii="黑体" w:eastAsia="黑体"/>
      <w:szCs w:val="21"/>
    </w:rPr>
  </w:style>
  <w:style w:type="paragraph" w:customStyle="1" w:styleId="68">
    <w:name w:val="附录表标题"/>
    <w:basedOn w:val="1"/>
    <w:next w:val="26"/>
    <w:link w:val="67"/>
    <w:qFormat/>
    <w:uiPriority w:val="0"/>
    <w:pPr>
      <w:numPr>
        <w:ilvl w:val="1"/>
        <w:numId w:val="2"/>
      </w:numPr>
      <w:tabs>
        <w:tab w:val="left" w:pos="180"/>
      </w:tabs>
      <w:spacing w:before="50" w:beforeLines="50" w:after="50" w:afterLines="50"/>
      <w:ind w:left="2978"/>
      <w:jc w:val="center"/>
    </w:pPr>
    <w:rPr>
      <w:rFonts w:ascii="黑体" w:eastAsia="黑体"/>
      <w:szCs w:val="21"/>
    </w:rPr>
  </w:style>
  <w:style w:type="character" w:customStyle="1" w:styleId="69">
    <w:name w:val="附录章标题 Char"/>
    <w:link w:val="70"/>
    <w:qFormat/>
    <w:uiPriority w:val="0"/>
    <w:rPr>
      <w:rFonts w:ascii="黑体" w:eastAsia="黑体"/>
      <w:kern w:val="21"/>
      <w:sz w:val="21"/>
      <w:lang w:val="en-US" w:eastAsia="zh-CN" w:bidi="ar-SA"/>
    </w:rPr>
  </w:style>
  <w:style w:type="paragraph" w:customStyle="1" w:styleId="70">
    <w:name w:val="附录章标题"/>
    <w:next w:val="26"/>
    <w:link w:val="69"/>
    <w:qFormat/>
    <w:uiPriority w:val="0"/>
    <w:pPr>
      <w:numPr>
        <w:ilvl w:val="1"/>
        <w:numId w:val="3"/>
      </w:numPr>
      <w:tabs>
        <w:tab w:val="left" w:pos="360"/>
      </w:tabs>
      <w:wordWrap w:val="0"/>
      <w:overflowPunct w:val="0"/>
      <w:autoSpaceDE w:val="0"/>
      <w:spacing w:before="100" w:beforeLines="100" w:after="100" w:afterLines="100"/>
      <w:jc w:val="both"/>
      <w:textAlignment w:val="baseline"/>
      <w:outlineLvl w:val="1"/>
    </w:pPr>
    <w:rPr>
      <w:rFonts w:ascii="黑体" w:hAnsi="Times New Roman" w:eastAsia="黑体" w:cs="Times New Roman"/>
      <w:kern w:val="21"/>
      <w:sz w:val="21"/>
      <w:lang w:val="en-US" w:eastAsia="zh-CN" w:bidi="ar-SA"/>
    </w:rPr>
  </w:style>
  <w:style w:type="character" w:customStyle="1" w:styleId="71">
    <w:name w:val="font111"/>
    <w:qFormat/>
    <w:uiPriority w:val="0"/>
    <w:rPr>
      <w:rFonts w:hint="default" w:ascii="Times New Roman" w:hAnsi="Times New Roman" w:cs="Times New Roman"/>
      <w:b/>
      <w:bCs/>
      <w:color w:val="000000"/>
      <w:sz w:val="20"/>
      <w:szCs w:val="20"/>
      <w:u w:val="none"/>
    </w:rPr>
  </w:style>
  <w:style w:type="character" w:customStyle="1" w:styleId="72">
    <w:name w:val="2级 字符"/>
    <w:link w:val="73"/>
    <w:qFormat/>
    <w:uiPriority w:val="0"/>
    <w:rPr>
      <w:b/>
      <w:bCs/>
      <w:kern w:val="2"/>
      <w:sz w:val="30"/>
      <w:szCs w:val="30"/>
    </w:rPr>
  </w:style>
  <w:style w:type="paragraph" w:customStyle="1" w:styleId="73">
    <w:name w:val="2级"/>
    <w:basedOn w:val="50"/>
    <w:link w:val="72"/>
    <w:qFormat/>
    <w:uiPriority w:val="0"/>
    <w:pPr>
      <w:ind w:firstLine="602"/>
      <w:outlineLvl w:val="1"/>
    </w:pPr>
    <w:rPr>
      <w:b/>
      <w:bCs/>
      <w:sz w:val="30"/>
      <w:szCs w:val="30"/>
    </w:rPr>
  </w:style>
  <w:style w:type="character" w:customStyle="1" w:styleId="74">
    <w:name w:val="font11"/>
    <w:basedOn w:val="37"/>
    <w:qFormat/>
    <w:uiPriority w:val="0"/>
    <w:rPr>
      <w:rFonts w:hint="eastAsia" w:ascii="宋体" w:hAnsi="宋体" w:eastAsia="宋体" w:cs="宋体"/>
      <w:color w:val="000000"/>
      <w:sz w:val="21"/>
      <w:szCs w:val="21"/>
      <w:u w:val="single"/>
    </w:rPr>
  </w:style>
  <w:style w:type="character" w:customStyle="1" w:styleId="75">
    <w:name w:val="未处理的提及1"/>
    <w:unhideWhenUsed/>
    <w:qFormat/>
    <w:uiPriority w:val="99"/>
    <w:rPr>
      <w:color w:val="605E5C"/>
      <w:shd w:val="clear" w:color="auto" w:fill="E1DFDD"/>
    </w:rPr>
  </w:style>
  <w:style w:type="character" w:customStyle="1" w:styleId="76">
    <w:name w:val="font122"/>
    <w:qFormat/>
    <w:uiPriority w:val="0"/>
    <w:rPr>
      <w:rFonts w:hint="eastAsia" w:ascii="宋体" w:hAnsi="宋体" w:eastAsia="宋体" w:cs="宋体"/>
      <w:b/>
      <w:bCs/>
      <w:color w:val="000000"/>
      <w:sz w:val="20"/>
      <w:szCs w:val="20"/>
      <w:u w:val="none"/>
    </w:rPr>
  </w:style>
  <w:style w:type="character" w:customStyle="1" w:styleId="77">
    <w:name w:val="附录标题 Char"/>
    <w:link w:val="78"/>
    <w:qFormat/>
    <w:uiPriority w:val="0"/>
    <w:rPr>
      <w:rFonts w:ascii="黑体" w:eastAsia="黑体"/>
    </w:rPr>
  </w:style>
  <w:style w:type="paragraph" w:customStyle="1" w:styleId="78">
    <w:name w:val="附录标题"/>
    <w:basedOn w:val="26"/>
    <w:next w:val="26"/>
    <w:link w:val="77"/>
    <w:qFormat/>
    <w:uiPriority w:val="0"/>
    <w:pPr>
      <w:ind w:firstLine="0" w:firstLineChars="0"/>
      <w:jc w:val="center"/>
    </w:pPr>
    <w:rPr>
      <w:rFonts w:ascii="黑体" w:eastAsia="黑体"/>
    </w:rPr>
  </w:style>
  <w:style w:type="character" w:customStyle="1" w:styleId="79">
    <w:name w:val="font211"/>
    <w:qFormat/>
    <w:uiPriority w:val="0"/>
    <w:rPr>
      <w:rFonts w:hint="eastAsia" w:ascii="宋体" w:hAnsi="宋体" w:eastAsia="宋体" w:cs="宋体"/>
      <w:color w:val="000000"/>
      <w:sz w:val="24"/>
      <w:szCs w:val="24"/>
      <w:u w:val="none"/>
    </w:rPr>
  </w:style>
  <w:style w:type="character" w:customStyle="1" w:styleId="80">
    <w:name w:val="fontstyle01"/>
    <w:qFormat/>
    <w:uiPriority w:val="0"/>
    <w:rPr>
      <w:rFonts w:hint="eastAsia" w:ascii="宋体" w:hAnsi="宋体" w:eastAsia="宋体"/>
      <w:color w:val="000000"/>
      <w:sz w:val="22"/>
      <w:szCs w:val="22"/>
    </w:rPr>
  </w:style>
  <w:style w:type="character" w:customStyle="1" w:styleId="81">
    <w:name w:val="font91"/>
    <w:basedOn w:val="37"/>
    <w:qFormat/>
    <w:uiPriority w:val="0"/>
    <w:rPr>
      <w:rFonts w:hint="eastAsia" w:ascii="宋体" w:hAnsi="宋体" w:eastAsia="宋体" w:cs="宋体"/>
      <w:color w:val="000000"/>
      <w:sz w:val="20"/>
      <w:szCs w:val="20"/>
      <w:u w:val="none"/>
    </w:rPr>
  </w:style>
  <w:style w:type="character" w:customStyle="1" w:styleId="82">
    <w:name w:val="font01"/>
    <w:qFormat/>
    <w:uiPriority w:val="0"/>
    <w:rPr>
      <w:rFonts w:hint="eastAsia" w:ascii="仿宋_GB2312" w:eastAsia="仿宋_GB2312" w:cs="仿宋_GB2312"/>
      <w:color w:val="000000"/>
      <w:sz w:val="16"/>
      <w:szCs w:val="16"/>
      <w:u w:val="none"/>
      <w:vertAlign w:val="superscript"/>
    </w:rPr>
  </w:style>
  <w:style w:type="character" w:customStyle="1" w:styleId="83">
    <w:name w:val="font51"/>
    <w:qFormat/>
    <w:uiPriority w:val="0"/>
    <w:rPr>
      <w:rFonts w:hint="eastAsia" w:ascii="宋体" w:hAnsi="宋体" w:eastAsia="宋体" w:cs="宋体"/>
      <w:b/>
      <w:bCs/>
      <w:color w:val="000000"/>
      <w:sz w:val="36"/>
      <w:szCs w:val="36"/>
      <w:u w:val="none"/>
    </w:rPr>
  </w:style>
  <w:style w:type="character" w:customStyle="1" w:styleId="84">
    <w:name w:val="首示例 Char"/>
    <w:link w:val="85"/>
    <w:qFormat/>
    <w:uiPriority w:val="0"/>
    <w:rPr>
      <w:rFonts w:ascii="宋体" w:hAnsi="宋体"/>
      <w:kern w:val="2"/>
      <w:sz w:val="18"/>
      <w:szCs w:val="18"/>
      <w:lang w:val="en-US" w:eastAsia="zh-CN" w:bidi="ar-SA"/>
    </w:rPr>
  </w:style>
  <w:style w:type="paragraph" w:customStyle="1" w:styleId="85">
    <w:name w:val="首示例"/>
    <w:next w:val="26"/>
    <w:link w:val="84"/>
    <w:qFormat/>
    <w:uiPriority w:val="0"/>
    <w:pPr>
      <w:numPr>
        <w:ilvl w:val="0"/>
        <w:numId w:val="4"/>
      </w:numPr>
      <w:tabs>
        <w:tab w:val="left" w:pos="360"/>
      </w:tabs>
      <w:ind w:firstLine="0"/>
    </w:pPr>
    <w:rPr>
      <w:rFonts w:ascii="宋体" w:hAnsi="宋体" w:eastAsia="宋体" w:cs="Times New Roman"/>
      <w:kern w:val="2"/>
      <w:sz w:val="18"/>
      <w:szCs w:val="18"/>
      <w:lang w:val="en-US" w:eastAsia="zh-CN" w:bidi="ar-SA"/>
    </w:rPr>
  </w:style>
  <w:style w:type="paragraph" w:customStyle="1" w:styleId="86">
    <w:name w:val="二级条标题"/>
    <w:basedOn w:val="87"/>
    <w:next w:val="26"/>
    <w:qFormat/>
    <w:uiPriority w:val="0"/>
    <w:pPr>
      <w:numPr>
        <w:ilvl w:val="2"/>
      </w:numPr>
      <w:spacing w:before="50" w:after="50"/>
      <w:outlineLvl w:val="3"/>
    </w:pPr>
  </w:style>
  <w:style w:type="paragraph" w:customStyle="1" w:styleId="87">
    <w:name w:val="一级条标题"/>
    <w:next w:val="26"/>
    <w:qFormat/>
    <w:uiPriority w:val="0"/>
    <w:pPr>
      <w:numPr>
        <w:ilvl w:val="1"/>
        <w:numId w:val="5"/>
      </w:numPr>
      <w:spacing w:before="156" w:beforeLines="50" w:after="156" w:afterLines="50"/>
      <w:outlineLvl w:val="2"/>
    </w:pPr>
    <w:rPr>
      <w:rFonts w:ascii="黑体" w:hAnsi="Times New Roman" w:eastAsia="黑体" w:cs="Times New Roman"/>
      <w:sz w:val="21"/>
      <w:szCs w:val="21"/>
      <w:lang w:val="en-US" w:eastAsia="zh-CN" w:bidi="ar-SA"/>
    </w:rPr>
  </w:style>
  <w:style w:type="paragraph" w:customStyle="1" w:styleId="88">
    <w:name w:val="列项●（二级）"/>
    <w:qFormat/>
    <w:uiPriority w:val="0"/>
    <w:pPr>
      <w:numPr>
        <w:ilvl w:val="1"/>
        <w:numId w:val="6"/>
      </w:numPr>
      <w:tabs>
        <w:tab w:val="left" w:pos="840"/>
      </w:tabs>
      <w:jc w:val="both"/>
    </w:pPr>
    <w:rPr>
      <w:rFonts w:ascii="宋体" w:hAnsi="Times New Roman" w:eastAsia="宋体" w:cs="Times New Roman"/>
      <w:sz w:val="21"/>
      <w:lang w:val="en-US" w:eastAsia="zh-CN" w:bidi="ar-SA"/>
    </w:rPr>
  </w:style>
  <w:style w:type="paragraph" w:customStyle="1" w:styleId="89">
    <w:name w:val="列项说明"/>
    <w:basedOn w:val="1"/>
    <w:qFormat/>
    <w:uiPriority w:val="0"/>
    <w:pPr>
      <w:adjustRightInd w:val="0"/>
      <w:spacing w:line="320" w:lineRule="exact"/>
      <w:ind w:left="400" w:leftChars="200" w:hanging="200" w:hangingChars="200"/>
      <w:jc w:val="left"/>
      <w:textAlignment w:val="baseline"/>
    </w:pPr>
    <w:rPr>
      <w:rFonts w:ascii="宋体"/>
      <w:kern w:val="0"/>
      <w:szCs w:val="20"/>
    </w:rPr>
  </w:style>
  <w:style w:type="paragraph" w:customStyle="1" w:styleId="90">
    <w:name w:val="标准书眉_奇数页"/>
    <w:next w:val="1"/>
    <w:qFormat/>
    <w:uiPriority w:val="0"/>
    <w:p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91">
    <w:name w:val="标准书眉_偶数页"/>
    <w:basedOn w:val="90"/>
    <w:next w:val="1"/>
    <w:qFormat/>
    <w:uiPriority w:val="0"/>
    <w:pPr>
      <w:jc w:val="left"/>
    </w:pPr>
  </w:style>
  <w:style w:type="paragraph" w:customStyle="1" w:styleId="92">
    <w:name w:val="参考文献、索引标题"/>
    <w:basedOn w:val="1"/>
    <w:next w:val="26"/>
    <w:qFormat/>
    <w:uiPriority w:val="0"/>
    <w:pPr>
      <w:keepNext/>
      <w:pageBreakBefore/>
      <w:widowControl/>
      <w:shd w:val="clear" w:color="FFFFFF" w:fill="FFFFFF"/>
      <w:spacing w:before="640" w:after="200"/>
      <w:jc w:val="center"/>
      <w:outlineLvl w:val="0"/>
    </w:pPr>
    <w:rPr>
      <w:rFonts w:ascii="黑体" w:eastAsia="黑体"/>
      <w:kern w:val="0"/>
      <w:szCs w:val="20"/>
    </w:rPr>
  </w:style>
  <w:style w:type="paragraph" w:customStyle="1" w:styleId="93">
    <w:name w:val="二级无"/>
    <w:basedOn w:val="86"/>
    <w:qFormat/>
    <w:uiPriority w:val="0"/>
    <w:pPr>
      <w:spacing w:before="0" w:beforeLines="0" w:after="0" w:afterLines="0"/>
    </w:pPr>
    <w:rPr>
      <w:rFonts w:ascii="宋体" w:eastAsia="宋体"/>
    </w:rPr>
  </w:style>
  <w:style w:type="paragraph" w:customStyle="1" w:styleId="94">
    <w:name w:val="其他发布日期"/>
    <w:basedOn w:val="95"/>
    <w:qFormat/>
    <w:uiPriority w:val="0"/>
    <w:pPr>
      <w:framePr w:vAnchor="page" w:x="1419"/>
    </w:pPr>
  </w:style>
  <w:style w:type="paragraph" w:customStyle="1" w:styleId="95">
    <w:name w:val="发布日期"/>
    <w:qFormat/>
    <w:uiPriority w:val="0"/>
    <w:pPr>
      <w:framePr w:w="3997" w:h="471" w:hRule="exact" w:vSpace="181" w:wrap="around" w:vAnchor="margin" w:hAnchor="page" w:x="7089" w:y="14097" w:anchorLock="1"/>
    </w:pPr>
    <w:rPr>
      <w:rFonts w:ascii="Times New Roman" w:hAnsi="Times New Roman" w:eastAsia="黑体" w:cs="Times New Roman"/>
      <w:sz w:val="28"/>
      <w:lang w:val="en-US" w:eastAsia="zh-CN" w:bidi="ar-SA"/>
    </w:rPr>
  </w:style>
  <w:style w:type="paragraph" w:customStyle="1" w:styleId="96">
    <w:name w:val="注×："/>
    <w:qFormat/>
    <w:uiPriority w:val="0"/>
    <w:pPr>
      <w:widowControl w:val="0"/>
      <w:numPr>
        <w:ilvl w:val="0"/>
        <w:numId w:val="7"/>
      </w:numPr>
      <w:autoSpaceDE w:val="0"/>
      <w:autoSpaceDN w:val="0"/>
      <w:jc w:val="both"/>
    </w:pPr>
    <w:rPr>
      <w:rFonts w:ascii="宋体" w:hAnsi="Times New Roman" w:eastAsia="宋体" w:cs="Times New Roman"/>
      <w:sz w:val="18"/>
      <w:szCs w:val="18"/>
      <w:lang w:val="en-US" w:eastAsia="zh-CN" w:bidi="ar-SA"/>
    </w:rPr>
  </w:style>
  <w:style w:type="paragraph" w:customStyle="1" w:styleId="97">
    <w:name w:val="五级无"/>
    <w:basedOn w:val="98"/>
    <w:qFormat/>
    <w:uiPriority w:val="0"/>
    <w:pPr>
      <w:spacing w:before="0" w:beforeLines="0" w:after="0" w:afterLines="0"/>
    </w:pPr>
    <w:rPr>
      <w:rFonts w:ascii="宋体" w:eastAsia="宋体"/>
    </w:rPr>
  </w:style>
  <w:style w:type="paragraph" w:customStyle="1" w:styleId="98">
    <w:name w:val="五级条标题"/>
    <w:basedOn w:val="99"/>
    <w:next w:val="26"/>
    <w:qFormat/>
    <w:uiPriority w:val="0"/>
    <w:pPr>
      <w:numPr>
        <w:ilvl w:val="5"/>
      </w:numPr>
      <w:outlineLvl w:val="6"/>
    </w:pPr>
  </w:style>
  <w:style w:type="paragraph" w:customStyle="1" w:styleId="99">
    <w:name w:val="四级条标题"/>
    <w:basedOn w:val="100"/>
    <w:next w:val="26"/>
    <w:qFormat/>
    <w:uiPriority w:val="0"/>
    <w:pPr>
      <w:numPr>
        <w:ilvl w:val="4"/>
        <w:numId w:val="5"/>
      </w:numPr>
      <w:outlineLvl w:val="5"/>
    </w:pPr>
  </w:style>
  <w:style w:type="paragraph" w:customStyle="1" w:styleId="100">
    <w:name w:val="三级条标题"/>
    <w:basedOn w:val="86"/>
    <w:next w:val="26"/>
    <w:qFormat/>
    <w:uiPriority w:val="0"/>
    <w:pPr>
      <w:numPr>
        <w:ilvl w:val="0"/>
        <w:numId w:val="0"/>
      </w:numPr>
      <w:outlineLvl w:val="4"/>
    </w:pPr>
  </w:style>
  <w:style w:type="paragraph" w:customStyle="1" w:styleId="101">
    <w:name w:val="封面标准文稿类别2"/>
    <w:basedOn w:val="102"/>
    <w:qFormat/>
    <w:uiPriority w:val="0"/>
    <w:pPr>
      <w:framePr w:y="4469"/>
    </w:pPr>
  </w:style>
  <w:style w:type="paragraph" w:customStyle="1" w:styleId="102">
    <w:name w:val="封面标准文稿类别"/>
    <w:basedOn w:val="103"/>
    <w:qFormat/>
    <w:uiPriority w:val="0"/>
    <w:pPr>
      <w:spacing w:after="160" w:line="240" w:lineRule="auto"/>
    </w:pPr>
    <w:rPr>
      <w:sz w:val="24"/>
    </w:rPr>
  </w:style>
  <w:style w:type="paragraph" w:customStyle="1" w:styleId="103">
    <w:name w:val="封面一致性程度标识"/>
    <w:basedOn w:val="104"/>
    <w:qFormat/>
    <w:uiPriority w:val="0"/>
    <w:pPr>
      <w:spacing w:before="440"/>
    </w:pPr>
    <w:rPr>
      <w:rFonts w:ascii="宋体" w:eastAsia="宋体"/>
    </w:rPr>
  </w:style>
  <w:style w:type="paragraph" w:customStyle="1" w:styleId="104">
    <w:name w:val="封面标准英文名称"/>
    <w:basedOn w:val="105"/>
    <w:qFormat/>
    <w:uiPriority w:val="0"/>
    <w:pPr>
      <w:spacing w:before="370" w:line="400" w:lineRule="exact"/>
    </w:pPr>
    <w:rPr>
      <w:rFonts w:ascii="Times New Roman"/>
      <w:sz w:val="28"/>
      <w:szCs w:val="28"/>
    </w:rPr>
  </w:style>
  <w:style w:type="paragraph" w:customStyle="1" w:styleId="105">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06">
    <w:name w:val="标准标志"/>
    <w:next w:val="1"/>
    <w:qFormat/>
    <w:uiPriority w:val="0"/>
    <w:pPr>
      <w:framePr w:w="2546" w:h="1389" w:hRule="exact" w:hSpace="181" w:vSpace="181" w:wrap="around" w:vAnchor="margin" w:hAnchor="margin" w:x="6522" w:y="398" w:anchorLock="1"/>
      <w:shd w:val="solid" w:color="FFFFFF" w:fill="FFFFFF"/>
      <w:spacing w:line="0" w:lineRule="atLeast"/>
      <w:jc w:val="right"/>
    </w:pPr>
    <w:rPr>
      <w:rFonts w:ascii="Times New Roman" w:hAnsi="Times New Roman" w:eastAsia="宋体" w:cs="Times New Roman"/>
      <w:b/>
      <w:w w:val="170"/>
      <w:sz w:val="96"/>
      <w:szCs w:val="96"/>
      <w:lang w:val="en-US" w:eastAsia="zh-CN" w:bidi="ar-SA"/>
    </w:rPr>
  </w:style>
  <w:style w:type="paragraph" w:customStyle="1" w:styleId="107">
    <w:name w:val="数字编号列项（二级）"/>
    <w:qFormat/>
    <w:uiPriority w:val="0"/>
    <w:pPr>
      <w:numPr>
        <w:ilvl w:val="1"/>
        <w:numId w:val="8"/>
      </w:numPr>
      <w:jc w:val="both"/>
    </w:pPr>
    <w:rPr>
      <w:rFonts w:ascii="宋体" w:hAnsi="Times New Roman" w:eastAsia="宋体" w:cs="Times New Roman"/>
      <w:sz w:val="21"/>
      <w:lang w:val="en-US" w:eastAsia="zh-CN" w:bidi="ar-SA"/>
    </w:rPr>
  </w:style>
  <w:style w:type="paragraph" w:customStyle="1" w:styleId="108">
    <w:name w:val="其他标准标志"/>
    <w:basedOn w:val="106"/>
    <w:qFormat/>
    <w:uiPriority w:val="0"/>
    <w:pPr>
      <w:framePr w:w="6101" w:vAnchor="page" w:hAnchor="page" w:x="4673" w:y="942"/>
    </w:pPr>
    <w:rPr>
      <w:w w:val="130"/>
    </w:rPr>
  </w:style>
  <w:style w:type="paragraph" w:customStyle="1" w:styleId="109">
    <w:name w:val="附录数字编号列项（二级）"/>
    <w:qFormat/>
    <w:uiPriority w:val="0"/>
    <w:pPr>
      <w:numPr>
        <w:ilvl w:val="1"/>
        <w:numId w:val="9"/>
      </w:numPr>
    </w:pPr>
    <w:rPr>
      <w:rFonts w:ascii="宋体" w:hAnsi="Times New Roman" w:eastAsia="宋体" w:cs="Times New Roman"/>
      <w:sz w:val="21"/>
      <w:lang w:val="en-US" w:eastAsia="zh-CN" w:bidi="ar-SA"/>
    </w:rPr>
  </w:style>
  <w:style w:type="paragraph" w:customStyle="1" w:styleId="110">
    <w:name w:val="注×：（正文）"/>
    <w:qFormat/>
    <w:uiPriority w:val="0"/>
    <w:pPr>
      <w:numPr>
        <w:ilvl w:val="0"/>
        <w:numId w:val="10"/>
      </w:numPr>
      <w:jc w:val="both"/>
    </w:pPr>
    <w:rPr>
      <w:rFonts w:ascii="宋体" w:hAnsi="Times New Roman" w:eastAsia="宋体" w:cs="Times New Roman"/>
      <w:sz w:val="18"/>
      <w:szCs w:val="18"/>
      <w:lang w:val="en-US" w:eastAsia="zh-CN" w:bidi="ar-SA"/>
    </w:rPr>
  </w:style>
  <w:style w:type="paragraph" w:customStyle="1" w:styleId="111">
    <w:name w:val="标准书脚_偶数页"/>
    <w:qFormat/>
    <w:uiPriority w:val="0"/>
    <w:pPr>
      <w:spacing w:before="120"/>
      <w:ind w:left="221"/>
    </w:pPr>
    <w:rPr>
      <w:rFonts w:ascii="宋体" w:hAnsi="Times New Roman" w:eastAsia="宋体" w:cs="Times New Roman"/>
      <w:sz w:val="18"/>
      <w:szCs w:val="18"/>
      <w:lang w:val="en-US" w:eastAsia="zh-CN" w:bidi="ar-SA"/>
    </w:rPr>
  </w:style>
  <w:style w:type="paragraph" w:customStyle="1" w:styleId="112">
    <w:name w:val="文献分类号"/>
    <w:qFormat/>
    <w:uiPriority w:val="0"/>
    <w:pPr>
      <w:framePr w:hSpace="180" w:vSpace="180" w:wrap="around" w:vAnchor="margin" w:hAnchor="margin" w:y="1" w:anchorLock="1"/>
      <w:widowControl w:val="0"/>
      <w:textAlignment w:val="center"/>
    </w:pPr>
    <w:rPr>
      <w:rFonts w:ascii="黑体" w:hAnsi="Times New Roman" w:eastAsia="黑体" w:cs="Times New Roman"/>
      <w:sz w:val="21"/>
      <w:szCs w:val="21"/>
      <w:lang w:val="en-US" w:eastAsia="zh-CN" w:bidi="ar-SA"/>
    </w:rPr>
  </w:style>
  <w:style w:type="paragraph" w:customStyle="1" w:styleId="113">
    <w:name w:val="正文图标题"/>
    <w:next w:val="26"/>
    <w:qFormat/>
    <w:uiPriority w:val="0"/>
    <w:pPr>
      <w:numPr>
        <w:ilvl w:val="0"/>
        <w:numId w:val="11"/>
      </w:numPr>
      <w:spacing w:before="156" w:beforeLines="50" w:after="156" w:afterLines="50"/>
      <w:jc w:val="center"/>
    </w:pPr>
    <w:rPr>
      <w:rFonts w:ascii="黑体" w:hAnsi="Times New Roman" w:eastAsia="黑体" w:cs="Times New Roman"/>
      <w:sz w:val="21"/>
      <w:lang w:val="en-US" w:eastAsia="zh-CN" w:bidi="ar-SA"/>
    </w:rPr>
  </w:style>
  <w:style w:type="paragraph" w:customStyle="1" w:styleId="114">
    <w:name w:val="Body text|1"/>
    <w:basedOn w:val="1"/>
    <w:qFormat/>
    <w:uiPriority w:val="0"/>
    <w:pPr>
      <w:spacing w:line="360" w:lineRule="auto"/>
      <w:ind w:firstLine="400"/>
    </w:pPr>
    <w:rPr>
      <w:rFonts w:ascii="宋体" w:hAnsi="宋体" w:cs="宋体"/>
      <w:sz w:val="18"/>
      <w:szCs w:val="18"/>
      <w:lang w:val="zh-TW" w:eastAsia="zh-TW" w:bidi="zh-TW"/>
    </w:rPr>
  </w:style>
  <w:style w:type="paragraph" w:customStyle="1" w:styleId="115">
    <w:name w:val="附录一级条标题"/>
    <w:basedOn w:val="70"/>
    <w:next w:val="26"/>
    <w:qFormat/>
    <w:uiPriority w:val="0"/>
    <w:pPr>
      <w:numPr>
        <w:ilvl w:val="2"/>
      </w:numPr>
      <w:autoSpaceDN w:val="0"/>
      <w:spacing w:before="50" w:beforeLines="50" w:after="50" w:afterLines="50"/>
      <w:outlineLvl w:val="2"/>
    </w:pPr>
  </w:style>
  <w:style w:type="paragraph" w:customStyle="1" w:styleId="116">
    <w:name w:val="封面标准英文名称2"/>
    <w:basedOn w:val="104"/>
    <w:qFormat/>
    <w:uiPriority w:val="0"/>
    <w:pPr>
      <w:framePr w:y="4469"/>
    </w:pPr>
  </w:style>
  <w:style w:type="paragraph" w:customStyle="1" w:styleId="117">
    <w:name w:val="列项——（一级）"/>
    <w:qFormat/>
    <w:uiPriority w:val="0"/>
    <w:pPr>
      <w:widowControl w:val="0"/>
      <w:numPr>
        <w:ilvl w:val="0"/>
        <w:numId w:val="6"/>
      </w:numPr>
      <w:jc w:val="both"/>
    </w:pPr>
    <w:rPr>
      <w:rFonts w:ascii="宋体" w:hAnsi="Times New Roman" w:eastAsia="宋体" w:cs="Times New Roman"/>
      <w:sz w:val="21"/>
      <w:lang w:val="en-US" w:eastAsia="zh-CN" w:bidi="ar-SA"/>
    </w:rPr>
  </w:style>
  <w:style w:type="paragraph" w:customStyle="1" w:styleId="118">
    <w:name w:val="图的脚注"/>
    <w:next w:val="26"/>
    <w:qFormat/>
    <w:uiPriority w:val="0"/>
    <w:pPr>
      <w:widowControl w:val="0"/>
      <w:ind w:left="840" w:leftChars="200" w:hanging="420" w:hangingChars="200"/>
      <w:jc w:val="both"/>
    </w:pPr>
    <w:rPr>
      <w:rFonts w:ascii="宋体" w:hAnsi="Times New Roman" w:eastAsia="宋体" w:cs="Times New Roman"/>
      <w:sz w:val="18"/>
      <w:lang w:val="en-US" w:eastAsia="zh-CN" w:bidi="ar-SA"/>
    </w:rPr>
  </w:style>
  <w:style w:type="paragraph" w:customStyle="1" w:styleId="119">
    <w:name w:val="封面标准号2"/>
    <w:qFormat/>
    <w:uiPriority w:val="0"/>
    <w:pPr>
      <w:framePr w:w="9140" w:h="1242" w:hRule="exact" w:hSpace="284" w:wrap="around"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120">
    <w:name w:val="附录图标题"/>
    <w:basedOn w:val="1"/>
    <w:next w:val="26"/>
    <w:qFormat/>
    <w:uiPriority w:val="0"/>
    <w:pPr>
      <w:numPr>
        <w:ilvl w:val="1"/>
        <w:numId w:val="12"/>
      </w:numPr>
      <w:tabs>
        <w:tab w:val="left" w:pos="363"/>
      </w:tabs>
      <w:spacing w:before="50" w:beforeLines="50" w:after="50" w:afterLines="50"/>
      <w:ind w:left="0" w:firstLine="0"/>
      <w:jc w:val="center"/>
    </w:pPr>
    <w:rPr>
      <w:rFonts w:ascii="黑体" w:eastAsia="黑体"/>
      <w:szCs w:val="21"/>
    </w:rPr>
  </w:style>
  <w:style w:type="paragraph" w:customStyle="1" w:styleId="121">
    <w:name w:val="其他发布部门"/>
    <w:basedOn w:val="122"/>
    <w:qFormat/>
    <w:uiPriority w:val="0"/>
    <w:pPr>
      <w:framePr w:y="15310"/>
      <w:spacing w:line="0" w:lineRule="atLeast"/>
    </w:pPr>
    <w:rPr>
      <w:rFonts w:ascii="黑体" w:eastAsia="黑体"/>
      <w:b w:val="0"/>
    </w:rPr>
  </w:style>
  <w:style w:type="paragraph" w:customStyle="1" w:styleId="122">
    <w:name w:val="发布部门"/>
    <w:next w:val="26"/>
    <w:qFormat/>
    <w:uiPriority w:val="0"/>
    <w:pPr>
      <w:framePr w:w="7938" w:h="1134" w:hRule="exact" w:hSpace="125" w:vSpace="181" w:wrap="around" w:vAnchor="page" w:hAnchor="page" w:x="2150" w:y="14630" w:anchorLock="1"/>
      <w:jc w:val="center"/>
    </w:pPr>
    <w:rPr>
      <w:rFonts w:ascii="宋体" w:hAnsi="Times New Roman" w:eastAsia="宋体" w:cs="Times New Roman"/>
      <w:b/>
      <w:spacing w:val="20"/>
      <w:w w:val="135"/>
      <w:sz w:val="28"/>
      <w:lang w:val="en-US" w:eastAsia="zh-CN" w:bidi="ar-SA"/>
    </w:rPr>
  </w:style>
  <w:style w:type="paragraph" w:customStyle="1" w:styleId="123">
    <w:name w:val="注：（正文）"/>
    <w:basedOn w:val="124"/>
    <w:next w:val="26"/>
    <w:qFormat/>
    <w:uiPriority w:val="0"/>
    <w:pPr>
      <w:numPr>
        <w:ilvl w:val="0"/>
        <w:numId w:val="13"/>
      </w:numPr>
    </w:pPr>
  </w:style>
  <w:style w:type="paragraph" w:customStyle="1" w:styleId="124">
    <w:name w:val="注："/>
    <w:next w:val="26"/>
    <w:qFormat/>
    <w:uiPriority w:val="0"/>
    <w:pPr>
      <w:widowControl w:val="0"/>
      <w:numPr>
        <w:ilvl w:val="0"/>
        <w:numId w:val="14"/>
      </w:numPr>
      <w:autoSpaceDE w:val="0"/>
      <w:autoSpaceDN w:val="0"/>
      <w:jc w:val="both"/>
    </w:pPr>
    <w:rPr>
      <w:rFonts w:ascii="宋体" w:hAnsi="Times New Roman" w:eastAsia="宋体" w:cs="Times New Roman"/>
      <w:sz w:val="18"/>
      <w:szCs w:val="18"/>
      <w:lang w:val="en-US" w:eastAsia="zh-CN" w:bidi="ar-SA"/>
    </w:rPr>
  </w:style>
  <w:style w:type="paragraph" w:customStyle="1" w:styleId="125">
    <w:name w:val="列项说明数字编号"/>
    <w:qFormat/>
    <w:uiPriority w:val="0"/>
    <w:pPr>
      <w:ind w:left="600" w:leftChars="400" w:hanging="200" w:hangingChars="200"/>
    </w:pPr>
    <w:rPr>
      <w:rFonts w:ascii="宋体" w:hAnsi="Times New Roman" w:eastAsia="宋体" w:cs="Times New Roman"/>
      <w:sz w:val="21"/>
      <w:lang w:val="en-US" w:eastAsia="zh-CN" w:bidi="ar-SA"/>
    </w:rPr>
  </w:style>
  <w:style w:type="paragraph" w:customStyle="1" w:styleId="126">
    <w:name w:val="一级无"/>
    <w:basedOn w:val="87"/>
    <w:qFormat/>
    <w:uiPriority w:val="0"/>
    <w:pPr>
      <w:spacing w:before="0" w:beforeLines="0" w:after="0" w:afterLines="0"/>
    </w:pPr>
    <w:rPr>
      <w:rFonts w:ascii="宋体" w:eastAsia="宋体"/>
    </w:rPr>
  </w:style>
  <w:style w:type="paragraph" w:customStyle="1" w:styleId="127">
    <w:name w:val="三级无"/>
    <w:basedOn w:val="100"/>
    <w:qFormat/>
    <w:uiPriority w:val="0"/>
    <w:pPr>
      <w:spacing w:before="0" w:beforeLines="0" w:after="0" w:afterLines="0"/>
    </w:pPr>
    <w:rPr>
      <w:rFonts w:ascii="宋体" w:eastAsia="宋体"/>
    </w:rPr>
  </w:style>
  <w:style w:type="paragraph" w:customStyle="1" w:styleId="128">
    <w:name w:val="其他标准称谓"/>
    <w:next w:val="1"/>
    <w:qFormat/>
    <w:uiPriority w:val="0"/>
    <w:pPr>
      <w:framePr w:hSpace="181" w:vSpace="181" w:wrap="around" w:vAnchor="page" w:hAnchor="page" w:x="1419" w:y="2286" w:anchorLock="1"/>
      <w:spacing w:line="0" w:lineRule="atLeast"/>
      <w:jc w:val="distribute"/>
    </w:pPr>
    <w:rPr>
      <w:rFonts w:ascii="黑体" w:hAnsi="宋体" w:eastAsia="黑体" w:cs="Times New Roman"/>
      <w:spacing w:val="-40"/>
      <w:sz w:val="48"/>
      <w:szCs w:val="52"/>
      <w:lang w:val="en-US" w:eastAsia="zh-CN" w:bidi="ar-SA"/>
    </w:rPr>
  </w:style>
  <w:style w:type="paragraph" w:customStyle="1" w:styleId="129">
    <w:name w:val="封面一致性程度标识2"/>
    <w:basedOn w:val="103"/>
    <w:qFormat/>
    <w:uiPriority w:val="0"/>
    <w:pPr>
      <w:framePr w:y="4469"/>
    </w:pPr>
  </w:style>
  <w:style w:type="paragraph" w:customStyle="1" w:styleId="130">
    <w:name w:val="标准书眉一"/>
    <w:qFormat/>
    <w:uiPriority w:val="0"/>
    <w:pPr>
      <w:jc w:val="both"/>
    </w:pPr>
    <w:rPr>
      <w:rFonts w:ascii="Times New Roman" w:hAnsi="Times New Roman" w:eastAsia="宋体" w:cs="Times New Roman"/>
      <w:lang w:val="en-US" w:eastAsia="zh-CN" w:bidi="ar-SA"/>
    </w:rPr>
  </w:style>
  <w:style w:type="paragraph" w:customStyle="1" w:styleId="131">
    <w:name w:val="条文脚注"/>
    <w:basedOn w:val="27"/>
    <w:qFormat/>
    <w:uiPriority w:val="0"/>
    <w:pPr>
      <w:numPr>
        <w:numId w:val="0"/>
      </w:numPr>
      <w:jc w:val="both"/>
    </w:pPr>
  </w:style>
  <w:style w:type="paragraph" w:customStyle="1" w:styleId="132">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33">
    <w:name w:val="标准书脚_奇数页"/>
    <w:qFormat/>
    <w:uiPriority w:val="0"/>
    <w:pPr>
      <w:spacing w:before="120"/>
      <w:ind w:right="198"/>
      <w:jc w:val="right"/>
    </w:pPr>
    <w:rPr>
      <w:rFonts w:ascii="宋体" w:hAnsi="Times New Roman" w:eastAsia="宋体" w:cs="Times New Roman"/>
      <w:sz w:val="18"/>
      <w:szCs w:val="18"/>
      <w:lang w:val="en-US" w:eastAsia="zh-CN" w:bidi="ar-SA"/>
    </w:rPr>
  </w:style>
  <w:style w:type="paragraph" w:customStyle="1" w:styleId="134">
    <w:name w:val="封面标准代替信息"/>
    <w:qFormat/>
    <w:uiPriority w:val="0"/>
    <w:pPr>
      <w:framePr w:w="9140" w:h="1242" w:hRule="exact" w:hSpace="284" w:wrap="around" w:vAnchor="page" w:hAnchor="page" w:x="1645" w:y="2910" w:anchorLock="1"/>
      <w:spacing w:before="57" w:line="280" w:lineRule="exact"/>
      <w:jc w:val="right"/>
    </w:pPr>
    <w:rPr>
      <w:rFonts w:ascii="宋体" w:hAnsi="Times New Roman" w:eastAsia="宋体" w:cs="Times New Roman"/>
      <w:sz w:val="21"/>
      <w:szCs w:val="21"/>
      <w:lang w:val="en-US" w:eastAsia="zh-CN" w:bidi="ar-SA"/>
    </w:rPr>
  </w:style>
  <w:style w:type="paragraph" w:customStyle="1" w:styleId="135">
    <w:name w:val="正文公式编号制表符"/>
    <w:basedOn w:val="26"/>
    <w:next w:val="26"/>
    <w:qFormat/>
    <w:uiPriority w:val="0"/>
    <w:pPr>
      <w:ind w:firstLine="0" w:firstLineChars="0"/>
    </w:pPr>
  </w:style>
  <w:style w:type="paragraph" w:customStyle="1" w:styleId="136">
    <w:name w:val="章标题"/>
    <w:next w:val="26"/>
    <w:qFormat/>
    <w:uiPriority w:val="0"/>
    <w:pPr>
      <w:numPr>
        <w:ilvl w:val="0"/>
        <w:numId w:val="5"/>
      </w:numPr>
      <w:spacing w:before="312" w:beforeLines="100" w:after="312" w:afterLines="100"/>
      <w:jc w:val="both"/>
      <w:outlineLvl w:val="1"/>
    </w:pPr>
    <w:rPr>
      <w:rFonts w:ascii="黑体" w:hAnsi="Times New Roman" w:eastAsia="黑体" w:cs="Times New Roman"/>
      <w:sz w:val="21"/>
      <w:lang w:val="en-US" w:eastAsia="zh-CN" w:bidi="ar-SA"/>
    </w:rPr>
  </w:style>
  <w:style w:type="paragraph" w:customStyle="1" w:styleId="137">
    <w:name w:val="字母编号列项（一级）"/>
    <w:qFormat/>
    <w:uiPriority w:val="0"/>
    <w:pPr>
      <w:numPr>
        <w:ilvl w:val="0"/>
        <w:numId w:val="8"/>
      </w:numPr>
      <w:jc w:val="both"/>
    </w:pPr>
    <w:rPr>
      <w:rFonts w:ascii="宋体" w:hAnsi="Times New Roman" w:eastAsia="宋体" w:cs="Times New Roman"/>
      <w:sz w:val="21"/>
      <w:lang w:val="en-US" w:eastAsia="zh-CN" w:bidi="ar-SA"/>
    </w:rPr>
  </w:style>
  <w:style w:type="paragraph" w:customStyle="1" w:styleId="138">
    <w:name w:val="附录五级条标题"/>
    <w:basedOn w:val="139"/>
    <w:next w:val="26"/>
    <w:qFormat/>
    <w:uiPriority w:val="0"/>
    <w:pPr>
      <w:numPr>
        <w:ilvl w:val="6"/>
      </w:numPr>
      <w:tabs>
        <w:tab w:val="left" w:pos="360"/>
      </w:tabs>
      <w:outlineLvl w:val="6"/>
    </w:pPr>
  </w:style>
  <w:style w:type="paragraph" w:customStyle="1" w:styleId="139">
    <w:name w:val="附录四级条标题"/>
    <w:basedOn w:val="140"/>
    <w:next w:val="26"/>
    <w:qFormat/>
    <w:uiPriority w:val="0"/>
    <w:pPr>
      <w:numPr>
        <w:ilvl w:val="5"/>
      </w:numPr>
      <w:tabs>
        <w:tab w:val="left" w:pos="360"/>
      </w:tabs>
      <w:outlineLvl w:val="5"/>
    </w:pPr>
  </w:style>
  <w:style w:type="paragraph" w:customStyle="1" w:styleId="140">
    <w:name w:val="附录三级条标题"/>
    <w:basedOn w:val="141"/>
    <w:next w:val="26"/>
    <w:qFormat/>
    <w:uiPriority w:val="0"/>
    <w:pPr>
      <w:numPr>
        <w:ilvl w:val="4"/>
      </w:numPr>
      <w:tabs>
        <w:tab w:val="left" w:pos="360"/>
      </w:tabs>
      <w:outlineLvl w:val="4"/>
    </w:pPr>
  </w:style>
  <w:style w:type="paragraph" w:customStyle="1" w:styleId="141">
    <w:name w:val="附录二级条标题"/>
    <w:basedOn w:val="1"/>
    <w:next w:val="26"/>
    <w:qFormat/>
    <w:uiPriority w:val="0"/>
    <w:pPr>
      <w:widowControl/>
      <w:numPr>
        <w:ilvl w:val="3"/>
        <w:numId w:val="3"/>
      </w:numPr>
      <w:tabs>
        <w:tab w:val="left" w:pos="360"/>
      </w:tabs>
      <w:wordWrap w:val="0"/>
      <w:overflowPunct w:val="0"/>
      <w:autoSpaceDE w:val="0"/>
      <w:autoSpaceDN w:val="0"/>
      <w:spacing w:before="50" w:beforeLines="50" w:after="50" w:afterLines="50"/>
      <w:textAlignment w:val="baseline"/>
      <w:outlineLvl w:val="3"/>
    </w:pPr>
    <w:rPr>
      <w:rFonts w:ascii="黑体" w:eastAsia="黑体"/>
      <w:kern w:val="21"/>
      <w:szCs w:val="20"/>
    </w:rPr>
  </w:style>
  <w:style w:type="paragraph" w:customStyle="1" w:styleId="142">
    <w:name w:val="示例×："/>
    <w:basedOn w:val="136"/>
    <w:qFormat/>
    <w:uiPriority w:val="0"/>
    <w:pPr>
      <w:numPr>
        <w:numId w:val="15"/>
      </w:numPr>
      <w:spacing w:before="0" w:beforeLines="0" w:after="0" w:afterLines="0"/>
      <w:outlineLvl w:val="9"/>
    </w:pPr>
    <w:rPr>
      <w:rFonts w:ascii="宋体" w:eastAsia="宋体"/>
      <w:sz w:val="18"/>
      <w:szCs w:val="18"/>
    </w:rPr>
  </w:style>
  <w:style w:type="paragraph" w:customStyle="1" w:styleId="143">
    <w:name w:val="示例内容"/>
    <w:qFormat/>
    <w:uiPriority w:val="0"/>
    <w:pPr>
      <w:ind w:firstLine="200" w:firstLineChars="200"/>
    </w:pPr>
    <w:rPr>
      <w:rFonts w:ascii="宋体" w:hAnsi="Times New Roman" w:eastAsia="宋体" w:cs="Times New Roman"/>
      <w:sz w:val="18"/>
      <w:szCs w:val="18"/>
      <w:lang w:val="en-US" w:eastAsia="zh-CN" w:bidi="ar-SA"/>
    </w:rPr>
  </w:style>
  <w:style w:type="paragraph" w:customStyle="1" w:styleId="144">
    <w:name w:val="示例后文字"/>
    <w:basedOn w:val="26"/>
    <w:next w:val="26"/>
    <w:qFormat/>
    <w:uiPriority w:val="0"/>
    <w:pPr>
      <w:ind w:firstLine="360"/>
    </w:pPr>
    <w:rPr>
      <w:sz w:val="18"/>
    </w:rPr>
  </w:style>
  <w:style w:type="paragraph" w:customStyle="1" w:styleId="145">
    <w:name w:val="正文表标题"/>
    <w:next w:val="26"/>
    <w:qFormat/>
    <w:uiPriority w:val="0"/>
    <w:pPr>
      <w:numPr>
        <w:ilvl w:val="0"/>
        <w:numId w:val="16"/>
      </w:numPr>
      <w:tabs>
        <w:tab w:val="left" w:pos="360"/>
      </w:tabs>
      <w:spacing w:before="156" w:beforeLines="50" w:after="156" w:afterLines="50"/>
      <w:jc w:val="center"/>
    </w:pPr>
    <w:rPr>
      <w:rFonts w:ascii="黑体" w:hAnsi="Times New Roman" w:eastAsia="黑体" w:cs="Times New Roman"/>
      <w:sz w:val="21"/>
      <w:lang w:val="en-US" w:eastAsia="zh-CN" w:bidi="ar-SA"/>
    </w:rPr>
  </w:style>
  <w:style w:type="paragraph" w:customStyle="1" w:styleId="146">
    <w:name w:val="封面标准名称2"/>
    <w:basedOn w:val="105"/>
    <w:qFormat/>
    <w:uiPriority w:val="0"/>
    <w:pPr>
      <w:framePr w:y="4469"/>
      <w:spacing w:before="630" w:beforeLines="630"/>
    </w:pPr>
  </w:style>
  <w:style w:type="paragraph" w:customStyle="1" w:styleId="147">
    <w:name w:val="实施日期"/>
    <w:basedOn w:val="95"/>
    <w:qFormat/>
    <w:uiPriority w:val="0"/>
    <w:pPr>
      <w:framePr w:vAnchor="page"/>
      <w:jc w:val="right"/>
    </w:pPr>
  </w:style>
  <w:style w:type="paragraph" w:customStyle="1" w:styleId="148">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149">
    <w:name w:val="附录四级无"/>
    <w:basedOn w:val="139"/>
    <w:qFormat/>
    <w:uiPriority w:val="0"/>
    <w:pPr>
      <w:tabs>
        <w:tab w:val="clear" w:pos="360"/>
      </w:tabs>
      <w:spacing w:before="0" w:beforeLines="0" w:after="0" w:afterLines="0"/>
    </w:pPr>
    <w:rPr>
      <w:rFonts w:ascii="宋体" w:eastAsia="宋体"/>
      <w:szCs w:val="21"/>
    </w:rPr>
  </w:style>
  <w:style w:type="paragraph" w:customStyle="1" w:styleId="150">
    <w:name w:val="附录二级无"/>
    <w:basedOn w:val="141"/>
    <w:qFormat/>
    <w:uiPriority w:val="0"/>
    <w:pPr>
      <w:tabs>
        <w:tab w:val="clear" w:pos="360"/>
      </w:tabs>
      <w:spacing w:before="0" w:beforeLines="0" w:after="0" w:afterLines="0"/>
    </w:pPr>
    <w:rPr>
      <w:rFonts w:ascii="宋体" w:eastAsia="宋体"/>
      <w:szCs w:val="21"/>
    </w:rPr>
  </w:style>
  <w:style w:type="paragraph" w:customStyle="1" w:styleId="151">
    <w:name w:val="四级无"/>
    <w:basedOn w:val="99"/>
    <w:qFormat/>
    <w:uiPriority w:val="0"/>
    <w:pPr>
      <w:spacing w:before="0" w:beforeLines="0" w:after="0" w:afterLines="0"/>
    </w:pPr>
    <w:rPr>
      <w:rFonts w:ascii="宋体" w:eastAsia="宋体"/>
    </w:rPr>
  </w:style>
  <w:style w:type="paragraph" w:customStyle="1" w:styleId="152">
    <w:name w:val="参考文献"/>
    <w:basedOn w:val="1"/>
    <w:next w:val="26"/>
    <w:qFormat/>
    <w:uiPriority w:val="0"/>
    <w:pPr>
      <w:keepNext/>
      <w:pageBreakBefore/>
      <w:widowControl/>
      <w:shd w:val="clear" w:color="FFFFFF" w:fill="FFFFFF"/>
      <w:spacing w:before="640" w:after="200"/>
      <w:jc w:val="center"/>
      <w:outlineLvl w:val="0"/>
    </w:pPr>
    <w:rPr>
      <w:rFonts w:ascii="黑体" w:eastAsia="黑体"/>
      <w:kern w:val="0"/>
      <w:szCs w:val="20"/>
    </w:rPr>
  </w:style>
  <w:style w:type="paragraph" w:customStyle="1" w:styleId="153">
    <w:name w:val="标准称谓"/>
    <w:next w:val="1"/>
    <w:qFormat/>
    <w:uiPriority w:val="0"/>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hAnsi="Times New Roman" w:eastAsia="宋体" w:cs="Times New Roman"/>
      <w:b/>
      <w:bCs/>
      <w:spacing w:val="20"/>
      <w:w w:val="148"/>
      <w:sz w:val="48"/>
      <w:lang w:val="en-US" w:eastAsia="zh-CN" w:bidi="ar-SA"/>
    </w:rPr>
  </w:style>
  <w:style w:type="paragraph" w:customStyle="1" w:styleId="154">
    <w:name w:val="附录表标号"/>
    <w:basedOn w:val="1"/>
    <w:next w:val="26"/>
    <w:qFormat/>
    <w:uiPriority w:val="0"/>
    <w:pPr>
      <w:numPr>
        <w:ilvl w:val="0"/>
        <w:numId w:val="2"/>
      </w:numPr>
      <w:spacing w:line="14" w:lineRule="exact"/>
      <w:jc w:val="center"/>
      <w:outlineLvl w:val="0"/>
    </w:pPr>
    <w:rPr>
      <w:color w:val="FFFFFF"/>
    </w:rPr>
  </w:style>
  <w:style w:type="paragraph" w:customStyle="1" w:styleId="155">
    <w:name w:val="图标脚注说明"/>
    <w:basedOn w:val="26"/>
    <w:qFormat/>
    <w:uiPriority w:val="0"/>
    <w:pPr>
      <w:ind w:left="840" w:hanging="420" w:firstLineChars="0"/>
    </w:pPr>
    <w:rPr>
      <w:sz w:val="18"/>
      <w:szCs w:val="18"/>
    </w:rPr>
  </w:style>
  <w:style w:type="paragraph" w:customStyle="1" w:styleId="156">
    <w:name w:val="列项◆（三级）"/>
    <w:basedOn w:val="1"/>
    <w:qFormat/>
    <w:uiPriority w:val="0"/>
    <w:pPr>
      <w:numPr>
        <w:ilvl w:val="2"/>
        <w:numId w:val="6"/>
      </w:numPr>
    </w:pPr>
    <w:rPr>
      <w:rFonts w:ascii="宋体"/>
      <w:szCs w:val="21"/>
    </w:rPr>
  </w:style>
  <w:style w:type="paragraph" w:customStyle="1" w:styleId="157">
    <w:name w:val="示例"/>
    <w:next w:val="143"/>
    <w:qFormat/>
    <w:uiPriority w:val="0"/>
    <w:pPr>
      <w:widowControl w:val="0"/>
      <w:numPr>
        <w:ilvl w:val="0"/>
        <w:numId w:val="17"/>
      </w:numPr>
      <w:jc w:val="both"/>
    </w:pPr>
    <w:rPr>
      <w:rFonts w:ascii="宋体" w:hAnsi="Times New Roman" w:eastAsia="宋体" w:cs="Times New Roman"/>
      <w:sz w:val="18"/>
      <w:szCs w:val="18"/>
      <w:lang w:val="en-US" w:eastAsia="zh-CN" w:bidi="ar-SA"/>
    </w:rPr>
  </w:style>
  <w:style w:type="paragraph" w:customStyle="1" w:styleId="158">
    <w:name w:val="附录图标号"/>
    <w:basedOn w:val="1"/>
    <w:qFormat/>
    <w:uiPriority w:val="0"/>
    <w:pPr>
      <w:keepNext/>
      <w:pageBreakBefore/>
      <w:widowControl/>
      <w:numPr>
        <w:ilvl w:val="0"/>
        <w:numId w:val="12"/>
      </w:numPr>
      <w:spacing w:line="14" w:lineRule="exact"/>
      <w:ind w:left="0" w:firstLine="363"/>
      <w:jc w:val="center"/>
      <w:outlineLvl w:val="0"/>
    </w:pPr>
    <w:rPr>
      <w:color w:val="FFFFFF"/>
    </w:rPr>
  </w:style>
  <w:style w:type="paragraph" w:customStyle="1" w:styleId="159">
    <w:name w:val="附录五级无"/>
    <w:basedOn w:val="138"/>
    <w:qFormat/>
    <w:uiPriority w:val="0"/>
    <w:pPr>
      <w:tabs>
        <w:tab w:val="clear" w:pos="360"/>
      </w:tabs>
      <w:spacing w:before="0" w:beforeLines="0" w:after="0" w:afterLines="0"/>
    </w:pPr>
    <w:rPr>
      <w:rFonts w:ascii="宋体" w:eastAsia="宋体"/>
      <w:szCs w:val="21"/>
    </w:rPr>
  </w:style>
  <w:style w:type="paragraph" w:customStyle="1" w:styleId="160">
    <w:name w:val="图表脚注说明"/>
    <w:basedOn w:val="1"/>
    <w:qFormat/>
    <w:uiPriority w:val="0"/>
    <w:pPr>
      <w:numPr>
        <w:ilvl w:val="0"/>
        <w:numId w:val="18"/>
      </w:numPr>
    </w:pPr>
    <w:rPr>
      <w:rFonts w:ascii="宋体"/>
      <w:sz w:val="18"/>
      <w:szCs w:val="18"/>
    </w:rPr>
  </w:style>
  <w:style w:type="paragraph" w:customStyle="1" w:styleId="161">
    <w:name w:val="附录标识"/>
    <w:basedOn w:val="1"/>
    <w:next w:val="26"/>
    <w:qFormat/>
    <w:uiPriority w:val="0"/>
    <w:pPr>
      <w:keepNext/>
      <w:widowControl/>
      <w:numPr>
        <w:ilvl w:val="0"/>
        <w:numId w:val="3"/>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162">
    <w:name w:val="Default"/>
    <w:unhideWhenUsed/>
    <w:qFormat/>
    <w:uiPriority w:val="99"/>
    <w:pPr>
      <w:widowControl w:val="0"/>
      <w:autoSpaceDE w:val="0"/>
      <w:autoSpaceDN w:val="0"/>
      <w:adjustRightInd w:val="0"/>
    </w:pPr>
    <w:rPr>
      <w:rFonts w:ascii="仿宋_GB2312" w:hAnsi="仿宋_GB2312" w:eastAsia="仿宋_GB2312" w:cs="Times New Roman"/>
      <w:color w:val="000000"/>
      <w:sz w:val="24"/>
      <w:szCs w:val="24"/>
      <w:lang w:val="en-US" w:eastAsia="zh-CN" w:bidi="ar-SA"/>
    </w:rPr>
  </w:style>
  <w:style w:type="paragraph" w:customStyle="1" w:styleId="163">
    <w:name w:val="封面标准文稿编辑信息2"/>
    <w:basedOn w:val="164"/>
    <w:qFormat/>
    <w:uiPriority w:val="0"/>
    <w:pPr>
      <w:framePr w:y="4469"/>
    </w:pPr>
  </w:style>
  <w:style w:type="paragraph" w:customStyle="1" w:styleId="164">
    <w:name w:val="封面标准文稿编辑信息"/>
    <w:basedOn w:val="102"/>
    <w:qFormat/>
    <w:uiPriority w:val="0"/>
    <w:pPr>
      <w:spacing w:before="180" w:line="180" w:lineRule="exact"/>
    </w:pPr>
    <w:rPr>
      <w:sz w:val="21"/>
    </w:rPr>
  </w:style>
  <w:style w:type="paragraph" w:customStyle="1" w:styleId="165">
    <w:name w:val="终结线"/>
    <w:basedOn w:val="1"/>
    <w:qFormat/>
    <w:uiPriority w:val="0"/>
    <w:pPr>
      <w:framePr w:hSpace="181" w:vSpace="181" w:wrap="around" w:vAnchor="text" w:hAnchor="margin" w:xAlign="center" w:y="285"/>
    </w:pPr>
  </w:style>
  <w:style w:type="paragraph" w:customStyle="1" w:styleId="166">
    <w:name w:val="封面正文"/>
    <w:qFormat/>
    <w:uiPriority w:val="0"/>
    <w:pPr>
      <w:jc w:val="both"/>
    </w:pPr>
    <w:rPr>
      <w:rFonts w:ascii="Times New Roman" w:hAnsi="Times New Roman" w:eastAsia="宋体" w:cs="Times New Roman"/>
      <w:lang w:val="en-US" w:eastAsia="zh-CN" w:bidi="ar-SA"/>
    </w:rPr>
  </w:style>
  <w:style w:type="paragraph" w:customStyle="1" w:styleId="167">
    <w:name w:val="目次、标准名称标题"/>
    <w:basedOn w:val="1"/>
    <w:next w:val="26"/>
    <w:qFormat/>
    <w:uiPriority w:val="0"/>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168">
    <w:name w:val="其他实施日期"/>
    <w:basedOn w:val="147"/>
    <w:qFormat/>
    <w:uiPriority w:val="0"/>
  </w:style>
  <w:style w:type="paragraph" w:customStyle="1" w:styleId="169">
    <w:name w:val="前言、引言标题"/>
    <w:next w:val="26"/>
    <w:qFormat/>
    <w:uiPriority w:val="0"/>
    <w:pPr>
      <w:keepNext/>
      <w:pageBreakBefore/>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170">
    <w:name w:val="附录三级无"/>
    <w:basedOn w:val="140"/>
    <w:qFormat/>
    <w:uiPriority w:val="0"/>
    <w:pPr>
      <w:tabs>
        <w:tab w:val="clear" w:pos="360"/>
      </w:tabs>
      <w:spacing w:before="0" w:beforeLines="0" w:after="0" w:afterLines="0"/>
    </w:pPr>
    <w:rPr>
      <w:rFonts w:ascii="宋体" w:eastAsia="宋体"/>
      <w:szCs w:val="21"/>
    </w:rPr>
  </w:style>
  <w:style w:type="paragraph" w:customStyle="1" w:styleId="171">
    <w:name w:val="_Style 170"/>
    <w:basedOn w:val="3"/>
    <w:next w:val="1"/>
    <w:qFormat/>
    <w:uiPriority w:val="39"/>
    <w:pPr>
      <w:widowControl/>
      <w:spacing w:before="240" w:after="0" w:line="259" w:lineRule="auto"/>
      <w:jc w:val="left"/>
      <w:outlineLvl w:val="9"/>
    </w:pPr>
    <w:rPr>
      <w:rFonts w:ascii="等线 Light" w:hAnsi="等线 Light" w:eastAsia="等线 Light"/>
      <w:b w:val="0"/>
      <w:bCs w:val="0"/>
      <w:color w:val="2F5496"/>
      <w:kern w:val="0"/>
      <w:sz w:val="32"/>
      <w:szCs w:val="32"/>
    </w:rPr>
  </w:style>
  <w:style w:type="paragraph" w:customStyle="1" w:styleId="172">
    <w:name w:val="附录公式编号制表符"/>
    <w:basedOn w:val="1"/>
    <w:next w:val="26"/>
    <w:qFormat/>
    <w:uiPriority w:val="0"/>
    <w:pPr>
      <w:widowControl/>
      <w:tabs>
        <w:tab w:val="center" w:pos="4201"/>
        <w:tab w:val="right" w:leader="dot" w:pos="9298"/>
      </w:tabs>
      <w:autoSpaceDE w:val="0"/>
      <w:autoSpaceDN w:val="0"/>
    </w:pPr>
    <w:rPr>
      <w:rFonts w:ascii="宋体"/>
      <w:kern w:val="0"/>
      <w:szCs w:val="20"/>
    </w:rPr>
  </w:style>
  <w:style w:type="paragraph" w:customStyle="1" w:styleId="173">
    <w:name w:val="附录字母编号列项（一级）"/>
    <w:qFormat/>
    <w:uiPriority w:val="0"/>
    <w:pPr>
      <w:numPr>
        <w:ilvl w:val="0"/>
        <w:numId w:val="9"/>
      </w:numPr>
    </w:pPr>
    <w:rPr>
      <w:rFonts w:ascii="宋体" w:hAnsi="Times New Roman" w:eastAsia="宋体" w:cs="Times New Roman"/>
      <w:sz w:val="21"/>
      <w:lang w:val="en-US" w:eastAsia="zh-CN" w:bidi="ar-SA"/>
    </w:rPr>
  </w:style>
  <w:style w:type="paragraph" w:customStyle="1" w:styleId="174">
    <w:name w:val="附录一级无"/>
    <w:basedOn w:val="115"/>
    <w:qFormat/>
    <w:uiPriority w:val="0"/>
    <w:pPr>
      <w:tabs>
        <w:tab w:val="clear" w:pos="360"/>
      </w:tabs>
      <w:spacing w:before="0" w:beforeLines="0" w:after="0" w:afterLines="0"/>
    </w:pPr>
    <w:rPr>
      <w:rFonts w:ascii="宋体" w:eastAsia="宋体"/>
      <w:szCs w:val="21"/>
    </w:rPr>
  </w:style>
  <w:style w:type="paragraph" w:customStyle="1" w:styleId="175">
    <w:name w:val="编号列项（三级）"/>
    <w:qFormat/>
    <w:uiPriority w:val="0"/>
    <w:rPr>
      <w:rFonts w:ascii="宋体" w:hAnsi="Times New Roman" w:eastAsia="宋体" w:cs="Times New Roman"/>
      <w:sz w:val="21"/>
      <w:lang w:val="en-US" w:eastAsia="zh-CN" w:bidi="ar-SA"/>
    </w:rPr>
  </w:style>
  <w:style w:type="table" w:customStyle="1" w:styleId="176">
    <w:name w:val="Table Normal"/>
    <w:unhideWhenUsed/>
    <w:qFormat/>
    <w:uiPriority w:val="0"/>
    <w:tblPr>
      <w:tblCellMar>
        <w:top w:w="0" w:type="dxa"/>
        <w:left w:w="0" w:type="dxa"/>
        <w:bottom w:w="0" w:type="dxa"/>
        <w:right w:w="0" w:type="dxa"/>
      </w:tblCellMar>
    </w:tblPr>
  </w:style>
  <w:style w:type="paragraph" w:customStyle="1" w:styleId="177">
    <w:name w:val="Revision"/>
    <w:hidden/>
    <w:unhideWhenUsed/>
    <w:qFormat/>
    <w:uiPriority w:val="99"/>
    <w:rPr>
      <w:rFonts w:ascii="Times New Roman" w:hAnsi="Times New Roman" w:eastAsia="宋体" w:cs="Times New Roman"/>
      <w:kern w:val="2"/>
      <w:sz w:val="21"/>
      <w:szCs w:val="24"/>
      <w:lang w:val="en-US" w:eastAsia="zh-CN" w:bidi="ar-SA"/>
    </w:rPr>
  </w:style>
</w:style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7" Type="http://schemas.openxmlformats.org/officeDocument/2006/relationships/fontTable" Target="fontTable.xml"/><Relationship Id="rId16" Type="http://schemas.microsoft.com/office/2006/relationships/keyMapCustomizations" Target="customizations.xml"/><Relationship Id="rId15" Type="http://schemas.openxmlformats.org/officeDocument/2006/relationships/customXml" Target="../customXml/item2.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2.png"/><Relationship Id="rId11" Type="http://schemas.openxmlformats.org/officeDocument/2006/relationships/image" Target="media/image1.emf"/><Relationship Id="rId10" Type="http://schemas.openxmlformats.org/officeDocument/2006/relationships/oleObject" Target="embeddings/oleObject1.bin"/><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Info spid="_x0000_s2050"/>
  </customShpExts>
</s:customData>
</file>

<file path=customXml/item2.xml><?xml version="1.0" encoding="utf-8"?>
<contractReview xmlns="http://schemas.wps.cn/vas-ai-hub/contract-review">
  <reviewItems>
    <reviewItem>
      <errorID>43de74e4-74df-4736-8849-460c8d12051f</errorID>
      <errorWord>（</errorWord>
      <group>L1_Word</group>
      <groupName>字词问题</groupName>
      <ability>L2_Typo</ability>
      <abilityName>字词错误</abilityName>
      <candidateList>
        <item>（规</item>
      </candidateList>
      <explain/>
      <paraID>1A0BC4A5</paraID>
      <start>212</start>
      <end>213</end>
      <status>ignored</status>
      <modifiedWord/>
      <trackRevisions>false</trackRevisions>
    </reviewItem>
    <reviewItem>
      <errorID>454ab3a9-698b-4732-adaf-95a684ec06c2</errorID>
      <errorWord>进行的</errorWord>
      <group>L1_Word</group>
      <groupName>字词问题</groupName>
      <ability>L2_Typo</ability>
      <abilityName>字词错误</abilityName>
      <candidateList>
        <item>进行</item>
      </candidateList>
      <explain>〈动〉❶从事（某种活动）：～讨论｜～工作｜～教育和批评｜会议正在～。注意“进行”总是用在持续性的和正式、严肃的行为，短暂性的和日常生活中的行为不用“进行”，例如不说“进行午睡”，“进行叫喊”。❷前进：～曲。</explain>
      <paraID>7CC1A3D0</paraID>
      <start>40</start>
      <end>43</end>
      <status>ignored</status>
      <modifiedWord/>
      <trackRevisions>false</trackRevisions>
    </reviewItem>
    <reviewItem>
      <errorID>e4f39472-2641-48ef-8823-daefbe3005cb</errorID>
      <errorWord>进行的</errorWord>
      <group>L1_Word</group>
      <groupName>字词问题</groupName>
      <ability>L2_Typo</ability>
      <abilityName>字词错误</abilityName>
      <candidateList>
        <item>进行</item>
      </candidateList>
      <explain>〈动〉❶从事（某种活动）：～讨论｜～工作｜～教育和批评｜会议正在～。注意“进行”总是用在持续性的和正式、严肃的行为，短暂性的和日常生活中的行为不用“进行”，例如不说“进行午睡”，“进行叫喊”。❷前进：～曲。</explain>
      <paraID>2EF7E98F</paraID>
      <start>27</start>
      <end>30</end>
      <status>ignored</status>
      <modifiedWord/>
      <trackRevisions>false</trackRevisions>
    </reviewItem>
    <reviewItem>
      <errorID>5d662357-918e-44fa-ad73-73159e9dc29d</errorID>
      <errorWord>(</errorWord>
      <group>L1_Format</group>
      <groupName>格式问题</groupName>
      <ability>L2_HalfPunc</ability>
      <abilityName>全半角检查</abilityName>
      <candidateList>
        <item>（</item>
      </candidateList>
      <explain>文本全半角错误。</explain>
      <paraID>523C73E0</paraID>
      <start>11</start>
      <end>12</end>
      <status>modified</status>
      <modifiedWord>（</modifiedWord>
      <trackRevisions>false</trackRevisions>
    </reviewItem>
    <reviewItem>
      <errorID>92573aad-f605-4014-9347-65b9b53b426e</errorID>
      <errorWord>)</errorWord>
      <group>L1_Format</group>
      <groupName>格式问题</groupName>
      <ability>L2_HalfPunc</ability>
      <abilityName>全半角检查</abilityName>
      <candidateList>
        <item>）</item>
      </candidateList>
      <explain>文本全半角错误。</explain>
      <paraID>523C73E0</paraID>
      <start>17</start>
      <end>18</end>
      <status>modified</status>
      <modifiedWord>）</modifiedWord>
      <trackRevisions>false</trackRevisions>
    </reviewItem>
    <reviewItem>
      <errorID>e0968284-b946-4680-97ec-f4e8ef341b17</errorID>
      <errorWord>:</errorWord>
      <group>L1_Format</group>
      <groupName>格式问题</groupName>
      <ability>L2_HalfPunc</ability>
      <abilityName>全半角检查</abilityName>
      <candidateList>
        <item>：</item>
      </candidateList>
      <explain>文本全半角错误。</explain>
      <paraID>100ECAB5</paraID>
      <start>22</start>
      <end>23</end>
      <status>modified</status>
      <modifiedWord>：</modifiedWord>
      <trackRevisions>false</trackRevisions>
    </reviewItem>
    <reviewItem>
      <errorID>6d3e50fa-8cdc-4104-ab6f-7d9ae89e86a1</errorID>
      <errorWord>a)</errorWord>
      <group>L1_Format</group>
      <groupName>格式问题</groupName>
      <ability>L2_Ordinal</ability>
      <abilityName>序号格式</abilityName>
      <candidateList>
        <item>a）</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4C16F230</paraID>
      <start>0</start>
      <end>2</end>
      <status>modified</status>
      <modifiedWord>a）</modifiedWord>
      <trackRevisions>false</trackRevisions>
    </reviewItem>
    <reviewItem>
      <errorID>b265e422-7f46-4627-9c7d-b83a7a774bd3</errorID>
      <errorWord>b)</errorWord>
      <group>L1_Format</group>
      <groupName>格式问题</groupName>
      <ability>L2_Ordinal</ability>
      <abilityName>序号格式</abilityName>
      <candidateList>
        <item>b）</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155353B8</paraID>
      <start>0</start>
      <end>2</end>
      <status>modified</status>
      <modifiedWord>b）</modifiedWord>
      <trackRevisions>false</trackRevisions>
    </reviewItem>
    <reviewItem>
      <errorID>b3cac58b-8aa6-47c3-a599-270ad2363ab1</errorID>
      <errorWord>;</errorWord>
      <group>L1_Format</group>
      <groupName>格式问题</groupName>
      <ability>L2_HalfPunc</ability>
      <abilityName>全半角检查</abilityName>
      <candidateList>
        <item>；</item>
      </candidateList>
      <explain>文本全半角错误。</explain>
      <paraID>155353B8</paraID>
      <start>24</start>
      <end>25</end>
      <status>modified</status>
      <modifiedWord>；</modifiedWord>
      <trackRevisions>false</trackRevisions>
    </reviewItem>
    <reviewItem>
      <errorID>56acf38f-1f5b-4291-8245-59cfec83ab52</errorID>
      <errorWord>c)</errorWord>
      <group>L1_Format</group>
      <groupName>格式问题</groupName>
      <ability>L2_Ordinal</ability>
      <abilityName>序号格式</abilityName>
      <candidateList>
        <item>c）</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6CC87339</paraID>
      <start>0</start>
      <end>2</end>
      <status>modified</status>
      <modifiedWord>c）</modifiedWord>
      <trackRevisions>false</trackRevisions>
    </reviewItem>
    <reviewItem>
      <errorID>f2974981-0107-41d0-b9fa-bd90d1b5e90c</errorID>
      <errorWord>a)</errorWord>
      <group>L1_Format</group>
      <groupName>格式问题</groupName>
      <ability>L2_Ordinal</ability>
      <abilityName>序号格式</abilityName>
      <candidateList>
        <item>a）</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3C10C41F</paraID>
      <start>0</start>
      <end>2</end>
      <status>modified</status>
      <modifiedWord>a）</modifiedWord>
      <trackRevisions>false</trackRevisions>
    </reviewItem>
    <reviewItem>
      <errorID>e83cf037-d5e3-4aac-a1b7-16043a0e7a13</errorID>
      <errorWord>b)</errorWord>
      <group>L1_Format</group>
      <groupName>格式问题</groupName>
      <ability>L2_Ordinal</ability>
      <abilityName>序号格式</abilityName>
      <candidateList>
        <item>b）</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3223FFF1</paraID>
      <start>0</start>
      <end>2</end>
      <status>modified</status>
      <modifiedWord>b）</modifiedWord>
      <trackRevisions>false</trackRevisions>
    </reviewItem>
    <reviewItem>
      <errorID>2662caa6-88e7-488a-8a8b-d39daebccbb0</errorID>
      <errorWord>c)</errorWord>
      <group>L1_Format</group>
      <groupName>格式问题</groupName>
      <ability>L2_Ordinal</ability>
      <abilityName>序号格式</abilityName>
      <candidateList>
        <item>c）</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477AEA5A</paraID>
      <start>0</start>
      <end>2</end>
      <status>modified</status>
      <modifiedWord>c）</modifiedWord>
      <trackRevisions>false</trackRevisions>
    </reviewItem>
    <reviewItem>
      <errorID>54457d87-92cd-458a-bf18-076288d3ea5b</errorID>
      <errorWord>d)</errorWord>
      <group>L1_Format</group>
      <groupName>格式问题</groupName>
      <ability>L2_Ordinal</ability>
      <abilityName>序号格式</abilityName>
      <candidateList>
        <item>d）</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7AE9B39</paraID>
      <start>0</start>
      <end>2</end>
      <status>modified</status>
      <modifiedWord>d）</modifiedWord>
      <trackRevisions>false</trackRevisions>
    </reviewItem>
    <reviewItem>
      <errorID>8155fb90-6239-4d16-847a-fc744c1773b2</errorID>
      <errorWord>e)</errorWord>
      <group>L1_Format</group>
      <groupName>格式问题</groupName>
      <ability>L2_Ordinal</ability>
      <abilityName>序号格式</abilityName>
      <candidateList>
        <item>e）</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67C4647</paraID>
      <start>0</start>
      <end>2</end>
      <status>modified</status>
      <modifiedWord>e）</modifiedWord>
      <trackRevisions>false</trackRevisions>
    </reviewItem>
    <reviewItem>
      <errorID>d0713f96-ec4e-4b40-b552-e899a52ec41e</errorID>
      <errorWord>f)</errorWord>
      <group>L1_Format</group>
      <groupName>格式问题</groupName>
      <ability>L2_Ordinal</ability>
      <abilityName>序号格式</abilityName>
      <candidateList>
        <item>f）</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1990DBF4</paraID>
      <start>0</start>
      <end>2</end>
      <status>modified</status>
      <modifiedWord>f）</modifiedWord>
      <trackRevisions>false</trackRevisions>
    </reviewItem>
    <reviewItem>
      <errorID>4c97f52c-0584-4cc3-8424-ccfb3b785d45</errorID>
      <errorWord>～</errorWord>
      <group>L1_Format</group>
      <groupName>格式问题</groupName>
      <ability>L2_HalfPunc</ability>
      <abilityName>全半角检查</abilityName>
      <candidateList>
        <item>~</item>
      </candidateList>
      <explain>文本全半角错误。</explain>
      <paraID>1279FE27</paraID>
      <start>2</start>
      <end>3</end>
      <status>ignored</status>
      <modifiedWord/>
      <trackRevisions>false</trackRevisions>
    </reviewItem>
    <reviewItem>
      <errorID>157e32ac-6af8-4c05-b536-0e35727d9e66</errorID>
      <errorWord>～</errorWord>
      <group>L1_Format</group>
      <groupName>格式问题</groupName>
      <ability>L2_HalfPunc</ability>
      <abilityName>全半角检查</abilityName>
      <candidateList>
        <item>~</item>
      </candidateList>
      <explain>文本全半角错误。</explain>
      <paraID>679B6189</paraID>
      <start>2</start>
      <end>3</end>
      <status>ignored</status>
      <modifiedWord/>
      <trackRevisions>false</trackRevisions>
    </reviewItem>
    <reviewItem>
      <errorID>7720150d-2b61-4486-8705-a0f1d695d65a</errorID>
      <errorWord>～</errorWord>
      <group>L1_Format</group>
      <groupName>格式问题</groupName>
      <ability>L2_HalfPunc</ability>
      <abilityName>全半角检查</abilityName>
      <candidateList>
        <item>~</item>
      </candidateList>
      <explain>文本全半角错误。</explain>
      <paraID>2FBC3544</paraID>
      <start>2</start>
      <end>3</end>
      <status>ignored</status>
      <modifiedWord/>
      <trackRevisions>false</trackRevisions>
    </reviewItem>
    <reviewItem>
      <errorID>b4909fd7-866a-4982-9903-77967014e2de</errorID>
      <errorWord>&gt;</errorWord>
      <group>L1_Punc</group>
      <groupName>标点问题</groupName>
      <ability>L2_Punc</ability>
      <abilityName>标点符号检查</abilityName>
      <candidateList/>
      <explain/>
      <paraID>22BC8C3B</paraID>
      <start>0</start>
      <end>1</end>
      <status>unmodified</status>
      <modifiedWord/>
      <trackRevisions>false</trackRevisions>
    </reviewItem>
    <reviewItem>
      <errorID>799b3967-0754-42a9-86c7-3c0b994f1d1d</errorID>
      <errorWord>)</errorWord>
      <group>L1_Format</group>
      <groupName>格式问题</groupName>
      <ability>L2_HalfPunc</ability>
      <abilityName>全半角检查</abilityName>
      <candidateList>
        <item>）</item>
      </candidateList>
      <explain>文本全半角错误。</explain>
      <paraID>2A74C5B8</paraID>
      <start>8</start>
      <end>9</end>
      <status>modified</status>
      <modifiedWord>）</modifiedWord>
      <trackRevisions>false</trackRevisions>
    </reviewItem>
    <reviewItem>
      <errorID>b05e73b2-179c-4227-a3dc-3dcb965b7b6b</errorID>
      <errorWord>a)</errorWord>
      <group>L1_Format</group>
      <groupName>格式问题</groupName>
      <ability>L2_Ordinal</ability>
      <abilityName>序号格式</abilityName>
      <candidateList>
        <item>a）</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282FD999</paraID>
      <start>0</start>
      <end>2</end>
      <status>modified</status>
      <modifiedWord>a）</modifiedWord>
      <trackRevisions>false</trackRevisions>
    </reviewItem>
    <reviewItem>
      <errorID>d2f57f92-9402-4b9a-be8c-e784effef113</errorID>
      <errorWord>,</errorWord>
      <group>L1_Format</group>
      <groupName>格式问题</groupName>
      <ability>L2_HalfPunc</ability>
      <abilityName>全半角检查</abilityName>
      <candidateList>
        <item>，</item>
      </candidateList>
      <explain>文本全半角错误。</explain>
      <paraID>282FD999</paraID>
      <start>23</start>
      <end>24</end>
      <status>modified</status>
      <modifiedWord>，</modifiedWord>
      <trackRevisions>false</trackRevisions>
    </reviewItem>
    <reviewItem>
      <errorID>87d8913e-90f4-4f0d-8b79-998a4ffd58d6</errorID>
      <errorWord>遮荫</errorWord>
      <group>L1_Word</group>
      <groupName>字词问题</groupName>
      <ability>L2_Typo</ability>
      <abilityName>字词错误</abilityName>
      <candidateList>
        <item>遮阴</item>
      </candidateList>
      <explain>存在发音相同字词的误用。</explain>
      <paraID>282FD999</paraID>
      <start>40</start>
      <end>42</end>
      <status>ignored</status>
      <modifiedWord/>
      <trackRevisions>false</trackRevisions>
    </reviewItem>
    <reviewItem>
      <errorID>60bb2e31-6463-49aa-b058-111df7cb592d</errorID>
      <errorWord>b)</errorWord>
      <group>L1_Format</group>
      <groupName>格式问题</groupName>
      <ability>L2_Ordinal</ability>
      <abilityName>序号格式</abilityName>
      <candidateList>
        <item>b）</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725DD7C3</paraID>
      <start>0</start>
      <end>2</end>
      <status>modified</status>
      <modifiedWord>b）</modifiedWord>
      <trackRevisions>false</trackRevisions>
    </reviewItem>
    <reviewItem>
      <errorID>5c785602-6520-4f75-8c4f-55f5d3a62085</errorID>
      <errorWord>,</errorWord>
      <group>L1_Format</group>
      <groupName>格式问题</groupName>
      <ability>L2_HalfPunc</ability>
      <abilityName>全半角检查</abilityName>
      <candidateList>
        <item>，</item>
      </candidateList>
      <explain>文本全半角错误。</explain>
      <paraID>725DD7C3</paraID>
      <start>23</start>
      <end>24</end>
      <status>modified</status>
      <modifiedWord>，</modifiedWord>
      <trackRevisions>false</trackRevisions>
    </reviewItem>
    <reviewItem>
      <errorID>39bffba5-b212-4f6d-ae3b-b79a56e636b0</errorID>
      <errorWord>a)</errorWord>
      <group>L1_Format</group>
      <groupName>格式问题</groupName>
      <ability>L2_Ordinal</ability>
      <abilityName>序号格式</abilityName>
      <candidateList>
        <item>a）</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716F4C31</paraID>
      <start>0</start>
      <end>2</end>
      <status>modified</status>
      <modifiedWord>a）</modifiedWord>
      <trackRevisions>false</trackRevisions>
    </reviewItem>
    <reviewItem>
      <errorID>f0d9014d-b3e3-4a28-97e7-e4f37f4e644d</errorID>
      <errorWord>b)</errorWord>
      <group>L1_Format</group>
      <groupName>格式问题</groupName>
      <ability>L2_Ordinal</ability>
      <abilityName>序号格式</abilityName>
      <candidateList>
        <item>b）</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7BBF7560</paraID>
      <start>0</start>
      <end>2</end>
      <status>modified</status>
      <modifiedWord>b）</modifiedWord>
      <trackRevisions>false</trackRevisions>
    </reviewItem>
    <reviewItem>
      <errorID>c12d22c2-0aaa-47b6-b101-d5a419178afe</errorID>
      <errorWord>,</errorWord>
      <group>L1_Format</group>
      <groupName>格式问题</groupName>
      <ability>L2_HalfPunc</ability>
      <abilityName>全半角检查</abilityName>
      <candidateList>
        <item>，</item>
      </candidateList>
      <explain>文本全半角错误。</explain>
      <paraID>7BBF7560</paraID>
      <start>51</start>
      <end>52</end>
      <status>modified</status>
      <modifiedWord>，</modifiedWord>
      <trackRevisions>false</trackRevisions>
    </reviewItem>
    <reviewItem>
      <errorID>9f87d1d7-2903-45cb-9d0b-2eb78d7f889b</errorID>
      <errorWord>c)</errorWord>
      <group>L1_Format</group>
      <groupName>格式问题</groupName>
      <ability>L2_Ordinal</ability>
      <abilityName>序号格式</abilityName>
      <candidateList>
        <item>c）</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5AC186E6</paraID>
      <start>0</start>
      <end>2</end>
      <status>modified</status>
      <modifiedWord>c）</modifiedWord>
      <trackRevisions>false</trackRevisions>
    </reviewItem>
    <reviewItem>
      <errorID>56ad2c80-25bc-4f20-86ea-173a4ceba8a4</errorID>
      <errorWord>,</errorWord>
      <group>L1_Format</group>
      <groupName>格式问题</groupName>
      <ability>L2_HalfPunc</ability>
      <abilityName>全半角检查</abilityName>
      <candidateList>
        <item>，</item>
      </candidateList>
      <explain>文本全半角错误。</explain>
      <paraID>5AC186E6</paraID>
      <start>54</start>
      <end>55</end>
      <status>modified</status>
      <modifiedWord>，</modifiedWord>
      <trackRevisions>false</trackRevisions>
    </reviewItem>
    <reviewItem>
      <errorID>fb8654b4-eb82-46ea-9e1f-ec2ea9160f36</errorID>
      <errorWord>,</errorWord>
      <group>L1_Format</group>
      <groupName>格式问题</groupName>
      <ability>L2_HalfPunc</ability>
      <abilityName>全半角检查</abilityName>
      <candidateList>
        <item>，</item>
      </candidateList>
      <explain>文本全半角错误。</explain>
      <paraID>5AC186E6</paraID>
      <start>70</start>
      <end>71</end>
      <status>modified</status>
      <modifiedWord>，</modifiedWord>
      <trackRevisions>false</trackRevisions>
    </reviewItem>
    <reviewItem>
      <errorID>8e630fc0-e8d4-4e00-a823-b0d2cee74d33</errorID>
      <errorWord>d)</errorWord>
      <group>L1_Format</group>
      <groupName>格式问题</groupName>
      <ability>L2_Ordinal</ability>
      <abilityName>序号格式</abilityName>
      <candidateList>
        <item>d）</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135767B3</paraID>
      <start>0</start>
      <end>2</end>
      <status>modified</status>
      <modifiedWord>d）</modifiedWord>
      <trackRevisions>false</trackRevisions>
    </reviewItem>
    <reviewItem>
      <errorID>ff49454f-3fde-4388-a2c0-53126df7cf1c</errorID>
      <errorWord>e)</errorWord>
      <group>L1_Format</group>
      <groupName>格式问题</groupName>
      <ability>L2_Ordinal</ability>
      <abilityName>序号格式</abilityName>
      <candidateList>
        <item>e）</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64A8FDEB</paraID>
      <start>0</start>
      <end>2</end>
      <status>modified</status>
      <modifiedWord>e）</modifiedWord>
      <trackRevisions>false</trackRevisions>
    </reviewItem>
    <reviewItem>
      <errorID>13c6d96d-21d5-436e-848b-c64950a0c9a1</errorID>
      <errorWord>f)</errorWord>
      <group>L1_Format</group>
      <groupName>格式问题</groupName>
      <ability>L2_Ordinal</ability>
      <abilityName>序号格式</abilityName>
      <candidateList>
        <item>f）</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2B9EE4E7</paraID>
      <start>0</start>
      <end>2</end>
      <status>modified</status>
      <modifiedWord>f）</modifiedWord>
      <trackRevisions>false</trackRevisions>
    </reviewItem>
    <reviewItem>
      <errorID>b5922f52-e537-480f-9429-e3009144aba5</errorID>
      <errorWord>a)</errorWord>
      <group>L1_Format</group>
      <groupName>格式问题</groupName>
      <ability>L2_Ordinal</ability>
      <abilityName>序号格式</abilityName>
      <candidateList>
        <item>a）</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73B42FC2</paraID>
      <start>0</start>
      <end>2</end>
      <status>modified</status>
      <modifiedWord>a）</modifiedWord>
      <trackRevisions>false</trackRevisions>
    </reviewItem>
    <reviewItem>
      <errorID>d2d53141-f417-4774-9200-02fc97a13e32</errorID>
      <errorWord>(</errorWord>
      <group>L1_Format</group>
      <groupName>格式问题</groupName>
      <ability>L2_HalfPunc</ability>
      <abilityName>全半角检查</abilityName>
      <candidateList>
        <item>（</item>
      </candidateList>
      <explain>文本全半角错误。</explain>
      <paraID>73B42FC2</paraID>
      <start>6</start>
      <end>7</end>
      <status>modified</status>
      <modifiedWord>（</modifiedWord>
      <trackRevisions>false</trackRevisions>
    </reviewItem>
    <reviewItem>
      <errorID>5f13ee68-9809-4d47-b10d-84f6bc869492</errorID>
      <errorWord>)</errorWord>
      <group>L1_Format</group>
      <groupName>格式问题</groupName>
      <ability>L2_HalfPunc</ability>
      <abilityName>全半角检查</abilityName>
      <candidateList>
        <item>）</item>
      </candidateList>
      <explain>文本全半角错误。</explain>
      <paraID>73B42FC2</paraID>
      <start>11</start>
      <end>12</end>
      <status>modified</status>
      <modifiedWord>）</modifiedWord>
      <trackRevisions>false</trackRevisions>
    </reviewItem>
    <reviewItem>
      <errorID>e3661b9b-5cad-485a-9365-dff83d596f58</errorID>
      <errorWord>(</errorWord>
      <group>L1_Format</group>
      <groupName>格式问题</groupName>
      <ability>L2_HalfPunc</ability>
      <abilityName>全半角检查</abilityName>
      <candidateList>
        <item>（</item>
      </candidateList>
      <explain>文本全半角错误。</explain>
      <paraID>73B42FC2</paraID>
      <start>18</start>
      <end>19</end>
      <status>modified</status>
      <modifiedWord>（</modifiedWord>
      <trackRevisions>false</trackRevisions>
    </reviewItem>
    <reviewItem>
      <errorID>7d3ff3a7-2bea-4f1e-a280-632a621f1ffe</errorID>
      <errorWord>),</errorWord>
      <group>L1_Format</group>
      <groupName>格式问题</groupName>
      <ability>L2_HalfPunc</ability>
      <abilityName>全半角检查</abilityName>
      <candidateList>
        <item>），</item>
      </candidateList>
      <explain>文本全半角错误。</explain>
      <paraID>73B42FC2</paraID>
      <start>24</start>
      <end>26</end>
      <status>modified</status>
      <modifiedWord>），</modifiedWord>
      <trackRevisions>false</trackRevisions>
    </reviewItem>
    <reviewItem>
      <errorID>9fac74f0-07f2-4849-b3e6-245d09afe49e</errorID>
      <errorWord>(</errorWord>
      <group>L1_Format</group>
      <groupName>格式问题</groupName>
      <ability>L2_HalfPunc</ability>
      <abilityName>全半角检查</abilityName>
      <candidateList>
        <item>（</item>
      </candidateList>
      <explain>文本全半角错误。</explain>
      <paraID>73B42FC2</paraID>
      <start>63</start>
      <end>64</end>
      <status>modified</status>
      <modifiedWord>（</modifiedWord>
      <trackRevisions>false</trackRevisions>
    </reviewItem>
    <reviewItem>
      <errorID>ad612a16-ce18-4837-b2ca-0afd5dd81204</errorID>
      <errorWord>)</errorWord>
      <group>L1_Format</group>
      <groupName>格式问题</groupName>
      <ability>L2_HalfPunc</ability>
      <abilityName>全半角检查</abilityName>
      <candidateList>
        <item>）</item>
      </candidateList>
      <explain>文本全半角错误。</explain>
      <paraID>73B42FC2</paraID>
      <start>68</start>
      <end>69</end>
      <status>modified</status>
      <modifiedWord>）</modifiedWord>
      <trackRevisions>false</trackRevisions>
    </reviewItem>
    <reviewItem>
      <errorID>8a1f0d43-a7c4-4668-bdd2-e8e58941c955</errorID>
      <errorWord>b)</errorWord>
      <group>L1_Format</group>
      <groupName>格式问题</groupName>
      <ability>L2_Ordinal</ability>
      <abilityName>序号格式</abilityName>
      <candidateList>
        <item>b）</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74EC10C9</paraID>
      <start>0</start>
      <end>2</end>
      <status>modified</status>
      <modifiedWord>b）</modifiedWord>
      <trackRevisions>false</trackRevisions>
    </reviewItem>
    <reviewItem>
      <errorID>48b87d82-e065-4b83-b666-565ef4ac4c13</errorID>
      <errorWord>(</errorWord>
      <group>L1_Format</group>
      <groupName>格式问题</groupName>
      <ability>L2_HalfPunc</ability>
      <abilityName>全半角检查</abilityName>
      <candidateList>
        <item>（</item>
      </candidateList>
      <explain>文本全半角错误。</explain>
      <paraID>74EC10C9</paraID>
      <start>35</start>
      <end>36</end>
      <status>modified</status>
      <modifiedWord>（</modifiedWord>
      <trackRevisions>false</trackRevisions>
    </reviewItem>
    <reviewItem>
      <errorID>44e47e1b-a21e-442a-b300-873c2ae0575a</errorID>
      <errorWord>)</errorWord>
      <group>L1_Format</group>
      <groupName>格式问题</groupName>
      <ability>L2_HalfPunc</ability>
      <abilityName>全半角检查</abilityName>
      <candidateList>
        <item>）</item>
      </candidateList>
      <explain>文本全半角错误。</explain>
      <paraID>74EC10C9</paraID>
      <start>39</start>
      <end>40</end>
      <status>modified</status>
      <modifiedWord>）</modifiedWord>
      <trackRevisions>false</trackRevisions>
    </reviewItem>
    <reviewItem>
      <errorID>d5e6fcb7-4d3b-4a22-9ee1-e40b865b3d0b</errorID>
      <errorWord>(</errorWord>
      <group>L1_Format</group>
      <groupName>格式问题</groupName>
      <ability>L2_HalfPunc</ability>
      <abilityName>全半角检查</abilityName>
      <candidateList>
        <item>（</item>
      </candidateList>
      <explain>文本全半角错误。</explain>
      <paraID>74EC10C9</paraID>
      <start>46</start>
      <end>47</end>
      <status>modified</status>
      <modifiedWord>（</modifiedWord>
      <trackRevisions>false</trackRevisions>
    </reviewItem>
    <reviewItem>
      <errorID>2dfa3b2c-950d-4f40-88ac-53b2966769aa</errorID>
      <errorWord>)</errorWord>
      <group>L1_Format</group>
      <groupName>格式问题</groupName>
      <ability>L2_HalfPunc</ability>
      <abilityName>全半角检查</abilityName>
      <candidateList>
        <item>）</item>
      </candidateList>
      <explain>文本全半角错误。</explain>
      <paraID>74EC10C9</paraID>
      <start>51</start>
      <end>52</end>
      <status>modified</status>
      <modifiedWord>）</modifiedWord>
      <trackRevisions>false</trackRevisions>
    </reviewItem>
    <reviewItem>
      <errorID>f5eefeb7-9b41-4909-b7be-be35ec5c60bc</errorID>
      <errorWord>c)</errorWord>
      <group>L1_Format</group>
      <groupName>格式问题</groupName>
      <ability>L2_Ordinal</ability>
      <abilityName>序号格式</abilityName>
      <candidateList>
        <item>c）</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7EDE46B7</paraID>
      <start>0</start>
      <end>2</end>
      <status>modified</status>
      <modifiedWord>c）</modifiedWord>
      <trackRevisions>false</trackRevisions>
    </reviewItem>
    <reviewItem>
      <errorID>b2128418-bba4-4af6-950d-1c1f92f044a3</errorID>
      <errorWord>d)</errorWord>
      <group>L1_Format</group>
      <groupName>格式问题</groupName>
      <ability>L2_Ordinal</ability>
      <abilityName>序号格式</abilityName>
      <candidateList>
        <item>d）</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73F01574</paraID>
      <start>0</start>
      <end>2</end>
      <status>modified</status>
      <modifiedWord>d）</modifiedWord>
      <trackRevisions>false</trackRevisions>
    </reviewItem>
    <reviewItem>
      <errorID>2c561e47-11c6-46c8-9148-3c7d1d68de95</errorID>
      <errorWord>a)</errorWord>
      <group>L1_Format</group>
      <groupName>格式问题</groupName>
      <ability>L2_Ordinal</ability>
      <abilityName>序号格式</abilityName>
      <candidateList>
        <item>a）</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37539F7B</paraID>
      <start>0</start>
      <end>2</end>
      <status>modified</status>
      <modifiedWord>a）</modifiedWord>
      <trackRevisions>false</trackRevisions>
    </reviewItem>
    <reviewItem>
      <errorID>1ed37f45-d546-4c0d-8ad7-c55209ec87fd</errorID>
      <errorWord>(</errorWord>
      <group>L1_Format</group>
      <groupName>格式问题</groupName>
      <ability>L2_HalfPunc</ability>
      <abilityName>全半角检查</abilityName>
      <candidateList>
        <item>（</item>
      </candidateList>
      <explain>文本全半角错误。</explain>
      <paraID>37539F7B</paraID>
      <start>34</start>
      <end>35</end>
      <status>modified</status>
      <modifiedWord>（</modifiedWord>
      <trackRevisions>false</trackRevisions>
    </reviewItem>
    <reviewItem>
      <errorID>b57bf360-6abb-412d-905a-c7b19df0a4db</errorID>
      <errorWord>)</errorWord>
      <group>L1_Format</group>
      <groupName>格式问题</groupName>
      <ability>L2_HalfPunc</ability>
      <abilityName>全半角检查</abilityName>
      <candidateList>
        <item>）</item>
      </candidateList>
      <explain>文本全半角错误。</explain>
      <paraID>37539F7B</paraID>
      <start>39</start>
      <end>40</end>
      <status>modified</status>
      <modifiedWord>）</modifiedWord>
      <trackRevisions>false</trackRevisions>
    </reviewItem>
    <reviewItem>
      <errorID>33355b97-c2ec-442d-a034-67d6bd66a9f7</errorID>
      <errorWord>(</errorWord>
      <group>L1_Format</group>
      <groupName>格式问题</groupName>
      <ability>L2_HalfPunc</ability>
      <abilityName>全半角检查</abilityName>
      <candidateList>
        <item>（</item>
      </candidateList>
      <explain>文本全半角错误。</explain>
      <paraID>37539F7B</paraID>
      <start>109</start>
      <end>110</end>
      <status>modified</status>
      <modifiedWord>（</modifiedWord>
      <trackRevisions>false</trackRevisions>
    </reviewItem>
    <reviewItem>
      <errorID>d62c8090-9694-43d9-8769-8ad672a73b40</errorID>
      <errorWord>)</errorWord>
      <group>L1_Format</group>
      <groupName>格式问题</groupName>
      <ability>L2_HalfPunc</ability>
      <abilityName>全半角检查</abilityName>
      <candidateList>
        <item>）</item>
      </candidateList>
      <explain>文本全半角错误。</explain>
      <paraID>37539F7B</paraID>
      <start>114</start>
      <end>115</end>
      <status>modified</status>
      <modifiedWord>）</modifiedWord>
      <trackRevisions>false</trackRevisions>
    </reviewItem>
    <reviewItem>
      <errorID>bb15258c-9d77-4c2f-9b3a-eebc80d57212</errorID>
      <errorWord>(</errorWord>
      <group>L1_Format</group>
      <groupName>格式问题</groupName>
      <ability>L2_HalfPunc</ability>
      <abilityName>全半角检查</abilityName>
      <candidateList>
        <item>（</item>
      </candidateList>
      <explain>文本全半角错误。</explain>
      <paraID>37539F7B</paraID>
      <start>144</start>
      <end>145</end>
      <status>modified</status>
      <modifiedWord>（</modifiedWord>
      <trackRevisions>false</trackRevisions>
    </reviewItem>
    <reviewItem>
      <errorID>ccc41a47-41ce-44ae-99b9-bd60d09c1412</errorID>
      <errorWord>)</errorWord>
      <group>L1_Format</group>
      <groupName>格式问题</groupName>
      <ability>L2_HalfPunc</ability>
      <abilityName>全半角检查</abilityName>
      <candidateList>
        <item>）</item>
      </candidateList>
      <explain>文本全半角错误。</explain>
      <paraID>37539F7B</paraID>
      <start>149</start>
      <end>150</end>
      <status>modified</status>
      <modifiedWord>）</modifiedWord>
      <trackRevisions>false</trackRevisions>
    </reviewItem>
    <reviewItem>
      <errorID>0fa2f963-88e7-4764-96da-4f24337b1160</errorID>
      <errorWord>b)</errorWord>
      <group>L1_Format</group>
      <groupName>格式问题</groupName>
      <ability>L2_Ordinal</ability>
      <abilityName>序号格式</abilityName>
      <candidateList>
        <item>b）</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480D1EF4</paraID>
      <start>0</start>
      <end>2</end>
      <status>modified</status>
      <modifiedWord>b）</modifiedWord>
      <trackRevisions>false</trackRevisions>
    </reviewItem>
    <reviewItem>
      <errorID>7dd1a5e0-7cee-4b08-8721-93caae3d4984</errorID>
      <errorWord>(</errorWord>
      <group>L1_Format</group>
      <groupName>格式问题</groupName>
      <ability>L2_HalfPunc</ability>
      <abilityName>全半角检查</abilityName>
      <candidateList>
        <item>（</item>
      </candidateList>
      <explain>文本全半角错误。</explain>
      <paraID>480D1EF4</paraID>
      <start>29</start>
      <end>30</end>
      <status>modified</status>
      <modifiedWord>（</modifiedWord>
      <trackRevisions>false</trackRevisions>
    </reviewItem>
    <reviewItem>
      <errorID>d11f1dc8-7e1d-47c5-b1e8-51c2e2238291</errorID>
      <errorWord>)</errorWord>
      <group>L1_Format</group>
      <groupName>格式问题</groupName>
      <ability>L2_HalfPunc</ability>
      <abilityName>全半角检查</abilityName>
      <candidateList>
        <item>）</item>
      </candidateList>
      <explain>文本全半角错误。</explain>
      <paraID>480D1EF4</paraID>
      <start>34</start>
      <end>35</end>
      <status>modified</status>
      <modifiedWord>）</modifiedWord>
      <trackRevisions>false</trackRevisions>
    </reviewItem>
    <reviewItem>
      <errorID>9aec347e-0425-4e49-afe6-adbc7e395d3a</errorID>
      <errorWord>c)</errorWord>
      <group>L1_Format</group>
      <groupName>格式问题</groupName>
      <ability>L2_Ordinal</ability>
      <abilityName>序号格式</abilityName>
      <candidateList>
        <item>c）</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4E619580</paraID>
      <start>0</start>
      <end>2</end>
      <status>modified</status>
      <modifiedWord>c）</modifiedWord>
      <trackRevisions>false</trackRevisions>
    </reviewItem>
    <reviewItem>
      <errorID>db404b7b-c932-4cb6-9c00-5591edadfe88</errorID>
      <errorWord>d)</errorWord>
      <group>L1_Format</group>
      <groupName>格式问题</groupName>
      <ability>L2_Ordinal</ability>
      <abilityName>序号格式</abilityName>
      <candidateList>
        <item>d）</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36F1E0FC</paraID>
      <start>0</start>
      <end>2</end>
      <status>modified</status>
      <modifiedWord>d）</modifiedWord>
      <trackRevisions>false</trackRevisions>
    </reviewItem>
    <reviewItem>
      <errorID>6bc29cc5-78bc-4243-b086-92a1d407d7cb</errorID>
      <errorWord>e)</errorWord>
      <group>L1_Format</group>
      <groupName>格式问题</groupName>
      <ability>L2_Ordinal</ability>
      <abilityName>序号格式</abilityName>
      <candidateList>
        <item>e）</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383A81BD</paraID>
      <start>0</start>
      <end>2</end>
      <status>modified</status>
      <modifiedWord>e）</modifiedWord>
      <trackRevisions>false</trackRevisions>
    </reviewItem>
    <reviewItem>
      <errorID>afe63c9c-b178-4937-84f4-3aa32a47a36d</errorID>
      <errorWord>f)</errorWord>
      <group>L1_Format</group>
      <groupName>格式问题</groupName>
      <ability>L2_Ordinal</ability>
      <abilityName>序号格式</abilityName>
      <candidateList>
        <item>f）</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7B92772B</paraID>
      <start>0</start>
      <end>2</end>
      <status>modified</status>
      <modifiedWord>f）</modifiedWord>
      <trackRevisions>false</trackRevisions>
    </reviewItem>
    <reviewItem>
      <errorID>36a4d524-f29f-45ab-91da-d5264eebea5c</errorID>
      <errorWord>a)</errorWord>
      <group>L1_Format</group>
      <groupName>格式问题</groupName>
      <ability>L2_Ordinal</ability>
      <abilityName>序号格式</abilityName>
      <candidateList>
        <item>a）</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3B0BFA9</paraID>
      <start>0</start>
      <end>2</end>
      <status>modified</status>
      <modifiedWord>a）</modifiedWord>
      <trackRevisions>false</trackRevisions>
    </reviewItem>
    <reviewItem>
      <errorID>b6fd5348-d88e-4d28-8383-6fdc85c571d7</errorID>
      <errorWord>b)</errorWord>
      <group>L1_Format</group>
      <groupName>格式问题</groupName>
      <ability>L2_Ordinal</ability>
      <abilityName>序号格式</abilityName>
      <candidateList>
        <item>b）</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29F31184</paraID>
      <start>0</start>
      <end>2</end>
      <status>modified</status>
      <modifiedWord>b）</modifiedWord>
      <trackRevisions>false</trackRevisions>
    </reviewItem>
    <reviewItem>
      <errorID>b45e79b7-2846-48ab-9edd-e27a688181c2</errorID>
      <errorWord>c)</errorWord>
      <group>L1_Format</group>
      <groupName>格式问题</groupName>
      <ability>L2_Ordinal</ability>
      <abilityName>序号格式</abilityName>
      <candidateList>
        <item>c）</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67B93F51</paraID>
      <start>0</start>
      <end>2</end>
      <status>modified</status>
      <modifiedWord>c）</modifiedWord>
      <trackRevisions>false</trackRevisions>
    </reviewItem>
    <reviewItem>
      <errorID>57c9bbe0-aaa0-4437-83b1-140ffa11853a</errorID>
      <errorWord>d)</errorWord>
      <group>L1_Format</group>
      <groupName>格式问题</groupName>
      <ability>L2_Ordinal</ability>
      <abilityName>序号格式</abilityName>
      <candidateList>
        <item>d）</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62078F8C</paraID>
      <start>0</start>
      <end>2</end>
      <status>modified</status>
      <modifiedWord>d）</modifiedWord>
      <trackRevisions>false</trackRevisions>
    </reviewItem>
    <reviewItem>
      <errorID>3a3bd04f-f5b6-488d-94af-f3e06dd89a8f</errorID>
      <errorWord>a)</errorWord>
      <group>L1_Format</group>
      <groupName>格式问题</groupName>
      <ability>L2_Ordinal</ability>
      <abilityName>序号格式</abilityName>
      <candidateList>
        <item>a）</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1B6F3618</paraID>
      <start>0</start>
      <end>2</end>
      <status>modified</status>
      <modifiedWord>a）</modifiedWord>
      <trackRevisions>false</trackRevisions>
    </reviewItem>
    <reviewItem>
      <errorID>008b6483-f405-4c43-bce4-b1d621cd5932</errorID>
      <errorWord>b)</errorWord>
      <group>L1_Format</group>
      <groupName>格式问题</groupName>
      <ability>L2_Ordinal</ability>
      <abilityName>序号格式</abilityName>
      <candidateList>
        <item>b）</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3FDB7D95</paraID>
      <start>0</start>
      <end>2</end>
      <status>modified</status>
      <modifiedWord>b）</modifiedWord>
      <trackRevisions>false</trackRevisions>
    </reviewItem>
    <reviewItem>
      <errorID>e4cebde5-0fb5-4b86-8e61-d91a3839fdcf</errorID>
      <errorWord>c)</errorWord>
      <group>L1_Format</group>
      <groupName>格式问题</groupName>
      <ability>L2_Ordinal</ability>
      <abilityName>序号格式</abilityName>
      <candidateList>
        <item>c）</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60C0A2E3</paraID>
      <start>0</start>
      <end>2</end>
      <status>modified</status>
      <modifiedWord>c）</modifiedWord>
      <trackRevisions>false</trackRevisions>
    </reviewItem>
    <reviewItem>
      <errorID>a2ae2280-6747-4f80-b0c8-dc938b95f99b</errorID>
      <errorWord>d)</errorWord>
      <group>L1_Format</group>
      <groupName>格式问题</groupName>
      <ability>L2_Ordinal</ability>
      <abilityName>序号格式</abilityName>
      <candidateList>
        <item>d）</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68BDA00F</paraID>
      <start>0</start>
      <end>2</end>
      <status>modified</status>
      <modifiedWord>d）</modifiedWord>
      <trackRevisions>false</trackRevisions>
    </reviewItem>
    <reviewItem>
      <errorID>db2e23cd-06f0-4d7f-a79a-f074935901d8</errorID>
      <errorWord>生长</errorWord>
      <group>L1_Word</group>
      <groupName>字词问题</groupName>
      <ability>L2_Typo</ability>
      <abilityName>字词错误</abilityName>
      <candidateList>
        <item>生</item>
      </candidateList>
      <explain/>
      <paraID>59556C03</paraID>
      <start>18</start>
      <end>20</end>
      <status>ignored</status>
      <modifiedWord/>
      <trackRevisions>false</trackRevisions>
    </reviewItem>
    <reviewItem>
      <errorID>d1ed9133-31ee-4d52-bd54-47d92ecf4b41</errorID>
      <errorWord>a)</errorWord>
      <group>L1_Format</group>
      <groupName>格式问题</groupName>
      <ability>L2_Ordinal</ability>
      <abilityName>序号格式</abilityName>
      <candidateList>
        <item>a）</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298F0CFC</paraID>
      <start>0</start>
      <end>2</end>
      <status>modified</status>
      <modifiedWord>a）</modifiedWord>
      <trackRevisions>false</trackRevisions>
    </reviewItem>
    <reviewItem>
      <errorID>edd36bde-3ced-4c19-bcca-df44161665f8</errorID>
      <errorWord>b)</errorWord>
      <group>L1_Format</group>
      <groupName>格式问题</groupName>
      <ability>L2_Ordinal</ability>
      <abilityName>序号格式</abilityName>
      <candidateList>
        <item>b）</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30D71FCE</paraID>
      <start>0</start>
      <end>2</end>
      <status>modified</status>
      <modifiedWord>b）</modifiedWord>
      <trackRevisions>false</trackRevisions>
    </reviewItem>
    <reviewItem>
      <errorID>78d89f24-7b05-4355-b668-aec0dda1888d</errorID>
      <errorWord>c)</errorWord>
      <group>L1_Format</group>
      <groupName>格式问题</groupName>
      <ability>L2_Ordinal</ability>
      <abilityName>序号格式</abilityName>
      <candidateList>
        <item>c）</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7BCE4DB4</paraID>
      <start>0</start>
      <end>2</end>
      <status>modified</status>
      <modifiedWord>c）</modifiedWord>
      <trackRevisions>false</trackRevisions>
    </reviewItem>
    <reviewItem>
      <errorID>3b7f0aa7-f8ee-4c29-856c-5ecfeb8ab884</errorID>
      <errorWord>a)</errorWord>
      <group>L1_Format</group>
      <groupName>格式问题</groupName>
      <ability>L2_Ordinal</ability>
      <abilityName>序号格式</abilityName>
      <candidateList>
        <item>a）</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6E8F4935</paraID>
      <start>0</start>
      <end>2</end>
      <status>modified</status>
      <modifiedWord>a）</modifiedWord>
      <trackRevisions>false</trackRevisions>
    </reviewItem>
    <reviewItem>
      <errorID>3ea79a41-39f0-4099-992c-6fc9b865dc15</errorID>
      <errorWord>b)</errorWord>
      <group>L1_Format</group>
      <groupName>格式问题</groupName>
      <ability>L2_Ordinal</ability>
      <abilityName>序号格式</abilityName>
      <candidateList>
        <item>b）</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C081658</paraID>
      <start>0</start>
      <end>2</end>
      <status>modified</status>
      <modifiedWord>b）</modifiedWord>
      <trackRevisions>false</trackRevisions>
    </reviewItem>
    <reviewItem>
      <errorID>eb99e55c-b239-400c-b029-9c3902bc2c14</errorID>
      <errorWord>c)</errorWord>
      <group>L1_Format</group>
      <groupName>格式问题</groupName>
      <ability>L2_Ordinal</ability>
      <abilityName>序号格式</abilityName>
      <candidateList>
        <item>c）</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72A3A8DD</paraID>
      <start>0</start>
      <end>2</end>
      <status>modified</status>
      <modifiedWord>c）</modifiedWord>
      <trackRevisions>false</trackRevisions>
    </reviewItem>
    <reviewItem>
      <errorID>1c6e1df4-ad40-4914-8286-45beb4601ac0</errorID>
      <errorWord>d)</errorWord>
      <group>L1_Format</group>
      <groupName>格式问题</groupName>
      <ability>L2_Ordinal</ability>
      <abilityName>序号格式</abilityName>
      <candidateList>
        <item>d）</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4C7799AC</paraID>
      <start>0</start>
      <end>2</end>
      <status>modified</status>
      <modifiedWord>d）</modifiedWord>
      <trackRevisions>false</trackRevisions>
    </reviewItem>
    <reviewItem>
      <errorID>0fe2d872-e30b-49c8-ac3f-2588541cb8dc</errorID>
      <errorWord>a)</errorWord>
      <group>L1_Format</group>
      <groupName>格式问题</groupName>
      <ability>L2_Ordinal</ability>
      <abilityName>序号格式</abilityName>
      <candidateList>
        <item>a）</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6642BABC</paraID>
      <start>0</start>
      <end>2</end>
      <status>modified</status>
      <modifiedWord>a）</modifiedWord>
      <trackRevisions>false</trackRevisions>
    </reviewItem>
    <reviewItem>
      <errorID>ec60f9ae-c184-44eb-987e-8b0f1dc24563</errorID>
      <errorWord>b)</errorWord>
      <group>L1_Format</group>
      <groupName>格式问题</groupName>
      <ability>L2_Ordinal</ability>
      <abilityName>序号格式</abilityName>
      <candidateList>
        <item>b）</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5655B9FF</paraID>
      <start>0</start>
      <end>2</end>
      <status>modified</status>
      <modifiedWord>b）</modifiedWord>
      <trackRevisions>false</trackRevisions>
    </reviewItem>
    <reviewItem>
      <errorID>0318d343-ec89-454c-843b-9b2a64b2a751</errorID>
      <errorWord>a)</errorWord>
      <group>L1_Format</group>
      <groupName>格式问题</groupName>
      <ability>L2_Ordinal</ability>
      <abilityName>序号格式</abilityName>
      <candidateList>
        <item>a）</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705781E9</paraID>
      <start>0</start>
      <end>2</end>
      <status>modified</status>
      <modifiedWord>a）</modifiedWord>
      <trackRevisions>false</trackRevisions>
    </reviewItem>
    <reviewItem>
      <errorID>ece64434-963e-45f4-b864-0b26586633a9</errorID>
      <errorWord>目的</errorWord>
      <group>L1_Word</group>
      <groupName>字词问题</groupName>
      <ability>L2_Typo</ability>
      <abilityName>字词错误</abilityName>
      <candidateList>
        <item>的</item>
      </candidateList>
      <explain>置于形容词、名词后，用于修饰事物的形态。</explain>
      <paraID>705781E9</paraID>
      <start>31</start>
      <end>33</end>
      <status>ignored</status>
      <modifiedWord/>
      <trackRevisions>false</trackRevisions>
    </reviewItem>
    <reviewItem>
      <errorID>b9799001-45fa-41f0-b925-bf295184a1c0</errorID>
      <errorWord>b)</errorWord>
      <group>L1_Format</group>
      <groupName>格式问题</groupName>
      <ability>L2_Ordinal</ability>
      <abilityName>序号格式</abilityName>
      <candidateList>
        <item>b）</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644844A1</paraID>
      <start>0</start>
      <end>2</end>
      <status>modified</status>
      <modifiedWord>b）</modifiedWord>
      <trackRevisions>false</trackRevisions>
    </reviewItem>
    <reviewItem>
      <errorID>f9c9d6e4-36d9-4c68-b38b-041b97a47df7</errorID>
      <errorWord>c)</errorWord>
      <group>L1_Format</group>
      <groupName>格式问题</groupName>
      <ability>L2_Ordinal</ability>
      <abilityName>序号格式</abilityName>
      <candidateList>
        <item>c）</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DFE593</paraID>
      <start>0</start>
      <end>2</end>
      <status>modified</status>
      <modifiedWord>c）</modifiedWord>
      <trackRevisions>false</trackRevisions>
    </reviewItem>
    <reviewItem>
      <errorID>98245c1d-0ea4-4c21-b6dc-633787286c8d</errorID>
      <errorWord>d)</errorWord>
      <group>L1_Format</group>
      <groupName>格式问题</groupName>
      <ability>L2_Ordinal</ability>
      <abilityName>序号格式</abilityName>
      <candidateList>
        <item>d）</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197FA6C3</paraID>
      <start>0</start>
      <end>2</end>
      <status>modified</status>
      <modifiedWord>d）</modifiedWord>
      <trackRevisions>false</trackRevisions>
    </reviewItem>
    <reviewItem>
      <errorID>43e51cb6-fea6-4d33-b9ff-ba20b5210190</errorID>
      <errorWord>e)</errorWord>
      <group>L1_Format</group>
      <groupName>格式问题</groupName>
      <ability>L2_Ordinal</ability>
      <abilityName>序号格式</abilityName>
      <candidateList>
        <item>e）</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6DD04913</paraID>
      <start>0</start>
      <end>2</end>
      <status>modified</status>
      <modifiedWord>e）</modifiedWord>
      <trackRevisions>false</trackRevisions>
    </reviewItem>
    <reviewItem>
      <errorID>181b2485-4787-455e-bb47-c7712c53d88f</errorID>
      <errorWord>a)</errorWord>
      <group>L1_Format</group>
      <groupName>格式问题</groupName>
      <ability>L2_Ordinal</ability>
      <abilityName>序号格式</abilityName>
      <candidateList>
        <item>a）</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C91329D</paraID>
      <start>0</start>
      <end>2</end>
      <status>modified</status>
      <modifiedWord>a）</modifiedWord>
      <trackRevisions>false</trackRevisions>
    </reviewItem>
    <reviewItem>
      <errorID>4a2c80a7-cb70-45c4-bc47-06a70183ef13</errorID>
      <errorWord>b)</errorWord>
      <group>L1_Format</group>
      <groupName>格式问题</groupName>
      <ability>L2_Ordinal</ability>
      <abilityName>序号格式</abilityName>
      <candidateList>
        <item>b）</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7A93A7CC</paraID>
      <start>0</start>
      <end>2</end>
      <status>modified</status>
      <modifiedWord>b）</modifiedWord>
      <trackRevisions>false</trackRevisions>
    </reviewItem>
    <reviewItem>
      <errorID>77ce6ee8-bbc6-4cbc-bfa0-1e3557878f80</errorID>
      <errorWord>c)</errorWord>
      <group>L1_Format</group>
      <groupName>格式问题</groupName>
      <ability>L2_Ordinal</ability>
      <abilityName>序号格式</abilityName>
      <candidateList>
        <item>c）</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178D399</paraID>
      <start>0</start>
      <end>2</end>
      <status>modified</status>
      <modifiedWord>c）</modifiedWord>
      <trackRevisions>false</trackRevisions>
    </reviewItem>
    <reviewItem>
      <errorID>5ca1154d-7a42-41b6-9307-b549fbbc0e86</errorID>
      <errorWord>d)</errorWord>
      <group>L1_Format</group>
      <groupName>格式问题</groupName>
      <ability>L2_Ordinal</ability>
      <abilityName>序号格式</abilityName>
      <candidateList>
        <item>d）</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7A7A00B3</paraID>
      <start>0</start>
      <end>2</end>
      <status>modified</status>
      <modifiedWord>d）</modifiedWord>
      <trackRevisions>false</trackRevisions>
    </reviewItem>
    <reviewItem>
      <errorID>652c8e5c-088d-4ee4-9188-a6644f85c335</errorID>
      <errorWord>e)</errorWord>
      <group>L1_Format</group>
      <groupName>格式问题</groupName>
      <ability>L2_Ordinal</ability>
      <abilityName>序号格式</abilityName>
      <candidateList>
        <item>e）</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17ECBCD4</paraID>
      <start>0</start>
      <end>2</end>
      <status>modified</status>
      <modifiedWord>e）</modifiedWord>
      <trackRevisions>false</trackRevisions>
    </reviewItem>
    <reviewItem>
      <errorID>218f25de-7655-46e1-85d1-4360e18418f6</errorID>
      <errorWord>f)</errorWord>
      <group>L1_Format</group>
      <groupName>格式问题</groupName>
      <ability>L2_Ordinal</ability>
      <abilityName>序号格式</abilityName>
      <candidateList>
        <item>f）</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39979D1A</paraID>
      <start>0</start>
      <end>2</end>
      <status>modified</status>
      <modifiedWord>f）</modifiedWord>
      <trackRevisions>false</trackRevisions>
    </reviewItem>
    <reviewItem>
      <errorID>e4052643-7bf6-4717-b13a-634340ee91fb</errorID>
      <errorWord>a)</errorWord>
      <group>L1_Format</group>
      <groupName>格式问题</groupName>
      <ability>L2_Ordinal</ability>
      <abilityName>序号格式</abilityName>
      <candidateList>
        <item>a）</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5CA16369</paraID>
      <start>0</start>
      <end>2</end>
      <status>modified</status>
      <modifiedWord>a）</modifiedWord>
      <trackRevisions>false</trackRevisions>
    </reviewItem>
    <reviewItem>
      <errorID>4dc7f469-1908-4539-8fad-1e8153f22583</errorID>
      <errorWord>b)</errorWord>
      <group>L1_Format</group>
      <groupName>格式问题</groupName>
      <ability>L2_Ordinal</ability>
      <abilityName>序号格式</abilityName>
      <candidateList>
        <item>b）</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319A379C</paraID>
      <start>0</start>
      <end>2</end>
      <status>modified</status>
      <modifiedWord>b）</modifiedWord>
      <trackRevisions>false</trackRevisions>
    </reviewItem>
    <reviewItem>
      <errorID>a31716c2-3cb2-456e-8033-12b3cdfd354f</errorID>
      <errorWord>c)</errorWord>
      <group>L1_Format</group>
      <groupName>格式问题</groupName>
      <ability>L2_Ordinal</ability>
      <abilityName>序号格式</abilityName>
      <candidateList>
        <item>c）</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5289F2B</paraID>
      <start>0</start>
      <end>2</end>
      <status>modified</status>
      <modifiedWord>c）</modifiedWord>
      <trackRevisions>false</trackRevisions>
    </reviewItem>
    <reviewItem>
      <errorID>95c5eff4-cfd0-45f7-a0a0-2fa0838db7ea</errorID>
      <errorWord>森林抚育</errorWord>
      <group>L1_Knowledge</group>
      <groupName>知识性问题</groupName>
      <ability>L2_Term</ability>
      <abilityName>专业术语</abilityName>
      <candidateList>
        <item>幼林抚育</item>
      </candidateList>
      <explain/>
      <paraID> 5289F2B</paraID>
      <start>50</start>
      <end>54</end>
      <status>ignored</status>
      <modifiedWord/>
      <trackRevisions>false</trackRevisions>
    </reviewItem>
    <reviewItem>
      <errorID>32b36ade-518c-4161-ace4-3ef2e4cf44ab</errorID>
      <errorWord>a)</errorWord>
      <group>L1_Format</group>
      <groupName>格式问题</groupName>
      <ability>L2_Ordinal</ability>
      <abilityName>序号格式</abilityName>
      <candidateList>
        <item>a）</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23B5F41E</paraID>
      <start>0</start>
      <end>2</end>
      <status>modified</status>
      <modifiedWord>a）</modifiedWord>
      <trackRevisions>false</trackRevisions>
    </reviewItem>
    <reviewItem>
      <errorID>ea733186-b078-4d6c-b987-212cb2be023a</errorID>
      <errorWord>b)</errorWord>
      <group>L1_Format</group>
      <groupName>格式问题</groupName>
      <ability>L2_Ordinal</ability>
      <abilityName>序号格式</abilityName>
      <candidateList>
        <item>b）</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41BB5F8D</paraID>
      <start>0</start>
      <end>2</end>
      <status>modified</status>
      <modifiedWord>b）</modifiedWord>
      <trackRevisions>false</trackRevisions>
    </reviewItem>
    <reviewItem>
      <errorID>ff2b0f11-b4b3-4578-87c4-2a9d6eea8360</errorID>
      <errorWord>径木</errorWord>
      <group>L1_Word</group>
      <groupName>字词问题</groupName>
      <ability>L2_Typo</ability>
      <abilityName>字词错误</abilityName>
      <candidateList>
        <item>灌木</item>
      </candidateList>
      <explain/>
      <paraID>41BB5F8D</paraID>
      <start>18</start>
      <end>20</end>
      <status>ignored</status>
      <modifiedWord/>
      <trackRevisions>false</trackRevisions>
    </reviewItem>
    <reviewItem>
      <errorID>fca1bc05-0148-46c3-8f88-09a4576c8b0f</errorID>
      <errorWord>c)</errorWord>
      <group>L1_Format</group>
      <groupName>格式问题</groupName>
      <ability>L2_Ordinal</ability>
      <abilityName>序号格式</abilityName>
      <candidateList>
        <item>c）</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1FCEB69B</paraID>
      <start>0</start>
      <end>2</end>
      <status>modified</status>
      <modifiedWord>c）</modifiedWord>
      <trackRevisions>false</trackRevisions>
    </reviewItem>
    <reviewItem>
      <errorID>4a098fff-111a-451a-a676-18721ad8e4af</errorID>
      <errorWord>d)</errorWord>
      <group>L1_Format</group>
      <groupName>格式问题</groupName>
      <ability>L2_Ordinal</ability>
      <abilityName>序号格式</abilityName>
      <candidateList>
        <item>d）</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670AE022</paraID>
      <start>0</start>
      <end>2</end>
      <status>modified</status>
      <modifiedWord>d）</modifiedWord>
      <trackRevisions>false</trackRevisions>
    </reviewItem>
    <reviewItem>
      <errorID>6bd41640-f5d2-4072-8c2d-9a4c6b47913f</errorID>
      <errorWord>e)</errorWord>
      <group>L1_Format</group>
      <groupName>格式问题</groupName>
      <ability>L2_Ordinal</ability>
      <abilityName>序号格式</abilityName>
      <candidateList>
        <item>e）</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169E880C</paraID>
      <start>0</start>
      <end>2</end>
      <status>modified</status>
      <modifiedWord>e）</modifiedWord>
      <trackRevisions>false</trackRevisions>
    </reviewItem>
    <reviewItem>
      <errorID>0b266c67-a60e-49b8-9451-d4244ded73ab</errorID>
      <errorWord>a)</errorWord>
      <group>L1_Format</group>
      <groupName>格式问题</groupName>
      <ability>L2_Ordinal</ability>
      <abilityName>序号格式</abilityName>
      <candidateList>
        <item>a）</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526372C9</paraID>
      <start>0</start>
      <end>2</end>
      <status>modified</status>
      <modifiedWord>a）</modifiedWord>
      <trackRevisions>false</trackRevisions>
    </reviewItem>
    <reviewItem>
      <errorID>7da738fe-e5d2-4cf6-9050-39342d3e286b</errorID>
      <errorWord>b)</errorWord>
      <group>L1_Format</group>
      <groupName>格式问题</groupName>
      <ability>L2_Ordinal</ability>
      <abilityName>序号格式</abilityName>
      <candidateList>
        <item>b）</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3764BC24</paraID>
      <start>0</start>
      <end>2</end>
      <status>modified</status>
      <modifiedWord>b）</modifiedWord>
      <trackRevisions>false</trackRevisions>
    </reviewItem>
    <reviewItem>
      <errorID>d529276c-8e98-4f31-8a5d-dedcf16222f8</errorID>
      <errorWord>分别</errorWord>
      <group>L1_Word</group>
      <groupName>字词问题</groupName>
      <ability>L2_Typo</ability>
      <abilityName>字词错误</abilityName>
      <candidateList>
        <item>根据</item>
      </candidateList>
      <explain>❶〈介〉把某种事物作为结论的前提或语言行动的基础：～气象台的预报，明天要下雨｜～大家的意见，把计划修改一下。❷〈名〉作为根据的事物：说话要有～。❸〈动〉以某种事物为依据：财政支出必须～节约的原则。</explain>
      <paraID>3764BC24</paraID>
      <start>57</start>
      <end>59</end>
      <status>ignored</status>
      <modifiedWord/>
      <trackRevisions>false</trackRevisions>
    </reviewItem>
    <reviewItem>
      <errorID>fd8d61a9-f570-442d-b5cd-2c8928fed980</errorID>
      <errorWord>两个</errorWord>
      <group>L1_Knowledge</group>
      <groupName>知识性问题</groupName>
      <ability>L2_Knowledge</ability>
      <abilityName>其他知识</abilityName>
      <candidateList>
        <item>两项</item>
      </candidateList>
      <explain/>
      <paraID>3764BC24</paraID>
      <start>86</start>
      <end>88</end>
      <status>ignored</status>
      <modifiedWord/>
      <trackRevisions>false</trackRevisions>
    </reviewItem>
    <reviewItem>
      <errorID>6bf646b6-380c-4958-9d21-05a74ac9cfdc</errorID>
      <errorWord>c)</errorWord>
      <group>L1_Format</group>
      <groupName>格式问题</groupName>
      <ability>L2_Ordinal</ability>
      <abilityName>序号格式</abilityName>
      <candidateList>
        <item>c）</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4D30C85</paraID>
      <start>0</start>
      <end>2</end>
      <status>modified</status>
      <modifiedWord>c）</modifiedWord>
      <trackRevisions>false</trackRevisions>
    </reviewItem>
    <reviewItem>
      <errorID>acde750c-f086-4c03-af49-4dbaa7457726</errorID>
      <errorWord>a)</errorWord>
      <group>L1_Format</group>
      <groupName>格式问题</groupName>
      <ability>L2_Ordinal</ability>
      <abilityName>序号格式</abilityName>
      <candidateList>
        <item>a）</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205B4FBB</paraID>
      <start>0</start>
      <end>2</end>
      <status>modified</status>
      <modifiedWord>a）</modifiedWord>
      <trackRevisions>false</trackRevisions>
    </reviewItem>
    <reviewItem>
      <errorID>2bf65b22-b4fd-4f0c-b864-c95ac5f216b3</errorID>
      <errorWord>b)</errorWord>
      <group>L1_Format</group>
      <groupName>格式问题</groupName>
      <ability>L2_Ordinal</ability>
      <abilityName>序号格式</abilityName>
      <candidateList>
        <item>b）</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39E61F01</paraID>
      <start>0</start>
      <end>2</end>
      <status>modified</status>
      <modifiedWord>b）</modifiedWord>
      <trackRevisions>false</trackRevisions>
    </reviewItem>
    <reviewItem>
      <errorID>a2bd2591-2efa-40ec-abff-668e17c265af</errorID>
      <errorWord>渐伐</errorWord>
      <group>L1_Word</group>
      <groupName>字词问题</groupName>
      <ability>L2_Typo</ability>
      <abilityName>字词错误</abilityName>
      <candidateList>
        <item>采伐</item>
      </candidateList>
      <explain/>
      <paraID>39E61F01</paraID>
      <start>3</start>
      <end>5</end>
      <status>ignored</status>
      <modifiedWord/>
      <trackRevisions>false</trackRevisions>
    </reviewItem>
    <reviewItem>
      <errorID>bc85e9b5-9410-4913-836e-0d6532fc7d9e</errorID>
      <errorWord>,</errorWord>
      <group>L1_Format</group>
      <groupName>格式问题</groupName>
      <ability>L2_HalfPunc</ability>
      <abilityName>全半角检查</abilityName>
      <candidateList>
        <item>，</item>
      </candidateList>
      <explain>文本全半角错误。</explain>
      <paraID>39E61F01</paraID>
      <start>22</start>
      <end>23</end>
      <status>modified</status>
      <modifiedWord>，</modifiedWord>
      <trackRevisions>false</trackRevisions>
    </reviewItem>
    <reviewItem>
      <errorID>32684fd5-9be3-48a0-b6af-be741ef0db3c</errorID>
      <errorWord>,</errorWord>
      <group>L1_Format</group>
      <groupName>格式问题</groupName>
      <ability>L2_HalfPunc</ability>
      <abilityName>全半角检查</abilityName>
      <candidateList>
        <item>，</item>
      </candidateList>
      <explain>文本全半角错误。</explain>
      <paraID>39E61F01</paraID>
      <start>38</start>
      <end>39</end>
      <status>modified</status>
      <modifiedWord>，</modifiedWord>
      <trackRevisions>false</trackRevisions>
    </reviewItem>
    <reviewItem>
      <errorID>2cfd848d-49ec-4c8d-b55d-3c19918458f8</errorID>
      <errorWord>c)</errorWord>
      <group>L1_Format</group>
      <groupName>格式问题</groupName>
      <ability>L2_Ordinal</ability>
      <abilityName>序号格式</abilityName>
      <candidateList>
        <item>c）</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3A119207</paraID>
      <start>0</start>
      <end>2</end>
      <status>modified</status>
      <modifiedWord>c）</modifiedWord>
      <trackRevisions>false</trackRevisions>
    </reviewItem>
    <reviewItem>
      <errorID>91c18839-8646-4c8d-8086-57603048868c</errorID>
      <errorWord>a)</errorWord>
      <group>L1_Format</group>
      <groupName>格式问题</groupName>
      <ability>L2_Ordinal</ability>
      <abilityName>序号格式</abilityName>
      <candidateList>
        <item>a）</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1B3A9994</paraID>
      <start>0</start>
      <end>2</end>
      <status>modified</status>
      <modifiedWord>a）</modifiedWord>
      <trackRevisions>false</trackRevisions>
    </reviewItem>
    <reviewItem>
      <errorID>b1f47973-23a0-4785-b4ab-343b7859c38f</errorID>
      <errorWord>b)</errorWord>
      <group>L1_Format</group>
      <groupName>格式问题</groupName>
      <ability>L2_Ordinal</ability>
      <abilityName>序号格式</abilityName>
      <candidateList>
        <item>b）</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42CB36C2</paraID>
      <start>0</start>
      <end>2</end>
      <status>modified</status>
      <modifiedWord>b）</modifiedWord>
      <trackRevisions>false</trackRevisions>
    </reviewItem>
    <reviewItem>
      <errorID>ba89e90e-d3ac-406c-9821-04ca4a181817</errorID>
      <errorWord>c)</errorWord>
      <group>L1_Format</group>
      <groupName>格式问题</groupName>
      <ability>L2_Ordinal</ability>
      <abilityName>序号格式</abilityName>
      <candidateList>
        <item>c）</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14ECE240</paraID>
      <start>0</start>
      <end>2</end>
      <status>modified</status>
      <modifiedWord>c）</modifiedWord>
      <trackRevisions>false</trackRevisions>
    </reviewItem>
    <reviewItem>
      <errorID>8ae5c8a6-59ac-447b-b210-c3f129968c21</errorID>
      <errorWord>)</errorWord>
      <group>L1_Format</group>
      <groupName>格式问题</groupName>
      <ability>L2_HalfPunc</ability>
      <abilityName>全半角检查</abilityName>
      <candidateList>
        <item>）</item>
      </candidateList>
      <explain>文本全半角错误。</explain>
      <paraID>2C3D2A56</paraID>
      <start>8</start>
      <end>9</end>
      <status>modified</status>
      <modifiedWord>）</modifiedWord>
      <trackRevisions>false</trackRevisions>
    </reviewItem>
    <reviewItem>
      <errorID>72f6f2b8-3dbb-4ecc-9cbf-95eb8ef2b59a</errorID>
      <errorWord>a)</errorWord>
      <group>L1_Format</group>
      <groupName>格式问题</groupName>
      <ability>L2_Ordinal</ability>
      <abilityName>序号格式</abilityName>
      <candidateList>
        <item>a）</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59D5CBC8</paraID>
      <start>0</start>
      <end>2</end>
      <status>modified</status>
      <modifiedWord>a）</modifiedWord>
      <trackRevisions>false</trackRevisions>
    </reviewItem>
    <reviewItem>
      <errorID>bab2aa11-e89f-42c3-91ab-446b30f72106</errorID>
      <errorWord>目的</errorWord>
      <group>L1_Word</group>
      <groupName>字词问题</groupName>
      <ability>L2_Typo</ability>
      <abilityName>字词错误</abilityName>
      <candidateList>
        <item>的</item>
      </candidateList>
      <explain>置于形容词、名词后，用于修饰事物的形态。</explain>
      <paraID>59D5CBC8</paraID>
      <start>46</start>
      <end>48</end>
      <status>ignored</status>
      <modifiedWord/>
      <trackRevisions>false</trackRevisions>
    </reviewItem>
    <reviewItem>
      <errorID>bdd3b1ef-d3f8-4ffe-84c3-f0b45ea47beb</errorID>
      <errorWord>b)</errorWord>
      <group>L1_Format</group>
      <groupName>格式问题</groupName>
      <ability>L2_Ordinal</ability>
      <abilityName>序号格式</abilityName>
      <candidateList>
        <item>b）</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5CD2BC38</paraID>
      <start>0</start>
      <end>2</end>
      <status>modified</status>
      <modifiedWord>b）</modifiedWord>
      <trackRevisions>false</trackRevisions>
    </reviewItem>
    <reviewItem>
      <errorID>32a1cc70-08a4-4171-91a6-d2f95712ebf3</errorID>
      <errorWord>c)</errorWord>
      <group>L1_Format</group>
      <groupName>格式问题</groupName>
      <ability>L2_Ordinal</ability>
      <abilityName>序号格式</abilityName>
      <candidateList>
        <item>c）</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59552021</paraID>
      <start>0</start>
      <end>2</end>
      <status>modified</status>
      <modifiedWord>c）</modifiedWord>
      <trackRevisions>false</trackRevisions>
    </reviewItem>
    <reviewItem>
      <errorID>c0c800e3-35a6-4ff8-8500-9d47ddd7d5d5</errorID>
      <errorWord>d)</errorWord>
      <group>L1_Format</group>
      <groupName>格式问题</groupName>
      <ability>L2_Ordinal</ability>
      <abilityName>序号格式</abilityName>
      <candidateList>
        <item>d）</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29D16EFA</paraID>
      <start>0</start>
      <end>2</end>
      <status>modified</status>
      <modifiedWord>d）</modifiedWord>
      <trackRevisions>false</trackRevisions>
    </reviewItem>
    <reviewItem>
      <errorID>95738e30-0260-4c38-949d-22d9b12321f7</errorID>
      <errorWord>e)</errorWord>
      <group>L1_Format</group>
      <groupName>格式问题</groupName>
      <ability>L2_Ordinal</ability>
      <abilityName>序号格式</abilityName>
      <candidateList>
        <item>e）</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7FD8CF1D</paraID>
      <start>0</start>
      <end>2</end>
      <status>modified</status>
      <modifiedWord>e）</modifiedWord>
      <trackRevisions>false</trackRevisions>
    </reviewItem>
    <reviewItem>
      <errorID>a835014b-47aa-4324-84dd-d9dffa0a7142</errorID>
      <errorWord>f)</errorWord>
      <group>L1_Format</group>
      <groupName>格式问题</groupName>
      <ability>L2_Ordinal</ability>
      <abilityName>序号格式</abilityName>
      <candidateList>
        <item>f）</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618F60FA</paraID>
      <start>0</start>
      <end>2</end>
      <status>modified</status>
      <modifiedWord>f）</modifiedWord>
      <trackRevisions>false</trackRevisions>
    </reviewItem>
    <reviewItem>
      <errorID>848b31e7-ea64-4fed-aa60-b9894d36f238</errorID>
      <errorWord>g)</errorWord>
      <group>L1_Format</group>
      <groupName>格式问题</groupName>
      <ability>L2_Ordinal</ability>
      <abilityName>序号格式</abilityName>
      <candidateList>
        <item>g）</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38B4F2FE</paraID>
      <start>0</start>
      <end>2</end>
      <status>modified</status>
      <modifiedWord>g）</modifiedWord>
      <trackRevisions>false</trackRevisions>
    </reviewItem>
    <reviewItem>
      <errorID>69c2ad10-63cf-4078-b000-f753cd36381e</errorID>
      <errorWord>h)</errorWord>
      <group>L1_Format</group>
      <groupName>格式问题</groupName>
      <ability>L2_Ordinal</ability>
      <abilityName>序号格式</abilityName>
      <candidateList>
        <item>h）</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212D4F1B</paraID>
      <start>0</start>
      <end>2</end>
      <status>modified</status>
      <modifiedWord>h）</modifiedWord>
      <trackRevisions>false</trackRevisions>
    </reviewItem>
    <reviewItem>
      <errorID>b6abb170-b739-467c-9737-cad54e44b6fc</errorID>
      <errorWord>a)</errorWord>
      <group>L1_Format</group>
      <groupName>格式问题</groupName>
      <ability>L2_Ordinal</ability>
      <abilityName>序号格式</abilityName>
      <candidateList>
        <item>a）</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5A53EA3C</paraID>
      <start>0</start>
      <end>2</end>
      <status>modified</status>
      <modifiedWord>a）</modifiedWord>
      <trackRevisions>false</trackRevisions>
    </reviewItem>
    <reviewItem>
      <errorID>4067b89e-3152-46cc-b4d9-d649e0f48b3e</errorID>
      <errorWord>b)</errorWord>
      <group>L1_Format</group>
      <groupName>格式问题</groupName>
      <ability>L2_Ordinal</ability>
      <abilityName>序号格式</abilityName>
      <candidateList>
        <item>b）</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17BB39CA</paraID>
      <start>0</start>
      <end>2</end>
      <status>modified</status>
      <modifiedWord>b）</modifiedWord>
      <trackRevisions>false</trackRevisions>
    </reviewItem>
    <reviewItem>
      <errorID>3106b4ff-ca3b-485d-9674-8b78973a3fd7</errorID>
      <errorWord>a)</errorWord>
      <group>L1_Format</group>
      <groupName>格式问题</groupName>
      <ability>L2_Ordinal</ability>
      <abilityName>序号格式</abilityName>
      <candidateList>
        <item>a）</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5E725268</paraID>
      <start>0</start>
      <end>2</end>
      <status>modified</status>
      <modifiedWord>a）</modifiedWord>
      <trackRevisions>false</trackRevisions>
    </reviewItem>
    <reviewItem>
      <errorID>88f99b01-40fe-432d-a8d1-a64b032552fa</errorID>
      <errorWord>b)</errorWord>
      <group>L1_Format</group>
      <groupName>格式问题</groupName>
      <ability>L2_Ordinal</ability>
      <abilityName>序号格式</abilityName>
      <candidateList>
        <item>b）</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2B343218</paraID>
      <start>0</start>
      <end>2</end>
      <status>modified</status>
      <modifiedWord>b）</modifiedWord>
      <trackRevisions>false</trackRevisions>
    </reviewItem>
    <reviewItem>
      <errorID>354ab191-0137-4cf0-b84b-b3b8cff9a253</errorID>
      <errorWord>a)</errorWord>
      <group>L1_Format</group>
      <groupName>格式问题</groupName>
      <ability>L2_Ordinal</ability>
      <abilityName>序号格式</abilityName>
      <candidateList>
        <item>a）</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7DC530E5</paraID>
      <start>0</start>
      <end>2</end>
      <status>modified</status>
      <modifiedWord>a）</modifiedWord>
      <trackRevisions>false</trackRevisions>
    </reviewItem>
    <reviewItem>
      <errorID>060cf5fa-ffa8-481a-bcf4-c784341c306b</errorID>
      <errorWord>b)</errorWord>
      <group>L1_Format</group>
      <groupName>格式问题</groupName>
      <ability>L2_Ordinal</ability>
      <abilityName>序号格式</abilityName>
      <candidateList>
        <item>b）</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16C52CED</paraID>
      <start>0</start>
      <end>2</end>
      <status>modified</status>
      <modifiedWord>b）</modifiedWord>
      <trackRevisions>false</trackRevisions>
    </reviewItem>
    <reviewItem>
      <errorID>f3175ef8-664f-43a6-b33a-7e7188baf313</errorID>
      <errorWord>c)</errorWord>
      <group>L1_Format</group>
      <groupName>格式问题</groupName>
      <ability>L2_Ordinal</ability>
      <abilityName>序号格式</abilityName>
      <candidateList>
        <item>c）</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5BEB9E78</paraID>
      <start>0</start>
      <end>2</end>
      <status>modified</status>
      <modifiedWord>c）</modifiedWord>
      <trackRevisions>false</trackRevisions>
    </reviewItem>
    <reviewItem>
      <errorID>9032d65b-0947-46f2-a348-4aa1624dedd3</errorID>
      <errorWord>,</errorWord>
      <group>L1_Format</group>
      <groupName>格式问题</groupName>
      <ability>L2_HalfPunc</ability>
      <abilityName>全半角检查</abilityName>
      <candidateList>
        <item>，</item>
      </candidateList>
      <explain>文本全半角错误。</explain>
      <paraID>5BEB9E78</paraID>
      <start>74</start>
      <end>75</end>
      <status>modified</status>
      <modifiedWord>，</modifiedWord>
      <trackRevisions>false</trackRevisions>
    </reviewItem>
    <reviewItem>
      <errorID>6920c6b3-9212-4144-afcd-b72c3e377d8e</errorID>
      <errorWord>d)</errorWord>
      <group>L1_Format</group>
      <groupName>格式问题</groupName>
      <ability>L2_Ordinal</ability>
      <abilityName>序号格式</abilityName>
      <candidateList>
        <item>d）</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12CD0A25</paraID>
      <start>0</start>
      <end>2</end>
      <status>modified</status>
      <modifiedWord>d）</modifiedWord>
      <trackRevisions>false</trackRevisions>
    </reviewItem>
    <reviewItem>
      <errorID>a7838931-7304-40d8-bbf6-f63c849b154c</errorID>
      <errorWord>(</errorWord>
      <group>L1_Format</group>
      <groupName>格式问题</groupName>
      <ability>L2_HalfPunc</ability>
      <abilityName>全半角检查</abilityName>
      <candidateList>
        <item>（</item>
      </candidateList>
      <explain>文本全半角错误。</explain>
      <paraID>12CD0A25</paraID>
      <start>26</start>
      <end>27</end>
      <status>modified</status>
      <modifiedWord>（</modifiedWord>
      <trackRevisions>false</trackRevisions>
    </reviewItem>
    <reviewItem>
      <errorID>0d59753b-37d9-4148-9492-1f2195515ed8</errorID>
      <errorWord>)</errorWord>
      <group>L1_Format</group>
      <groupName>格式问题</groupName>
      <ability>L2_HalfPunc</ability>
      <abilityName>全半角检查</abilityName>
      <candidateList>
        <item>）</item>
      </candidateList>
      <explain>文本全半角错误。</explain>
      <paraID>12CD0A25</paraID>
      <start>31</start>
      <end>32</end>
      <status>modified</status>
      <modifiedWord>）</modifiedWord>
      <trackRevisions>false</trackRevisions>
    </reviewItem>
    <reviewItem>
      <errorID>2c56a26f-b380-45dc-a2cb-124bba79bcc1</errorID>
      <errorWord>a)</errorWord>
      <group>L1_Format</group>
      <groupName>格式问题</groupName>
      <ability>L2_Ordinal</ability>
      <abilityName>序号格式</abilityName>
      <candidateList>
        <item>a）</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3C43651D</paraID>
      <start>0</start>
      <end>2</end>
      <status>modified</status>
      <modifiedWord>a）</modifiedWord>
      <trackRevisions>false</trackRevisions>
    </reviewItem>
    <reviewItem>
      <errorID>e524b8bf-274f-44bb-acf3-995a39bcf8e9</errorID>
      <errorWord>b)</errorWord>
      <group>L1_Format</group>
      <groupName>格式问题</groupName>
      <ability>L2_Ordinal</ability>
      <abilityName>序号格式</abilityName>
      <candidateList>
        <item>b）</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341C96F</paraID>
      <start>0</start>
      <end>2</end>
      <status>modified</status>
      <modifiedWord>b）</modifiedWord>
      <trackRevisions>false</trackRevisions>
    </reviewItem>
    <reviewItem>
      <errorID>b75f4bac-0bbb-4912-bc60-bd757193d633</errorID>
      <errorWord>c)</errorWord>
      <group>L1_Format</group>
      <groupName>格式问题</groupName>
      <ability>L2_Ordinal</ability>
      <abilityName>序号格式</abilityName>
      <candidateList>
        <item>c）</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44F067E1</paraID>
      <start>0</start>
      <end>2</end>
      <status>modified</status>
      <modifiedWord>c）</modifiedWord>
      <trackRevisions>false</trackRevisions>
    </reviewItem>
    <reviewItem>
      <errorID>64707737-cbf8-47bc-8fea-d5d6eca375c6</errorID>
      <errorWord>d)</errorWord>
      <group>L1_Format</group>
      <groupName>格式问题</groupName>
      <ability>L2_Ordinal</ability>
      <abilityName>序号格式</abilityName>
      <candidateList>
        <item>d）</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49441A4B</paraID>
      <start>0</start>
      <end>2</end>
      <status>modified</status>
      <modifiedWord>d）</modifiedWord>
      <trackRevisions>false</trackRevisions>
    </reviewItem>
    <reviewItem>
      <errorID>2b0a049f-e1eb-4503-a98c-296382da7fdc</errorID>
      <errorWord>a)</errorWord>
      <group>L1_Format</group>
      <groupName>格式问题</groupName>
      <ability>L2_Ordinal</ability>
      <abilityName>序号格式</abilityName>
      <candidateList>
        <item>a）</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1BFF2FB7</paraID>
      <start>0</start>
      <end>2</end>
      <status>modified</status>
      <modifiedWord>a）</modifiedWord>
      <trackRevisions>false</trackRevisions>
    </reviewItem>
    <reviewItem>
      <errorID>aedf45d0-0b77-402c-b317-31fc4b3553c7</errorID>
      <errorWord>b)</errorWord>
      <group>L1_Format</group>
      <groupName>格式问题</groupName>
      <ability>L2_Ordinal</ability>
      <abilityName>序号格式</abilityName>
      <candidateList>
        <item>b）</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456939FB</paraID>
      <start>0</start>
      <end>2</end>
      <status>modified</status>
      <modifiedWord>b）</modifiedWord>
      <trackRevisions>false</trackRevisions>
    </reviewItem>
    <reviewItem>
      <errorID>65f54218-a5d6-4feb-abcc-9ad3881463d1</errorID>
      <errorWord>a)</errorWord>
      <group>L1_Format</group>
      <groupName>格式问题</groupName>
      <ability>L2_Ordinal</ability>
      <abilityName>序号格式</abilityName>
      <candidateList>
        <item>a）</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24CFBFC7</paraID>
      <start>0</start>
      <end>2</end>
      <status>modified</status>
      <modifiedWord>a）</modifiedWord>
      <trackRevisions>false</trackRevisions>
    </reviewItem>
    <reviewItem>
      <errorID>89fe718f-2868-46cb-b17f-4d13d79ecb9f</errorID>
      <errorWord>b)</errorWord>
      <group>L1_Format</group>
      <groupName>格式问题</groupName>
      <ability>L2_Ordinal</ability>
      <abilityName>序号格式</abilityName>
      <candidateList>
        <item>b）</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728D5F2</paraID>
      <start>0</start>
      <end>2</end>
      <status>modified</status>
      <modifiedWord>b）</modifiedWord>
      <trackRevisions>false</trackRevisions>
    </reviewItem>
    <reviewItem>
      <errorID>4d8ba1a9-0255-4104-92fe-2e557beaede7</errorID>
      <errorWord>c)</errorWord>
      <group>L1_Format</group>
      <groupName>格式问题</groupName>
      <ability>L2_Ordinal</ability>
      <abilityName>序号格式</abilityName>
      <candidateList>
        <item>c）</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28170A49</paraID>
      <start>0</start>
      <end>2</end>
      <status>modified</status>
      <modifiedWord>c）</modifiedWord>
      <trackRevisions>false</trackRevisions>
    </reviewItem>
    <reviewItem>
      <errorID>149ddec7-ed36-4d05-b3b3-f23b9f2b87e8</errorID>
      <errorWord>d)</errorWord>
      <group>L1_Format</group>
      <groupName>格式问题</groupName>
      <ability>L2_Ordinal</ability>
      <abilityName>序号格式</abilityName>
      <candidateList>
        <item>d）</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6F37C87A</paraID>
      <start>0</start>
      <end>2</end>
      <status>modified</status>
      <modifiedWord>d）</modifiedWord>
      <trackRevisions>false</trackRevisions>
    </reviewItem>
    <reviewItem>
      <errorID>fc49300f-6cdb-45e0-9b05-cda9ded98b9b</errorID>
      <errorWord>e)</errorWord>
      <group>L1_Format</group>
      <groupName>格式问题</groupName>
      <ability>L2_Ordinal</ability>
      <abilityName>序号格式</abilityName>
      <candidateList>
        <item>e）</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3DD9C742</paraID>
      <start>0</start>
      <end>2</end>
      <status>modified</status>
      <modifiedWord>e）</modifiedWord>
      <trackRevisions>false</trackRevisions>
    </reviewItem>
    <reviewItem>
      <errorID>71c6b7b6-f59d-48bf-ad03-77c14fb2d166</errorID>
      <errorWord>f)</errorWord>
      <group>L1_Format</group>
      <groupName>格式问题</groupName>
      <ability>L2_Ordinal</ability>
      <abilityName>序号格式</abilityName>
      <candidateList>
        <item>f）</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AC0C05F</paraID>
      <start>0</start>
      <end>2</end>
      <status>modified</status>
      <modifiedWord>f）</modifiedWord>
      <trackRevisions>false</trackRevisions>
    </reviewItem>
    <reviewItem>
      <errorID>df646a6e-66eb-4efb-9075-2b19cd034cf6</errorID>
      <errorWord>a)</errorWord>
      <group>L1_Format</group>
      <groupName>格式问题</groupName>
      <ability>L2_Ordinal</ability>
      <abilityName>序号格式</abilityName>
      <candidateList>
        <item>a）</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673503B8</paraID>
      <start>0</start>
      <end>2</end>
      <status>modified</status>
      <modifiedWord>a）</modifiedWord>
      <trackRevisions>false</trackRevisions>
    </reviewItem>
    <reviewItem>
      <errorID>1ac88ffb-b4d1-4bf2-b807-05f419ddea48</errorID>
      <errorWord>b)</errorWord>
      <group>L1_Format</group>
      <groupName>格式问题</groupName>
      <ability>L2_Ordinal</ability>
      <abilityName>序号格式</abilityName>
      <candidateList>
        <item>b）</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2A2829F2</paraID>
      <start>0</start>
      <end>2</end>
      <status>modified</status>
      <modifiedWord>b）</modifiedWord>
      <trackRevisions>false</trackRevisions>
    </reviewItem>
    <reviewItem>
      <errorID>ff961eb5-293b-462d-8ad2-e94f62c6236e</errorID>
      <errorWord>c)</errorWord>
      <group>L1_Format</group>
      <groupName>格式问题</groupName>
      <ability>L2_Ordinal</ability>
      <abilityName>序号格式</abilityName>
      <candidateList>
        <item>c）</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20E2D44C</paraID>
      <start>0</start>
      <end>2</end>
      <status>modified</status>
      <modifiedWord>c）</modifiedWord>
      <trackRevisions>false</trackRevisions>
    </reviewItem>
    <reviewItem>
      <errorID>a4f58a37-fffb-4170-aea1-4c0d4292b7c5</errorID>
      <errorWord>d)</errorWord>
      <group>L1_Format</group>
      <groupName>格式问题</groupName>
      <ability>L2_Ordinal</ability>
      <abilityName>序号格式</abilityName>
      <candidateList>
        <item>d）</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486149A3</paraID>
      <start>0</start>
      <end>2</end>
      <status>modified</status>
      <modifiedWord>d）</modifiedWord>
      <trackRevisions>false</trackRevisions>
    </reviewItem>
    <reviewItem>
      <errorID>0ae105e5-762a-4f8a-b7fb-bdee4414d596</errorID>
      <errorWord>e)</errorWord>
      <group>L1_Format</group>
      <groupName>格式问题</groupName>
      <ability>L2_Ordinal</ability>
      <abilityName>序号格式</abilityName>
      <candidateList>
        <item>e）</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739CE4B4</paraID>
      <start>0</start>
      <end>2</end>
      <status>modified</status>
      <modifiedWord>e）</modifiedWord>
      <trackRevisions>false</trackRevisions>
    </reviewItem>
    <reviewItem>
      <errorID>41ac0517-aad9-4586-a251-82c2cb345593</errorID>
      <errorWord>救灾</errorWord>
      <group>L1_Word</group>
      <groupName>字词问题</groupName>
      <ability>L2_Typo</ability>
      <abilityName>字词错误</abilityName>
      <candidateList>
        <item>救援</item>
      </candidateList>
      <explain>“紧急～救灾”搭配不当，建议修改为“紧急～救援”。</explain>
      <paraID>739CE4B4</paraID>
      <start>12</start>
      <end>14</end>
      <status>ignored</status>
      <modifiedWord/>
      <trackRevisions>false</trackRevisions>
    </reviewItem>
    <reviewItem>
      <errorID>cd2386d2-6218-480a-9cd5-8d526e5a17c7</errorID>
      <errorWord>f)</errorWord>
      <group>L1_Format</group>
      <groupName>格式问题</groupName>
      <ability>L2_Ordinal</ability>
      <abilityName>序号格式</abilityName>
      <candidateList>
        <item>f）</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44A6A9F1</paraID>
      <start>0</start>
      <end>2</end>
      <status>modified</status>
      <modifiedWord>f）</modifiedWord>
      <trackRevisions>false</trackRevisions>
    </reviewItem>
    <reviewItem>
      <errorID>f6f5382d-bea8-4c69-bdab-5f55be9d460a</errorID>
      <errorWord>g)</errorWord>
      <group>L1_Format</group>
      <groupName>格式问题</groupName>
      <ability>L2_Ordinal</ability>
      <abilityName>序号格式</abilityName>
      <candidateList>
        <item>g）</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6DB6FD74</paraID>
      <start>0</start>
      <end>2</end>
      <status>modified</status>
      <modifiedWord>g）</modifiedWord>
      <trackRevisions>false</trackRevisions>
    </reviewItem>
    <reviewItem>
      <errorID>07e7da11-1cb7-4a1f-83d7-73b330d86b51</errorID>
      <errorWord>a)</errorWord>
      <group>L1_Format</group>
      <groupName>格式问题</groupName>
      <ability>L2_Ordinal</ability>
      <abilityName>序号格式</abilityName>
      <candidateList>
        <item>a）</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5FF651CC</paraID>
      <start>0</start>
      <end>2</end>
      <status>modified</status>
      <modifiedWord>a）</modifiedWord>
      <trackRevisions>false</trackRevisions>
    </reviewItem>
    <reviewItem>
      <errorID>5d64956b-49d5-4f94-9b30-95693d2c6b1a</errorID>
      <errorWord>b)</errorWord>
      <group>L1_Format</group>
      <groupName>格式问题</groupName>
      <ability>L2_Ordinal</ability>
      <abilityName>序号格式</abilityName>
      <candidateList>
        <item>b）</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7C246151</paraID>
      <start>0</start>
      <end>2</end>
      <status>modified</status>
      <modifiedWord>b）</modifiedWord>
      <trackRevisions>false</trackRevisions>
    </reviewItem>
    <reviewItem>
      <errorID>3e818be0-dae8-42f7-9da2-5aeaaf6f8ebb</errorID>
      <errorWord>c)</errorWord>
      <group>L1_Format</group>
      <groupName>格式问题</groupName>
      <ability>L2_Ordinal</ability>
      <abilityName>序号格式</abilityName>
      <candidateList>
        <item>c）</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5B7ECD2D</paraID>
      <start>0</start>
      <end>2</end>
      <status>modified</status>
      <modifiedWord>c）</modifiedWord>
      <trackRevisions>false</trackRevisions>
    </reviewItem>
    <reviewItem>
      <errorID>d0f4003f-a6fe-4986-a0f4-31470aa0d23a</errorID>
      <errorWord>更新性</errorWord>
      <group>L1_Word</group>
      <groupName>字词问题</groupName>
      <ability>L2_Typo</ability>
      <abilityName>字词错误</abilityName>
      <candidateList>
        <item>更新</item>
      </candidateList>
      <explain>〈动〉❶旧的去了，新的来到；除去旧的，换成新的：万象～｜～设备｜～武器。❷森林经过采伐、火灾或破坏后重新长起来。</explain>
      <paraID>73AA0128</paraID>
      <start>54</start>
      <end>57</end>
      <status>ignored</status>
      <modifiedWord/>
      <trackRevisions>false</trackRevisions>
    </reviewItem>
    <reviewItem>
      <errorID>4b2143e8-4558-4fcc-beda-a07677547e6f</errorID>
      <errorWord>，</errorWord>
      <group>L1_Word</group>
      <groupName>字词问题</groupName>
      <ability>L2_Typo</ability>
      <abilityName>字词错误</abilityName>
      <candidateList>
        <item>，采</item>
      </candidateList>
      <explain/>
      <paraID>6C7F6D11</paraID>
      <start>43</start>
      <end>44</end>
      <status>ignored</status>
      <modifiedWord/>
      <trackRevisions>false</trackRevisions>
    </reviewItem>
    <reviewItem>
      <errorID>cc6c98bc-0b8e-4fca-b925-52ac83d1efce</errorID>
      <errorWord>1成</errorWord>
      <group>L1_Knowledge</group>
      <groupName>知识性问题</groupName>
      <ability>L2_Knowledge</ability>
      <abilityName>其他知识</abilityName>
      <candidateList>
        <item>一成</item>
      </candidateList>
      <explain>根据《现代汉语标点符号数字用法规范手册》，中文表示比例，建议使用中文数字。如“3成”改为“三成”。</explain>
      <paraID>5224F85B</paraID>
      <start>9</start>
      <end>11</end>
      <status>ignored</status>
      <modifiedWord/>
      <trackRevisions>false</trackRevisions>
    </reviewItem>
    <reviewItem>
      <errorID>3d2778ca-f56a-46d9-92d1-3010da399097</errorID>
      <errorWord>：</errorWord>
      <group>L1_Format</group>
      <groupName>格式问题</groupName>
      <ability>L2_HalfPunc</ability>
      <abilityName>全半角检查</abilityName>
      <candidateList>
        <item>:</item>
      </candidateList>
      <explain>文本全半角错误。</explain>
      <paraID>42895B20</paraID>
      <start>29</start>
      <end>30</end>
      <status>modified</status>
      <modifiedWord>:</modifiedWord>
      <trackRevisions>false</trackRevisions>
    </reviewItem>
    <reviewItem>
      <errorID>6e58478b-b69f-4ed8-bc10-6cb13549f7fd</errorID>
      <errorWord>,</errorWord>
      <group>L1_Format</group>
      <groupName>格式问题</groupName>
      <ability>L2_HalfPunc</ability>
      <abilityName>全半角检查</abilityName>
      <candidateList>
        <item>，</item>
      </candidateList>
      <explain>文本全半角错误。</explain>
      <paraID>209249DA</paraID>
      <start>193</start>
      <end>194</end>
      <status>modified</status>
      <modifiedWord>，</modifiedWord>
      <trackRevisions>false</trackRevisions>
    </reviewItem>
    <reviewItem>
      <errorID>eba2bff2-1da0-452b-8a9b-9105245c9aa2</errorID>
      <errorWord>(</errorWord>
      <group>L1_Format</group>
      <groupName>格式问题</groupName>
      <ability>L2_HalfPunc</ability>
      <abilityName>全半角检查</abilityName>
      <candidateList>
        <item>（</item>
      </candidateList>
      <explain>文本全半角错误。</explain>
      <paraID>170961CE</paraID>
      <start>10</start>
      <end>11</end>
      <status>modified</status>
      <modifiedWord>（</modifiedWord>
      <trackRevisions>false</trackRevisions>
    </reviewItem>
    <reviewItem>
      <errorID>e0b22797-a69a-4612-8f9a-442260e84fde</errorID>
      <errorWord>)</errorWord>
      <group>L1_Format</group>
      <groupName>格式问题</groupName>
      <ability>L2_HalfPunc</ability>
      <abilityName>全半角检查</abilityName>
      <candidateList>
        <item>）</item>
      </candidateList>
      <explain>文本全半角错误。</explain>
      <paraID>170961CE</paraID>
      <start>12</start>
      <end>13</end>
      <status>modified</status>
      <modifiedWord>）</modifiedWord>
      <trackRevisions>false</trackRevisions>
    </reviewItem>
    <reviewItem>
      <errorID>c34a0c5b-9ca8-4b13-86f0-ebefb707f9d2</errorID>
      <errorWord>1成</errorWord>
      <group>L1_Knowledge</group>
      <groupName>知识性问题</groupName>
      <ability>L2_Knowledge</ability>
      <abilityName>其他知识</abilityName>
      <candidateList>
        <item>一成</item>
      </candidateList>
      <explain>根据《现代汉语标点符号数字用法规范手册》，中文表示比例，建议使用中文数字。如“3成”改为“三成”。</explain>
      <paraID>50DD01AE</paraID>
      <start>8</start>
      <end>10</end>
      <status>ignored</status>
      <modifiedWord/>
      <trackRevisions>false</trackRevisions>
    </reviewItem>
    <reviewItem>
      <errorID>9de48665-27d6-433a-bf28-9b8a3635722c</errorID>
      <errorWord>1成</errorWord>
      <group>L1_Knowledge</group>
      <groupName>知识性问题</groupName>
      <ability>L2_Knowledge</ability>
      <abilityName>其他知识</abilityName>
      <candidateList>
        <item>一成</item>
      </candidateList>
      <explain>根据《现代汉语标点符号数字用法规范手册》，中文表示比例，建议使用中文数字。如“3成”改为“三成”。</explain>
      <paraID>6F39D731</paraID>
      <start>8</start>
      <end>10</end>
      <status>ignored</status>
      <modifiedWord/>
      <trackRevisions>false</trackRevisions>
    </reviewItem>
    <reviewItem>
      <errorID>27646b2a-7f9d-4710-9ccc-10dff8621317</errorID>
      <errorWord>(</errorWord>
      <group>L1_Format</group>
      <groupName>格式问题</groupName>
      <ability>L2_HalfPunc</ability>
      <abilityName>全半角检查</abilityName>
      <candidateList>
        <item>（</item>
      </candidateList>
      <explain>文本全半角错误。</explain>
      <paraID> 1F9113F</paraID>
      <start>4</start>
      <end>5</end>
      <status>modified</status>
      <modifiedWord>（</modifiedWord>
      <trackRevisions>false</trackRevisions>
    </reviewItem>
    <reviewItem>
      <errorID>57146f55-3ce1-4ced-83bf-611239aa106b</errorID>
      <errorWord>)</errorWord>
      <group>L1_Format</group>
      <groupName>格式问题</groupName>
      <ability>L2_HalfPunc</ability>
      <abilityName>全半角检查</abilityName>
      <candidateList>
        <item>）</item>
      </candidateList>
      <explain>文本全半角错误。</explain>
      <paraID> 1F9113F</paraID>
      <start>6</start>
      <end>7</end>
      <status>modified</status>
      <modifiedWord>）</modifiedWord>
      <trackRevisions>false</trackRevisions>
    </reviewItem>
    <reviewItem>
      <errorID>ef2b990c-fcec-489e-8678-a58f53224495</errorID>
      <errorWord>凋查</errorWord>
      <group>L1_Word</group>
      <groupName>字词问题</groupName>
      <ability>L2_Typo</ability>
      <abilityName>字词错误</abilityName>
      <candidateList>
        <item>调查</item>
      </candidateList>
      <explain>〈动〉为了了解情况进行考察（多指到现场）：～事实真相｜没有～，就没有发言权｜事情还没有～清楚，不能忙着处理。</explain>
      <paraID> 630D786</paraID>
      <start>4</start>
      <end>6</end>
      <status>modified</status>
      <modifiedWord>调查</modifiedWord>
      <trackRevisions>false</trackRevisions>
    </reviewItem>
    <reviewItem>
      <errorID>f6647f4a-1a25-43f2-bae1-aea396a3c068</errorID>
      <errorWord>(</errorWord>
      <group>L1_Format</group>
      <groupName>格式问题</groupName>
      <ability>L2_HalfPunc</ability>
      <abilityName>全半角检查</abilityName>
      <candidateList>
        <item>（</item>
      </candidateList>
      <explain>文本全半角错误。</explain>
      <paraID>42801E2B</paraID>
      <start>6</start>
      <end>7</end>
      <status>modified</status>
      <modifiedWord>（</modifiedWord>
      <trackRevisions>false</trackRevisions>
    </reviewItem>
    <reviewItem>
      <errorID>ff33987a-5c8f-4144-9ff4-7633535aa514</errorID>
      <errorWord>)</errorWord>
      <group>L1_Format</group>
      <groupName>格式问题</groupName>
      <ability>L2_HalfPunc</ability>
      <abilityName>全半角检查</abilityName>
      <candidateList>
        <item>）</item>
      </candidateList>
      <explain>文本全半角错误。</explain>
      <paraID>42801E2B</paraID>
      <start>18</start>
      <end>19</end>
      <status>modified</status>
      <modifiedWord>）</modifiedWord>
      <trackRevisions>false</trackRevisions>
    </reviewItem>
    <reviewItem>
      <errorID>62ae372a-d435-417e-839c-64c834844673</errorID>
      <errorWord>(</errorWord>
      <group>L1_Format</group>
      <groupName>格式问题</groupName>
      <ability>L2_HalfPunc</ability>
      <abilityName>全半角检查</abilityName>
      <candidateList>
        <item>（</item>
      </candidateList>
      <explain>文本全半角错误。</explain>
      <paraID>42801E2B</paraID>
      <start>22</start>
      <end>23</end>
      <status>modified</status>
      <modifiedWord>（</modifiedWord>
      <trackRevisions>false</trackRevisions>
    </reviewItem>
    <reviewItem>
      <errorID>679217a0-88e2-4bcb-a494-7599b8035a9f</errorID>
      <errorWord>)</errorWord>
      <group>L1_Format</group>
      <groupName>格式问题</groupName>
      <ability>L2_HalfPunc</ability>
      <abilityName>全半角检查</abilityName>
      <candidateList>
        <item>）</item>
      </candidateList>
      <explain>文本全半角错误。</explain>
      <paraID>42801E2B</paraID>
      <start>33</start>
      <end>34</end>
      <status>modified</status>
      <modifiedWord>）</modifiedWord>
      <trackRevisions>false</trackRevisions>
    </reviewItem>
    <reviewItem>
      <errorID>b4fbc04e-2444-4690-a2bd-0317bb4318e1</errorID>
      <errorWord>径阶</errorWord>
      <group>L1_Word</group>
      <groupName>字词问题</groupName>
      <ability>L2_Typo</ability>
      <abilityName>字词错误</abilityName>
      <candidateList>
        <item>径级</item>
      </candidateList>
      <explain/>
      <paraID>2C60D834</paraID>
      <start>9</start>
      <end>11</end>
      <status>ignored</status>
      <modifiedWord/>
      <trackRevisions>false</trackRevisions>
    </reviewItem>
    <reviewItem>
      <errorID>af0b1766-9768-46c3-824d-fa846c6c53d9</errorID>
      <errorWord>,</errorWord>
      <group>L1_Format</group>
      <groupName>格式问题</groupName>
      <ability>L2_HalfPunc</ability>
      <abilityName>全半角检查</abilityName>
      <candidateList>
        <item>，</item>
      </candidateList>
      <explain>文本全半角错误。</explain>
      <paraID>6F1EEEF5</paraID>
      <start>211</start>
      <end>212</end>
      <status>modified</status>
      <modifiedWord>，</modifiedWord>
      <trackRevisions>false</trackRevisions>
    </reviewItem>
    <reviewItem>
      <errorID>e3b808c3-7fa8-407c-ae4d-9f42e044d4b1</errorID>
      <errorWord>高应</errorWord>
      <group>L1_Word</group>
      <groupName>字词问题</groupName>
      <ability>L2_Typo</ability>
      <abilityName>字词错误</abilityName>
      <candidateList>
        <item>高度</item>
      </candidateList>
      <explain>存在字形相近字词的误用。</explain>
      <paraID>5A9693D5</paraID>
      <start>44</start>
      <end>46</end>
      <status>ignored</status>
      <modifiedWord/>
      <trackRevisions>false</trackRevisions>
    </reviewItem>
    <reviewItem>
      <errorID>3f00f0d7-4a9b-486a-883c-0ec53322dd8b</errorID>
      <errorWord>a)</errorWord>
      <group>L1_Format</group>
      <groupName>格式问题</groupName>
      <ability>L2_Ordinal</ability>
      <abilityName>序号格式</abilityName>
      <candidateList>
        <item>a）</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56B9C5E8</paraID>
      <start>0</start>
      <end>2</end>
      <status>modified</status>
      <modifiedWord>a）</modifiedWord>
      <trackRevisions>false</trackRevisions>
    </reviewItem>
    <reviewItem>
      <errorID>f9c8bc1f-0b4e-4957-984e-5faf3327ff3e</errorID>
      <errorWord>b)</errorWord>
      <group>L1_Format</group>
      <groupName>格式问题</groupName>
      <ability>L2_Ordinal</ability>
      <abilityName>序号格式</abilityName>
      <candidateList>
        <item>b）</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4AAF6D80</paraID>
      <start>0</start>
      <end>2</end>
      <status>modified</status>
      <modifiedWord>b）</modifiedWord>
      <trackRevisions>false</trackRevisions>
    </reviewItem>
    <reviewItem>
      <errorID>5b9f2fcb-316b-4518-b1c5-ccc82360592b</errorID>
      <errorWord>c)</errorWord>
      <group>L1_Format</group>
      <groupName>格式问题</groupName>
      <ability>L2_Ordinal</ability>
      <abilityName>序号格式</abilityName>
      <candidateList>
        <item>c）</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1FF070B</paraID>
      <start>0</start>
      <end>2</end>
      <status>modified</status>
      <modifiedWord>c）</modifiedWord>
      <trackRevisions>false</trackRevisions>
    </reviewItem>
    <reviewItem>
      <errorID>4a0f3b76-eed0-421e-a885-1c87a2060b2a</errorID>
      <errorWord>确定的</errorWord>
      <group>L1_Word</group>
      <groupName>字词问题</groupName>
      <ability>L2_Typo</ability>
      <abilityName>字词错误</abilityName>
      <candidateList>
        <item>确定</item>
      </candidateList>
      <explain/>
      <paraID>4BC7F752</paraID>
      <start>27</start>
      <end>30</end>
      <status>ignored</status>
      <modifiedWord/>
      <trackRevisions>false</trackRevisions>
    </reviewItem>
    <reviewItem>
      <errorID>dac2880e-f009-4e64-bf98-c236a21dd54b</errorID>
      <errorWord>～</errorWord>
      <group>L1_Format</group>
      <groupName>格式问题</groupName>
      <ability>L2_HalfPunc</ability>
      <abilityName>全半角检查</abilityName>
      <candidateList>
        <item>~</item>
      </candidateList>
      <explain>文本全半角错误。</explain>
      <paraID>429D6AAB</paraID>
      <start>2</start>
      <end>3</end>
      <status>ignored</status>
      <modifiedWord/>
      <trackRevisions>false</trackRevisions>
    </reviewItem>
    <reviewItem>
      <errorID>f5bd66c6-8a3a-49df-b392-b5c791d4df66</errorID>
      <errorWord>～</errorWord>
      <group>L1_Format</group>
      <groupName>格式问题</groupName>
      <ability>L2_HalfPunc</ability>
      <abilityName>全半角检查</abilityName>
      <candidateList>
        <item>~</item>
      </candidateList>
      <explain>文本全半角错误。</explain>
      <paraID>50201140</paraID>
      <start>2</start>
      <end>3</end>
      <status>ignored</status>
      <modifiedWord/>
      <trackRevisions>false</trackRevisions>
    </reviewItem>
    <reviewItem>
      <errorID>35726590-24e9-4d17-a0b5-ae66fe566e95</errorID>
      <errorWord>～</errorWord>
      <group>L1_Format</group>
      <groupName>格式问题</groupName>
      <ability>L2_HalfPunc</ability>
      <abilityName>全半角检查</abilityName>
      <candidateList>
        <item>~</item>
      </candidateList>
      <explain>文本全半角错误。</explain>
      <paraID>2D32A91A</paraID>
      <start>2</start>
      <end>3</end>
      <status>ignored</status>
      <modifiedWord/>
      <trackRevisions>false</trackRevisions>
    </reviewItem>
    <reviewItem>
      <errorID>8c35d3f0-0548-42e8-ae52-b7570dc33882</errorID>
      <errorWord>～</errorWord>
      <group>L1_Format</group>
      <groupName>格式问题</groupName>
      <ability>L2_HalfPunc</ability>
      <abilityName>全半角检查</abilityName>
      <candidateList>
        <item>~</item>
      </candidateList>
      <explain>文本全半角错误。</explain>
      <paraID>6F0A3686</paraID>
      <start>2</start>
      <end>3</end>
      <status>ignored</status>
      <modifiedWord/>
      <trackRevisions>false</trackRevisions>
    </reviewItem>
    <reviewItem>
      <errorID>06af000f-ccb3-4507-879f-b33b9b4f52de</errorID>
      <errorWord>～</errorWord>
      <group>L1_Format</group>
      <groupName>格式问题</groupName>
      <ability>L2_HalfPunc</ability>
      <abilityName>全半角检查</abilityName>
      <candidateList>
        <item>~</item>
      </candidateList>
      <explain>文本全半角错误。</explain>
      <paraID>21CC0826</paraID>
      <start>2</start>
      <end>3</end>
      <status>ignored</status>
      <modifiedWord/>
      <trackRevisions>false</trackRevisions>
    </reviewItem>
    <reviewItem>
      <errorID>395d4941-9b8a-4d18-9c6a-d6ce1fe84fb4</errorID>
      <errorWord>～</errorWord>
      <group>L1_Format</group>
      <groupName>格式问题</groupName>
      <ability>L2_HalfPunc</ability>
      <abilityName>全半角检查</abilityName>
      <candidateList>
        <item>~</item>
      </candidateList>
      <explain>文本全半角错误。</explain>
      <paraID>65AD445C</paraID>
      <start>2</start>
      <end>3</end>
      <status>ignored</status>
      <modifiedWord/>
      <trackRevisions>false</trackRevisions>
    </reviewItem>
    <reviewItem>
      <errorID>d3cab5b2-f213-441b-ba5a-ae34da3c239a</errorID>
      <errorWord>～</errorWord>
      <group>L1_Format</group>
      <groupName>格式问题</groupName>
      <ability>L2_HalfPunc</ability>
      <abilityName>全半角检查</abilityName>
      <candidateList>
        <item>~</item>
      </candidateList>
      <explain>文本全半角错误。</explain>
      <paraID>55F895F8</paraID>
      <start>2</start>
      <end>3</end>
      <status>ignored</status>
      <modifiedWord/>
      <trackRevisions>false</trackRevisions>
    </reviewItem>
    <reviewItem>
      <errorID>00132cb5-791e-4a6d-8b6f-6408451bbb15</errorID>
      <errorWord>～</errorWord>
      <group>L1_Format</group>
      <groupName>格式问题</groupName>
      <ability>L2_HalfPunc</ability>
      <abilityName>全半角检查</abilityName>
      <candidateList>
        <item>~</item>
      </candidateList>
      <explain>文本全半角错误。</explain>
      <paraID>1F32D026</paraID>
      <start>2</start>
      <end>3</end>
      <status>ignored</status>
      <modifiedWord/>
      <trackRevisions>false</trackRevisions>
    </reviewItem>
    <reviewItem>
      <errorID>2b413129-17d1-42f7-9986-c9c311697ec2</errorID>
      <errorWord>～</errorWord>
      <group>L1_Format</group>
      <groupName>格式问题</groupName>
      <ability>L2_HalfPunc</ability>
      <abilityName>全半角检查</abilityName>
      <candidateList>
        <item>~</item>
      </candidateList>
      <explain>文本全半角错误。</explain>
      <paraID>6EC5AC6F</paraID>
      <start>2</start>
      <end>3</end>
      <status>ignored</status>
      <modifiedWord/>
      <trackRevisions>false</trackRevisions>
    </reviewItem>
    <reviewItem>
      <errorID>efa7e2f2-413a-4bc1-a48b-3688066e0ae6</errorID>
      <errorWord>～</errorWord>
      <group>L1_Format</group>
      <groupName>格式问题</groupName>
      <ability>L2_HalfPunc</ability>
      <abilityName>全半角检查</abilityName>
      <candidateList>
        <item>~</item>
      </candidateList>
      <explain>文本全半角错误。</explain>
      <paraID>50C27844</paraID>
      <start>2</start>
      <end>3</end>
      <status>ignored</status>
      <modifiedWord/>
      <trackRevisions>false</trackRevisions>
    </reviewItem>
    <reviewItem>
      <errorID>61abaf99-5cca-4b09-bc38-87f9f903b29f</errorID>
      <errorWord>～</errorWord>
      <group>L1_Format</group>
      <groupName>格式问题</groupName>
      <ability>L2_HalfPunc</ability>
      <abilityName>全半角检查</abilityName>
      <candidateList>
        <item>~</item>
      </candidateList>
      <explain>文本全半角错误。</explain>
      <paraID>654B9101</paraID>
      <start>2</start>
      <end>3</end>
      <status>ignored</status>
      <modifiedWord/>
      <trackRevisions>false</trackRevisions>
    </reviewItem>
    <reviewItem>
      <errorID>e14e2a17-51e2-487c-8dae-5f6c67d2f71e</errorID>
      <errorWord>～</errorWord>
      <group>L1_Format</group>
      <groupName>格式问题</groupName>
      <ability>L2_HalfPunc</ability>
      <abilityName>全半角检查</abilityName>
      <candidateList>
        <item>~</item>
      </candidateList>
      <explain>文本全半角错误。</explain>
      <paraID>51FF5C4C</paraID>
      <start>2</start>
      <end>3</end>
      <status>ignored</status>
      <modifiedWord/>
      <trackRevisions>false</trackRevisions>
    </reviewItem>
    <reviewItem>
      <errorID>6d779720-e7e9-4327-b012-feb0a624c555</errorID>
      <errorWord>～</errorWord>
      <group>L1_Format</group>
      <groupName>格式问题</groupName>
      <ability>L2_HalfPunc</ability>
      <abilityName>全半角检查</abilityName>
      <candidateList>
        <item>~</item>
      </candidateList>
      <explain>文本全半角错误。</explain>
      <paraID>58F91BD0</paraID>
      <start>2</start>
      <end>3</end>
      <status>ignored</status>
      <modifiedWord/>
      <trackRevisions>false</trackRevisions>
    </reviewItem>
    <reviewItem>
      <errorID>5b49ba61-c71a-4a0d-9576-ec7977c29db7</errorID>
      <errorWord>～</errorWord>
      <group>L1_Format</group>
      <groupName>格式问题</groupName>
      <ability>L2_HalfPunc</ability>
      <abilityName>全半角检查</abilityName>
      <candidateList>
        <item>~</item>
      </candidateList>
      <explain>文本全半角错误。</explain>
      <paraID>516E2E19</paraID>
      <start>2</start>
      <end>3</end>
      <status>ignored</status>
      <modifiedWord/>
      <trackRevisions>false</trackRevisions>
    </reviewItem>
    <reviewItem>
      <errorID>18ae7036-d9d0-47d7-aa13-00aa104ba9d7</errorID>
      <errorWord>～</errorWord>
      <group>L1_Format</group>
      <groupName>格式问题</groupName>
      <ability>L2_HalfPunc</ability>
      <abilityName>全半角检查</abilityName>
      <candidateList>
        <item>~</item>
      </candidateList>
      <explain>文本全半角错误。</explain>
      <paraID>42117D63</paraID>
      <start>2</start>
      <end>3</end>
      <status>ignored</status>
      <modifiedWord/>
      <trackRevisions>false</trackRevisions>
    </reviewItem>
    <reviewItem>
      <errorID>70c3609f-a781-42f8-aaa8-e8d614736670</errorID>
      <errorWord>～</errorWord>
      <group>L1_Format</group>
      <groupName>格式问题</groupName>
      <ability>L2_HalfPunc</ability>
      <abilityName>全半角检查</abilityName>
      <candidateList>
        <item>~</item>
      </candidateList>
      <explain>文本全半角错误。</explain>
      <paraID>47E156D6</paraID>
      <start>2</start>
      <end>3</end>
      <status>ignored</status>
      <modifiedWord/>
      <trackRevisions>false</trackRevisions>
    </reviewItem>
    <reviewItem>
      <errorID>fc95d77f-0a2d-453a-bf5e-4122439573e2</errorID>
      <errorWord>～</errorWord>
      <group>L1_Format</group>
      <groupName>格式问题</groupName>
      <ability>L2_HalfPunc</ability>
      <abilityName>全半角检查</abilityName>
      <candidateList>
        <item>~</item>
      </candidateList>
      <explain>文本全半角错误。</explain>
      <paraID>2F241CE8</paraID>
      <start>2</start>
      <end>3</end>
      <status>ignored</status>
      <modifiedWord/>
      <trackRevisions>false</trackRevisions>
    </reviewItem>
    <reviewItem>
      <errorID>aecae551-9b07-4277-b4be-6897ff49a7b0</errorID>
      <errorWord>～</errorWord>
      <group>L1_Format</group>
      <groupName>格式问题</groupName>
      <ability>L2_HalfPunc</ability>
      <abilityName>全半角检查</abilityName>
      <candidateList>
        <item>~</item>
      </candidateList>
      <explain>文本全半角错误。</explain>
      <paraID> C249CE7</paraID>
      <start>2</start>
      <end>3</end>
      <status>ignored</status>
      <modifiedWord/>
      <trackRevisions>false</trackRevisions>
    </reviewItem>
    <reviewItem>
      <errorID>db3d0b12-a6c1-4dc6-b55e-109114fc4180</errorID>
      <errorWord>～</errorWord>
      <group>L1_Format</group>
      <groupName>格式问题</groupName>
      <ability>L2_HalfPunc</ability>
      <abilityName>全半角检查</abilityName>
      <candidateList>
        <item>~</item>
      </candidateList>
      <explain>文本全半角错误。</explain>
      <paraID>32D4BBDA</paraID>
      <start>2</start>
      <end>3</end>
      <status>ignored</status>
      <modifiedWord/>
      <trackRevisions>false</trackRevisions>
    </reviewItem>
    <reviewItem>
      <errorID>591e37a5-93ca-4d4d-a646-b436b02c74bd</errorID>
      <errorWord>～</errorWord>
      <group>L1_Format</group>
      <groupName>格式问题</groupName>
      <ability>L2_HalfPunc</ability>
      <abilityName>全半角检查</abilityName>
      <candidateList>
        <item>~</item>
      </candidateList>
      <explain>文本全半角错误。</explain>
      <paraID>5C86DC27</paraID>
      <start>2</start>
      <end>3</end>
      <status>ignored</status>
      <modifiedWord/>
      <trackRevisions>false</trackRevisions>
    </reviewItem>
    <reviewItem>
      <errorID>b6b5e363-bd19-4ec6-9b06-1b074eadbbcd</errorID>
      <errorWord>～</errorWord>
      <group>L1_Format</group>
      <groupName>格式问题</groupName>
      <ability>L2_HalfPunc</ability>
      <abilityName>全半角检查</abilityName>
      <candidateList>
        <item>~</item>
      </candidateList>
      <explain>文本全半角错误。</explain>
      <paraID>602FC8C5</paraID>
      <start>2</start>
      <end>3</end>
      <status>ignored</status>
      <modifiedWord/>
      <trackRevisions>false</trackRevisions>
    </reviewItem>
    <reviewItem>
      <errorID>bbe8b66b-fac6-48b7-a119-1895f2bf2fab</errorID>
      <errorWord>～</errorWord>
      <group>L1_Format</group>
      <groupName>格式问题</groupName>
      <ability>L2_HalfPunc</ability>
      <abilityName>全半角检查</abilityName>
      <candidateList>
        <item>~</item>
      </candidateList>
      <explain>文本全半角错误。</explain>
      <paraID>70DF29FC</paraID>
      <start>1</start>
      <end>2</end>
      <status>ignored</status>
      <modifiedWord/>
      <trackRevisions>false</trackRevisions>
    </reviewItem>
    <reviewItem>
      <errorID>df361547-777d-4f80-a48e-b50ad35528b8</errorID>
      <errorWord>～</errorWord>
      <group>L1_Format</group>
      <groupName>格式问题</groupName>
      <ability>L2_HalfPunc</ability>
      <abilityName>全半角检查</abilityName>
      <candidateList>
        <item>~</item>
      </candidateList>
      <explain>文本全半角错误。</explain>
      <paraID>630B35B8</paraID>
      <start>2</start>
      <end>3</end>
      <status>ignored</status>
      <modifiedWord/>
      <trackRevisions>false</trackRevisions>
    </reviewItem>
    <reviewItem>
      <errorID>52faa691-aa9f-420f-a58f-ad3af6658bcf</errorID>
      <errorWord>～</errorWord>
      <group>L1_Format</group>
      <groupName>格式问题</groupName>
      <ability>L2_HalfPunc</ability>
      <abilityName>全半角检查</abilityName>
      <candidateList>
        <item>~</item>
      </candidateList>
      <explain>文本全半角错误。</explain>
      <paraID>24693783</paraID>
      <start>2</start>
      <end>3</end>
      <status>ignored</status>
      <modifiedWord/>
      <trackRevisions>false</trackRevisions>
    </reviewItem>
    <reviewItem>
      <errorID>0a3cca34-37a3-4903-b80e-118cf9c018c8</errorID>
      <errorWord>～</errorWord>
      <group>L1_Format</group>
      <groupName>格式问题</groupName>
      <ability>L2_HalfPunc</ability>
      <abilityName>全半角检查</abilityName>
      <candidateList>
        <item>~</item>
      </candidateList>
      <explain>文本全半角错误。</explain>
      <paraID>1C6F8CAB</paraID>
      <start>1</start>
      <end>2</end>
      <status>ignored</status>
      <modifiedWord/>
      <trackRevisions>false</trackRevisions>
    </reviewItem>
    <reviewItem>
      <errorID>fc2f70ff-ab58-4139-868c-f1d981d21e2e</errorID>
      <errorWord>～</errorWord>
      <group>L1_Format</group>
      <groupName>格式问题</groupName>
      <ability>L2_HalfPunc</ability>
      <abilityName>全半角检查</abilityName>
      <candidateList>
        <item>~</item>
      </candidateList>
      <explain>文本全半角错误。</explain>
      <paraID>57479BDF</paraID>
      <start>2</start>
      <end>3</end>
      <status>ignored</status>
      <modifiedWord/>
      <trackRevisions>false</trackRevisions>
    </reviewItem>
    <reviewItem>
      <errorID>6acbe34b-9acb-422b-98f1-2e39599585c3</errorID>
      <errorWord>～</errorWord>
      <group>L1_Format</group>
      <groupName>格式问题</groupName>
      <ability>L2_HalfPunc</ability>
      <abilityName>全半角检查</abilityName>
      <candidateList>
        <item>~</item>
      </candidateList>
      <explain>文本全半角错误。</explain>
      <paraID>3A49276C</paraID>
      <start>2</start>
      <end>3</end>
      <status>ignored</status>
      <modifiedWord/>
      <trackRevisions>false</trackRevisions>
    </reviewItem>
    <reviewItem>
      <errorID>fd9da69b-391d-4940-a046-f1e0a1b5ca72</errorID>
      <errorWord>～</errorWord>
      <group>L1_Format</group>
      <groupName>格式问题</groupName>
      <ability>L2_HalfPunc</ability>
      <abilityName>全半角检查</abilityName>
      <candidateList>
        <item>~</item>
      </candidateList>
      <explain>文本全半角错误。</explain>
      <paraID>7C0E12C3</paraID>
      <start>2</start>
      <end>3</end>
      <status>ignored</status>
      <modifiedWord/>
      <trackRevisions>false</trackRevisions>
    </reviewItem>
    <reviewItem>
      <errorID>9bfacfe8-68c8-4e4e-b6b4-a344a09826c1</errorID>
      <errorWord>～</errorWord>
      <group>L1_Format</group>
      <groupName>格式问题</groupName>
      <ability>L2_HalfPunc</ability>
      <abilityName>全半角检查</abilityName>
      <candidateList>
        <item>~</item>
      </candidateList>
      <explain>文本全半角错误。</explain>
      <paraID>3B745DF1</paraID>
      <start>2</start>
      <end>3</end>
      <status>ignored</status>
      <modifiedWord/>
      <trackRevisions>false</trackRevisions>
    </reviewItem>
    <reviewItem>
      <errorID>4e69de7a-bc63-4ced-a5dc-ea574dd143f1</errorID>
      <errorWord>～</errorWord>
      <group>L1_Format</group>
      <groupName>格式问题</groupName>
      <ability>L2_HalfPunc</ability>
      <abilityName>全半角检查</abilityName>
      <candidateList>
        <item>~</item>
      </candidateList>
      <explain>文本全半角错误。</explain>
      <paraID>2A1F7DDF</paraID>
      <start>2</start>
      <end>3</end>
      <status>ignored</status>
      <modifiedWord/>
      <trackRevisions>false</trackRevisions>
    </reviewItem>
    <reviewItem>
      <errorID>243a587c-fdf3-44b6-9db0-ef0d2da92edb</errorID>
      <errorWord>～</errorWord>
      <group>L1_Format</group>
      <groupName>格式问题</groupName>
      <ability>L2_HalfPunc</ability>
      <abilityName>全半角检查</abilityName>
      <candidateList>
        <item>~</item>
      </candidateList>
      <explain>文本全半角错误。</explain>
      <paraID>36741279</paraID>
      <start>2</start>
      <end>3</end>
      <status>ignored</status>
      <modifiedWord/>
      <trackRevisions>false</trackRevisions>
    </reviewItem>
    <reviewItem>
      <errorID>4d04f1a4-327e-42b4-8178-3a14737d1564</errorID>
      <errorWord>～</errorWord>
      <group>L1_Format</group>
      <groupName>格式问题</groupName>
      <ability>L2_HalfPunc</ability>
      <abilityName>全半角检查</abilityName>
      <candidateList>
        <item>~</item>
      </candidateList>
      <explain>文本全半角错误。</explain>
      <paraID>531CFB3B</paraID>
      <start>2</start>
      <end>3</end>
      <status>ignored</status>
      <modifiedWord/>
      <trackRevisions>false</trackRevisions>
    </reviewItem>
    <reviewItem>
      <errorID>30d69a7d-15e1-455b-a813-180e9223ca8c</errorID>
      <errorWord>～</errorWord>
      <group>L1_Format</group>
      <groupName>格式问题</groupName>
      <ability>L2_HalfPunc</ability>
      <abilityName>全半角检查</abilityName>
      <candidateList>
        <item>~</item>
      </candidateList>
      <explain>文本全半角错误。</explain>
      <paraID>2DCF29C2</paraID>
      <start>2</start>
      <end>3</end>
      <status>ignored</status>
      <modifiedWord/>
      <trackRevisions>false</trackRevisions>
    </reviewItem>
    <reviewItem>
      <errorID>d990bc11-5de7-479c-9d21-e9c2b45b441d</errorID>
      <errorWord>～</errorWord>
      <group>L1_Format</group>
      <groupName>格式问题</groupName>
      <ability>L2_HalfPunc</ability>
      <abilityName>全半角检查</abilityName>
      <candidateList>
        <item>~</item>
      </candidateList>
      <explain>文本全半角错误。</explain>
      <paraID>5E8AC9FF</paraID>
      <start>2</start>
      <end>3</end>
      <status>ignored</status>
      <modifiedWord/>
      <trackRevisions>false</trackRevisions>
    </reviewItem>
    <reviewItem>
      <errorID>fa3a4948-09fa-4a61-b322-8252c0be1dec</errorID>
      <errorWord>～</errorWord>
      <group>L1_Format</group>
      <groupName>格式问题</groupName>
      <ability>L2_HalfPunc</ability>
      <abilityName>全半角检查</abilityName>
      <candidateList>
        <item>~</item>
      </candidateList>
      <explain>文本全半角错误。</explain>
      <paraID>3092F220</paraID>
      <start>2</start>
      <end>3</end>
      <status>ignored</status>
      <modifiedWord/>
      <trackRevisions>false</trackRevisions>
    </reviewItem>
    <reviewItem>
      <errorID>da5b85d1-20a7-4073-af98-6555ef066a95</errorID>
      <errorWord>～</errorWord>
      <group>L1_Format</group>
      <groupName>格式问题</groupName>
      <ability>L2_HalfPunc</ability>
      <abilityName>全半角检查</abilityName>
      <candidateList>
        <item>~</item>
      </candidateList>
      <explain>文本全半角错误。</explain>
      <paraID>7697733D</paraID>
      <start>2</start>
      <end>3</end>
      <status>ignored</status>
      <modifiedWord/>
      <trackRevisions>false</trackRevisions>
    </reviewItem>
    <reviewItem>
      <errorID>06055f97-0655-45b2-84a2-4d7b351db1f6</errorID>
      <errorWord>～</errorWord>
      <group>L1_Format</group>
      <groupName>格式问题</groupName>
      <ability>L2_HalfPunc</ability>
      <abilityName>全半角检查</abilityName>
      <candidateList>
        <item>~</item>
      </candidateList>
      <explain>文本全半角错误。</explain>
      <paraID>7ED5129F</paraID>
      <start>2</start>
      <end>3</end>
      <status>ignored</status>
      <modifiedWord/>
      <trackRevisions>false</trackRevisions>
    </reviewItem>
    <reviewItem>
      <errorID>a75eeb3f-f884-49e0-a33a-874a1d23b08c</errorID>
      <errorWord>～</errorWord>
      <group>L1_Format</group>
      <groupName>格式问题</groupName>
      <ability>L2_HalfPunc</ability>
      <abilityName>全半角检查</abilityName>
      <candidateList>
        <item>~</item>
      </candidateList>
      <explain>文本全半角错误。</explain>
      <paraID>40B3B700</paraID>
      <start>2</start>
      <end>3</end>
      <status>ignored</status>
      <modifiedWord/>
      <trackRevisions>false</trackRevisions>
    </reviewItem>
    <reviewItem>
      <errorID>0ed1199d-7c85-4e04-b21d-115c769e76bd</errorID>
      <errorWord>～</errorWord>
      <group>L1_Format</group>
      <groupName>格式问题</groupName>
      <ability>L2_HalfPunc</ability>
      <abilityName>全半角检查</abilityName>
      <candidateList>
        <item>~</item>
      </candidateList>
      <explain>文本全半角错误。</explain>
      <paraID>4152262C</paraID>
      <start>2</start>
      <end>3</end>
      <status>ignored</status>
      <modifiedWord/>
      <trackRevisions>false</trackRevisions>
    </reviewItem>
    <reviewItem>
      <errorID>76bcf8af-6c39-4ca9-b312-20d14c7e9007</errorID>
      <errorWord>～</errorWord>
      <group>L1_Format</group>
      <groupName>格式问题</groupName>
      <ability>L2_HalfPunc</ability>
      <abilityName>全半角检查</abilityName>
      <candidateList>
        <item>~</item>
      </candidateList>
      <explain>文本全半角错误。</explain>
      <paraID>454A765D</paraID>
      <start>2</start>
      <end>3</end>
      <status>ignored</status>
      <modifiedWord/>
      <trackRevisions>false</trackRevisions>
    </reviewItem>
    <reviewItem>
      <errorID>abeff462-3e5e-481b-b1a1-f80306147a37</errorID>
      <errorWord>～</errorWord>
      <group>L1_Format</group>
      <groupName>格式问题</groupName>
      <ability>L2_HalfPunc</ability>
      <abilityName>全半角检查</abilityName>
      <candidateList>
        <item>~</item>
      </candidateList>
      <explain>文本全半角错误。</explain>
      <paraID>4C907C5A</paraID>
      <start>2</start>
      <end>3</end>
      <status>ignored</status>
      <modifiedWord/>
      <trackRevisions>false</trackRevisions>
    </reviewItem>
    <reviewItem>
      <errorID>e3eba740-656e-4a30-aff9-2cc00449eb06</errorID>
      <errorWord>～</errorWord>
      <group>L1_Format</group>
      <groupName>格式问题</groupName>
      <ability>L2_HalfPunc</ability>
      <abilityName>全半角检查</abilityName>
      <candidateList>
        <item>~</item>
      </candidateList>
      <explain>文本全半角错误。</explain>
      <paraID>14D8FCB9</paraID>
      <start>2</start>
      <end>3</end>
      <status>ignored</status>
      <modifiedWord/>
      <trackRevisions>false</trackRevisions>
    </reviewItem>
    <reviewItem>
      <errorID>e3b0669a-a742-47a5-9b69-34935fff0d5a</errorID>
      <errorWord>～</errorWord>
      <group>L1_Format</group>
      <groupName>格式问题</groupName>
      <ability>L2_HalfPunc</ability>
      <abilityName>全半角检查</abilityName>
      <candidateList>
        <item>~</item>
      </candidateList>
      <explain>文本全半角错误。</explain>
      <paraID>2ABD9AC8</paraID>
      <start>2</start>
      <end>3</end>
      <status>ignored</status>
      <modifiedWord/>
      <trackRevisions>false</trackRevisions>
    </reviewItem>
    <reviewItem>
      <errorID>f41aaaaf-ff71-4877-ba7f-41759e92ee08</errorID>
      <errorWord>～</errorWord>
      <group>L1_Format</group>
      <groupName>格式问题</groupName>
      <ability>L2_HalfPunc</ability>
      <abilityName>全半角检查</abilityName>
      <candidateList>
        <item>~</item>
      </candidateList>
      <explain>文本全半角错误。</explain>
      <paraID>20B7735C</paraID>
      <start>2</start>
      <end>3</end>
      <status>ignored</status>
      <modifiedWord/>
      <trackRevisions>false</trackRevisions>
    </reviewItem>
    <reviewItem>
      <errorID>4e1e0695-2eec-494b-abdc-ebdd46fa97ce</errorID>
      <errorWord>～</errorWord>
      <group>L1_Format</group>
      <groupName>格式问题</groupName>
      <ability>L2_HalfPunc</ability>
      <abilityName>全半角检查</abilityName>
      <candidateList>
        <item>~</item>
      </candidateList>
      <explain>文本全半角错误。</explain>
      <paraID>7CE34B76</paraID>
      <start>2</start>
      <end>3</end>
      <status>ignored</status>
      <modifiedWord/>
      <trackRevisions>false</trackRevisions>
    </reviewItem>
    <reviewItem>
      <errorID>30c13d64-add3-409c-b546-715784dbffee</errorID>
      <errorWord>～</errorWord>
      <group>L1_Format</group>
      <groupName>格式问题</groupName>
      <ability>L2_HalfPunc</ability>
      <abilityName>全半角检查</abilityName>
      <candidateList>
        <item>~</item>
      </candidateList>
      <explain>文本全半角错误。</explain>
      <paraID>257F1A06</paraID>
      <start>2</start>
      <end>3</end>
      <status>ignored</status>
      <modifiedWord/>
      <trackRevisions>false</trackRevisions>
    </reviewItem>
    <reviewItem>
      <errorID>f1e5921f-3bc4-4752-a23f-7ba198e8a189</errorID>
      <errorWord>～</errorWord>
      <group>L1_Format</group>
      <groupName>格式问题</groupName>
      <ability>L2_HalfPunc</ability>
      <abilityName>全半角检查</abilityName>
      <candidateList>
        <item>~</item>
      </candidateList>
      <explain>文本全半角错误。</explain>
      <paraID>18EAE60D</paraID>
      <start>2</start>
      <end>3</end>
      <status>ignored</status>
      <modifiedWord/>
      <trackRevisions>false</trackRevisions>
    </reviewItem>
    <reviewItem>
      <errorID>1639e004-6f32-43b6-b5fe-27117a616757</errorID>
      <errorWord>～</errorWord>
      <group>L1_Format</group>
      <groupName>格式问题</groupName>
      <ability>L2_HalfPunc</ability>
      <abilityName>全半角检查</abilityName>
      <candidateList>
        <item>~</item>
      </candidateList>
      <explain>文本全半角错误。</explain>
      <paraID>6F2F36A1</paraID>
      <start>2</start>
      <end>3</end>
      <status>ignored</status>
      <modifiedWord/>
      <trackRevisions>false</trackRevisions>
    </reviewItem>
    <reviewItem>
      <errorID>eb6ea28e-c66e-4b54-8ee9-75a1ea07c475</errorID>
      <errorWord>～</errorWord>
      <group>L1_Format</group>
      <groupName>格式问题</groupName>
      <ability>L2_HalfPunc</ability>
      <abilityName>全半角检查</abilityName>
      <candidateList>
        <item>~</item>
      </candidateList>
      <explain>文本全半角错误。</explain>
      <paraID> 6ADE2A5</paraID>
      <start>2</start>
      <end>3</end>
      <status>ignored</status>
      <modifiedWord/>
      <trackRevisions>false</trackRevisions>
    </reviewItem>
    <reviewItem>
      <errorID>e6a88775-e395-4a37-87b4-30121d5e95d5</errorID>
      <errorWord>～</errorWord>
      <group>L1_Format</group>
      <groupName>格式问题</groupName>
      <ability>L2_HalfPunc</ability>
      <abilityName>全半角检查</abilityName>
      <candidateList>
        <item>~</item>
      </candidateList>
      <explain>文本全半角错误。</explain>
      <paraID>61CA140B</paraID>
      <start>2</start>
      <end>3</end>
      <status>ignored</status>
      <modifiedWord/>
      <trackRevisions>false</trackRevisions>
    </reviewItem>
    <reviewItem>
      <errorID>7700bbf2-e2ea-42b7-ab26-ff0f443fd4fb</errorID>
      <errorWord>～</errorWord>
      <group>L1_Format</group>
      <groupName>格式问题</groupName>
      <ability>L2_HalfPunc</ability>
      <abilityName>全半角检查</abilityName>
      <candidateList>
        <item>~</item>
      </candidateList>
      <explain>文本全半角错误。</explain>
      <paraID>10E7253B</paraID>
      <start>2</start>
      <end>3</end>
      <status>ignored</status>
      <modifiedWord/>
      <trackRevisions>false</trackRevisions>
    </reviewItem>
    <reviewItem>
      <errorID>cbaf71ea-d8fa-4b18-8baf-0042084427e2</errorID>
      <errorWord>～</errorWord>
      <group>L1_Format</group>
      <groupName>格式问题</groupName>
      <ability>L2_HalfPunc</ability>
      <abilityName>全半角检查</abilityName>
      <candidateList>
        <item>~</item>
      </candidateList>
      <explain>文本全半角错误。</explain>
      <paraID>5C9FAED0</paraID>
      <start>2</start>
      <end>3</end>
      <status>ignored</status>
      <modifiedWord/>
      <trackRevisions>false</trackRevisions>
    </reviewItem>
    <reviewItem>
      <errorID>a1d8d06f-741f-4a7f-90d8-2fe0bd4b3db2</errorID>
      <errorWord>～</errorWord>
      <group>L1_Format</group>
      <groupName>格式问题</groupName>
      <ability>L2_HalfPunc</ability>
      <abilityName>全半角检查</abilityName>
      <candidateList>
        <item>~</item>
      </candidateList>
      <explain>文本全半角错误。</explain>
      <paraID>7575F1D8</paraID>
      <start>2</start>
      <end>3</end>
      <status>ignored</status>
      <modifiedWord/>
      <trackRevisions>false</trackRevisions>
    </reviewItem>
    <reviewItem>
      <errorID>7a8f1904-04af-4049-84cd-1dee29055f92</errorID>
      <errorWord>～</errorWord>
      <group>L1_Format</group>
      <groupName>格式问题</groupName>
      <ability>L2_HalfPunc</ability>
      <abilityName>全半角检查</abilityName>
      <candidateList>
        <item>~</item>
      </candidateList>
      <explain>文本全半角错误。</explain>
      <paraID>727A2D4C</paraID>
      <start>2</start>
      <end>3</end>
      <status>ignored</status>
      <modifiedWord/>
      <trackRevisions>false</trackRevisions>
    </reviewItem>
    <reviewItem>
      <errorID>5df92d2d-a0b4-49f1-ad65-3e00efe041a2</errorID>
      <errorWord>～</errorWord>
      <group>L1_Format</group>
      <groupName>格式问题</groupName>
      <ability>L2_HalfPunc</ability>
      <abilityName>全半角检查</abilityName>
      <candidateList>
        <item>~</item>
      </candidateList>
      <explain>文本全半角错误。</explain>
      <paraID>64F4AE3A</paraID>
      <start>2</start>
      <end>3</end>
      <status>ignored</status>
      <modifiedWord/>
      <trackRevisions>false</trackRevisions>
    </reviewItem>
    <reviewItem>
      <errorID>09b32836-d605-4933-bf15-3c46271346f8</errorID>
      <errorWord>～</errorWord>
      <group>L1_Format</group>
      <groupName>格式问题</groupName>
      <ability>L2_HalfPunc</ability>
      <abilityName>全半角检查</abilityName>
      <candidateList>
        <item>~</item>
      </candidateList>
      <explain>文本全半角错误。</explain>
      <paraID>3FF1A2DB</paraID>
      <start>2</start>
      <end>3</end>
      <status>ignored</status>
      <modifiedWord/>
      <trackRevisions>false</trackRevisions>
    </reviewItem>
    <reviewItem>
      <errorID>e1d9cf1c-1a67-4752-9e08-78e6494c1c4c</errorID>
      <errorWord>～</errorWord>
      <group>L1_Format</group>
      <groupName>格式问题</groupName>
      <ability>L2_HalfPunc</ability>
      <abilityName>全半角检查</abilityName>
      <candidateList>
        <item>~</item>
      </candidateList>
      <explain>文本全半角错误。</explain>
      <paraID>55A27FE5</paraID>
      <start>2</start>
      <end>3</end>
      <status>ignored</status>
      <modifiedWord/>
      <trackRevisions>false</trackRevisions>
    </reviewItem>
    <reviewItem>
      <errorID>5f4b42de-a520-49e8-be93-93a080804409</errorID>
      <errorWord>～</errorWord>
      <group>L1_Format</group>
      <groupName>格式问题</groupName>
      <ability>L2_HalfPunc</ability>
      <abilityName>全半角检查</abilityName>
      <candidateList>
        <item>~</item>
      </candidateList>
      <explain>文本全半角错误。</explain>
      <paraID>1C85C3D8</paraID>
      <start>2</start>
      <end>3</end>
      <status>ignored</status>
      <modifiedWord/>
      <trackRevisions>false</trackRevisions>
    </reviewItem>
    <reviewItem>
      <errorID>c7e5c9f8-9031-46b8-a755-087f46a3a679</errorID>
      <errorWord>～</errorWord>
      <group>L1_Format</group>
      <groupName>格式问题</groupName>
      <ability>L2_HalfPunc</ability>
      <abilityName>全半角检查</abilityName>
      <candidateList>
        <item>~</item>
      </candidateList>
      <explain>文本全半角错误。</explain>
      <paraID>3CF8EF59</paraID>
      <start>2</start>
      <end>3</end>
      <status>ignored</status>
      <modifiedWord/>
      <trackRevisions>false</trackRevisions>
    </reviewItem>
    <reviewItem>
      <errorID>a5d1491e-7027-4351-81e4-e8eb39ad883a</errorID>
      <errorWord>～</errorWord>
      <group>L1_Format</group>
      <groupName>格式问题</groupName>
      <ability>L2_HalfPunc</ability>
      <abilityName>全半角检查</abilityName>
      <candidateList>
        <item>~</item>
      </candidateList>
      <explain>文本全半角错误。</explain>
      <paraID>686A9E8A</paraID>
      <start>2</start>
      <end>3</end>
      <status>ignored</status>
      <modifiedWord/>
      <trackRevisions>false</trackRevisions>
    </reviewItem>
    <reviewItem>
      <errorID>c9dbdc73-c5c5-412a-95a3-74ad85a6cd37</errorID>
      <errorWord>～</errorWord>
      <group>L1_Format</group>
      <groupName>格式问题</groupName>
      <ability>L2_HalfPunc</ability>
      <abilityName>全半角检查</abilityName>
      <candidateList>
        <item>~</item>
      </candidateList>
      <explain>文本全半角错误。</explain>
      <paraID>57AB0F90</paraID>
      <start>2</start>
      <end>3</end>
      <status>ignored</status>
      <modifiedWord/>
      <trackRevisions>false</trackRevisions>
    </reviewItem>
    <reviewItem>
      <errorID>d667b89b-bdb3-44a4-a05c-d51fddbede64</errorID>
      <errorWord>～</errorWord>
      <group>L1_Format</group>
      <groupName>格式问题</groupName>
      <ability>L2_HalfPunc</ability>
      <abilityName>全半角检查</abilityName>
      <candidateList>
        <item>~</item>
      </candidateList>
      <explain>文本全半角错误。</explain>
      <paraID>5C3ED1A4</paraID>
      <start>2</start>
      <end>3</end>
      <status>ignored</status>
      <modifiedWord/>
      <trackRevisions>false</trackRevisions>
    </reviewItem>
    <reviewItem>
      <errorID>3d73a837-c91a-438f-8399-f27045551816</errorID>
      <errorWord>～</errorWord>
      <group>L1_Format</group>
      <groupName>格式问题</groupName>
      <ability>L2_HalfPunc</ability>
      <abilityName>全半角检查</abilityName>
      <candidateList>
        <item>~</item>
      </candidateList>
      <explain>文本全半角错误。</explain>
      <paraID>6A33290F</paraID>
      <start>2</start>
      <end>3</end>
      <status>ignored</status>
      <modifiedWord/>
      <trackRevisions>false</trackRevisions>
    </reviewItem>
    <reviewItem>
      <errorID>468f782c-cb3a-443e-9be5-1cdf4aee578e</errorID>
      <errorWord>～</errorWord>
      <group>L1_Format</group>
      <groupName>格式问题</groupName>
      <ability>L2_HalfPunc</ability>
      <abilityName>全半角检查</abilityName>
      <candidateList>
        <item>~</item>
      </candidateList>
      <explain>文本全半角错误。</explain>
      <paraID>4BA785A8</paraID>
      <start>1</start>
      <end>2</end>
      <status>ignored</status>
      <modifiedWord/>
      <trackRevisions>false</trackRevisions>
    </reviewItem>
    <reviewItem>
      <errorID>55aa8a08-7bcd-4269-8d41-74e7745daa5f</errorID>
      <errorWord>～</errorWord>
      <group>L1_Format</group>
      <groupName>格式问题</groupName>
      <ability>L2_HalfPunc</ability>
      <abilityName>全半角检查</abilityName>
      <candidateList>
        <item>~</item>
      </candidateList>
      <explain>文本全半角错误。</explain>
      <paraID> 7BB71E0</paraID>
      <start>2</start>
      <end>3</end>
      <status>ignored</status>
      <modifiedWord/>
      <trackRevisions>false</trackRevisions>
    </reviewItem>
    <reviewItem>
      <errorID>a5760541-89a9-4375-9aff-72594395b3e5</errorID>
      <errorWord>～</errorWord>
      <group>L1_Format</group>
      <groupName>格式问题</groupName>
      <ability>L2_HalfPunc</ability>
      <abilityName>全半角检查</abilityName>
      <candidateList>
        <item>~</item>
      </candidateList>
      <explain>文本全半角错误。</explain>
      <paraID>3983FC0B</paraID>
      <start>2</start>
      <end>3</end>
      <status>ignored</status>
      <modifiedWord/>
      <trackRevisions>false</trackRevisions>
    </reviewItem>
    <reviewItem>
      <errorID>ba9d9022-821f-45ce-9959-91f599145063</errorID>
      <errorWord>～</errorWord>
      <group>L1_Format</group>
      <groupName>格式问题</groupName>
      <ability>L2_HalfPunc</ability>
      <abilityName>全半角检查</abilityName>
      <candidateList>
        <item>~</item>
      </candidateList>
      <explain>文本全半角错误。</explain>
      <paraID>349BBB39</paraID>
      <start>1</start>
      <end>2</end>
      <status>ignored</status>
      <modifiedWord/>
      <trackRevisions>false</trackRevisions>
    </reviewItem>
    <reviewItem>
      <errorID>8ca5d3ac-cc81-488f-af89-095c24c05212</errorID>
      <errorWord>～</errorWord>
      <group>L1_Format</group>
      <groupName>格式问题</groupName>
      <ability>L2_HalfPunc</ability>
      <abilityName>全半角检查</abilityName>
      <candidateList>
        <item>~</item>
      </candidateList>
      <explain>文本全半角错误。</explain>
      <paraID>34DA439D</paraID>
      <start>2</start>
      <end>3</end>
      <status>ignored</status>
      <modifiedWord/>
      <trackRevisions>false</trackRevisions>
    </reviewItem>
    <reviewItem>
      <errorID>9b690a59-55a6-4c6f-8139-681d3b806920</errorID>
      <errorWord>～</errorWord>
      <group>L1_Format</group>
      <groupName>格式问题</groupName>
      <ability>L2_HalfPunc</ability>
      <abilityName>全半角检查</abilityName>
      <candidateList>
        <item>~</item>
      </candidateList>
      <explain>文本全半角错误。</explain>
      <paraID> F5FF9C9</paraID>
      <start>2</start>
      <end>3</end>
      <status>ignored</status>
      <modifiedWord/>
      <trackRevisions>false</trackRevisions>
    </reviewItem>
    <reviewItem>
      <errorID>8ef1d55a-9061-4aaa-a81b-3c92e4e21cae</errorID>
      <errorWord>～</errorWord>
      <group>L1_Format</group>
      <groupName>格式问题</groupName>
      <ability>L2_HalfPunc</ability>
      <abilityName>全半角检查</abilityName>
      <candidateList>
        <item>~</item>
      </candidateList>
      <explain>文本全半角错误。</explain>
      <paraID>620570FF</paraID>
      <start>2</start>
      <end>3</end>
      <status>ignored</status>
      <modifiedWord/>
      <trackRevisions>false</trackRevisions>
    </reviewItem>
    <reviewItem>
      <errorID>f003e64e-68bb-4ead-b203-427a35fe75ac</errorID>
      <errorWord>～</errorWord>
      <group>L1_Format</group>
      <groupName>格式问题</groupName>
      <ability>L2_HalfPunc</ability>
      <abilityName>全半角检查</abilityName>
      <candidateList>
        <item>~</item>
      </candidateList>
      <explain>文本全半角错误。</explain>
      <paraID>219E4B2C</paraID>
      <start>2</start>
      <end>3</end>
      <status>ignored</status>
      <modifiedWord/>
      <trackRevisions>false</trackRevisions>
    </reviewItem>
    <reviewItem>
      <errorID>af8002c3-c2a8-4594-8889-da20e3cd8986</errorID>
      <errorWord>～</errorWord>
      <group>L1_Format</group>
      <groupName>格式问题</groupName>
      <ability>L2_HalfPunc</ability>
      <abilityName>全半角检查</abilityName>
      <candidateList>
        <item>~</item>
      </candidateList>
      <explain>文本全半角错误。</explain>
      <paraID> 5D7EE4C</paraID>
      <start>2</start>
      <end>3</end>
      <status>ignored</status>
      <modifiedWord/>
      <trackRevisions>false</trackRevisions>
    </reviewItem>
    <reviewItem>
      <errorID>9a6a0b1d-32f6-4fc9-8bcc-02705a962816</errorID>
      <errorWord>～</errorWord>
      <group>L1_Format</group>
      <groupName>格式问题</groupName>
      <ability>L2_HalfPunc</ability>
      <abilityName>全半角检查</abilityName>
      <candidateList>
        <item>~</item>
      </candidateList>
      <explain>文本全半角错误。</explain>
      <paraID>7648D463</paraID>
      <start>2</start>
      <end>3</end>
      <status>ignored</status>
      <modifiedWord/>
      <trackRevisions>false</trackRevisions>
    </reviewItem>
    <reviewItem>
      <errorID>7eb8b844-6660-4cdf-be37-9ba93cc4032e</errorID>
      <errorWord>～</errorWord>
      <group>L1_Format</group>
      <groupName>格式问题</groupName>
      <ability>L2_HalfPunc</ability>
      <abilityName>全半角检查</abilityName>
      <candidateList>
        <item>~</item>
      </candidateList>
      <explain>文本全半角错误。</explain>
      <paraID>680FD261</paraID>
      <start>2</start>
      <end>3</end>
      <status>ignored</status>
      <modifiedWord/>
      <trackRevisions>false</trackRevisions>
    </reviewItem>
    <reviewItem>
      <errorID>13b3f579-b6b5-477b-aec2-534cec8dfe52</errorID>
      <errorWord>～</errorWord>
      <group>L1_Format</group>
      <groupName>格式问题</groupName>
      <ability>L2_HalfPunc</ability>
      <abilityName>全半角检查</abilityName>
      <candidateList>
        <item>~</item>
      </candidateList>
      <explain>文本全半角错误。</explain>
      <paraID>1F0C0A91</paraID>
      <start>2</start>
      <end>3</end>
      <status>ignored</status>
      <modifiedWord/>
      <trackRevisions>false</trackRevisions>
    </reviewItem>
    <reviewItem>
      <errorID>7e75a725-73a2-4c5b-a80c-0df0cc3b2e89</errorID>
      <errorWord>～</errorWord>
      <group>L1_Format</group>
      <groupName>格式问题</groupName>
      <ability>L2_HalfPunc</ability>
      <abilityName>全半角检查</abilityName>
      <candidateList>
        <item>~</item>
      </candidateList>
      <explain>文本全半角错误。</explain>
      <paraID>4D9EBBE1</paraID>
      <start>2</start>
      <end>3</end>
      <status>ignored</status>
      <modifiedWord/>
      <trackRevisions>false</trackRevisions>
    </reviewItem>
    <reviewItem>
      <errorID>e5661f89-ede6-4c70-88ab-85d31550a17b</errorID>
      <errorWord>～</errorWord>
      <group>L1_Format</group>
      <groupName>格式问题</groupName>
      <ability>L2_HalfPunc</ability>
      <abilityName>全半角检查</abilityName>
      <candidateList>
        <item>~</item>
      </candidateList>
      <explain>文本全半角错误。</explain>
      <paraID>1A38BD8C</paraID>
      <start>2</start>
      <end>3</end>
      <status>ignored</status>
      <modifiedWord/>
      <trackRevisions>false</trackRevisions>
    </reviewItem>
    <reviewItem>
      <errorID>176280b7-8884-468d-abf1-1aabe7f4672d</errorID>
      <errorWord>～</errorWord>
      <group>L1_Format</group>
      <groupName>格式问题</groupName>
      <ability>L2_HalfPunc</ability>
      <abilityName>全半角检查</abilityName>
      <candidateList>
        <item>~</item>
      </candidateList>
      <explain>文本全半角错误。</explain>
      <paraID>1375CCB9</paraID>
      <start>2</start>
      <end>3</end>
      <status>ignored</status>
      <modifiedWord/>
      <trackRevisions>false</trackRevisions>
    </reviewItem>
    <reviewItem>
      <errorID>765ced58-4e6e-44fe-acb7-c4ef58302aa4</errorID>
      <errorWord>～</errorWord>
      <group>L1_Format</group>
      <groupName>格式问题</groupName>
      <ability>L2_HalfPunc</ability>
      <abilityName>全半角检查</abilityName>
      <candidateList>
        <item>~</item>
      </candidateList>
      <explain>文本全半角错误。</explain>
      <paraID>3F7F5855</paraID>
      <start>2</start>
      <end>3</end>
      <status>ignored</status>
      <modifiedWord/>
      <trackRevisions>false</trackRevisions>
    </reviewItem>
    <reviewItem>
      <errorID>0db0cc05-9235-47ea-ac75-8519a9336840</errorID>
      <errorWord>～</errorWord>
      <group>L1_Format</group>
      <groupName>格式问题</groupName>
      <ability>L2_HalfPunc</ability>
      <abilityName>全半角检查</abilityName>
      <candidateList>
        <item>~</item>
      </candidateList>
      <explain>文本全半角错误。</explain>
      <paraID>339FA1A1</paraID>
      <start>2</start>
      <end>3</end>
      <status>ignored</status>
      <modifiedWord/>
      <trackRevisions>false</trackRevisions>
    </reviewItem>
    <reviewItem>
      <errorID>4e722670-dba2-4b99-b24d-17efd060faf0</errorID>
      <errorWord>～</errorWord>
      <group>L1_Format</group>
      <groupName>格式问题</groupName>
      <ability>L2_HalfPunc</ability>
      <abilityName>全半角检查</abilityName>
      <candidateList>
        <item>~</item>
      </candidateList>
      <explain>文本全半角错误。</explain>
      <paraID>1A0A7E34</paraID>
      <start>2</start>
      <end>3</end>
      <status>ignored</status>
      <modifiedWord/>
      <trackRevisions>false</trackRevisions>
    </reviewItem>
    <reviewItem>
      <errorID>ba633129-88a9-404d-8c59-e06da3c76834</errorID>
      <errorWord>&gt;</errorWord>
      <group>L1_Punc</group>
      <groupName>标点问题</groupName>
      <ability>L2_Punc</ability>
      <abilityName>标点符号检查</abilityName>
      <candidateList/>
      <explain/>
      <paraID>2EFFA5CB</paraID>
      <start>0</start>
      <end>1</end>
      <status>unmodified</status>
      <modifiedWord/>
      <trackRevisions>false</trackRevisions>
    </reviewItem>
    <reviewItem>
      <errorID>3f4cbce6-67fa-4027-893e-a573cfa1ad60</errorID>
      <errorWord>&gt;</errorWord>
      <group>L1_Punc</group>
      <groupName>标点问题</groupName>
      <ability>L2_Punc</ability>
      <abilityName>标点符号检查</abilityName>
      <candidateList/>
      <explain/>
      <paraID>33F87362</paraID>
      <start>0</start>
      <end>1</end>
      <status>unmodified</status>
      <modifiedWord/>
      <trackRevisions>false</trackRevisions>
    </reviewItem>
    <reviewItem>
      <errorID>91f1742d-16b1-4a5a-ab0a-b71d9e65e6e0</errorID>
      <errorWord>&gt;</errorWord>
      <group>L1_Punc</group>
      <groupName>标点问题</groupName>
      <ability>L2_Punc</ability>
      <abilityName>标点符号检查</abilityName>
      <candidateList/>
      <explain/>
      <paraID> 62F8B4F</paraID>
      <start>0</start>
      <end>1</end>
      <status>unmodified</status>
      <modifiedWord/>
      <trackRevisions>false</trackRevisions>
    </reviewItem>
    <reviewItem>
      <errorID>e0fdf068-2470-464f-aca7-d3f7e3cfc848</errorID>
      <errorWord>&gt;</errorWord>
      <group>L1_Punc</group>
      <groupName>标点问题</groupName>
      <ability>L2_Punc</ability>
      <abilityName>标点符号检查</abilityName>
      <candidateList/>
      <explain/>
      <paraID>6C5D8A4D</paraID>
      <start>0</start>
      <end>1</end>
      <status>unmodified</status>
      <modifiedWord/>
      <trackRevisions>false</trackRevisions>
    </reviewItem>
    <reviewItem>
      <errorID>3c8a1200-4c65-4363-8db2-c3302a5aa980</errorID>
      <errorWord>&gt;</errorWord>
      <group>L1_Punc</group>
      <groupName>标点问题</groupName>
      <ability>L2_Punc</ability>
      <abilityName>标点符号检查</abilityName>
      <candidateList/>
      <explain/>
      <paraID>76C9867C</paraID>
      <start>0</start>
      <end>1</end>
      <status>unmodified</status>
      <modifiedWord/>
      <trackRevisions>false</trackRevisions>
    </reviewItem>
    <reviewItem>
      <errorID>777b8d23-6eaf-4e55-932d-1a1f0f4a215f</errorID>
      <errorWord>&gt;</errorWord>
      <group>L1_Punc</group>
      <groupName>标点问题</groupName>
      <ability>L2_Punc</ability>
      <abilityName>标点符号检查</abilityName>
      <candidateList/>
      <explain/>
      <paraID>1C31361B</paraID>
      <start>0</start>
      <end>1</end>
      <status>unmodified</status>
      <modifiedWord/>
      <trackRevisions>false</trackRevisions>
    </reviewItem>
    <reviewItem>
      <errorID>5bc7068f-6515-48c4-b4c7-a6e0889377d2</errorID>
      <errorWord>&gt;</errorWord>
      <group>L1_Punc</group>
      <groupName>标点问题</groupName>
      <ability>L2_Punc</ability>
      <abilityName>标点符号检查</abilityName>
      <candidateList/>
      <explain/>
      <paraID>20E1678F</paraID>
      <start>0</start>
      <end>1</end>
      <status>unmodified</status>
      <modifiedWord/>
      <trackRevisions>false</trackRevisions>
    </reviewItem>
    <reviewItem>
      <errorID>60ece303-213f-4ad6-9aa7-8e6cbc69466d</errorID>
      <errorWord>&gt;</errorWord>
      <group>L1_Punc</group>
      <groupName>标点问题</groupName>
      <ability>L2_Punc</ability>
      <abilityName>标点符号检查</abilityName>
      <candidateList/>
      <explain/>
      <paraID>479653E3</paraID>
      <start>0</start>
      <end>1</end>
      <status>unmodified</status>
      <modifiedWord/>
      <trackRevisions>false</trackRevisions>
    </reviewItem>
    <reviewItem>
      <errorID>f7a26c88-4994-4858-a153-7cff777bddea</errorID>
      <errorWord>&gt;</errorWord>
      <group>L1_Punc</group>
      <groupName>标点问题</groupName>
      <ability>L2_Punc</ability>
      <abilityName>标点符号检查</abilityName>
      <candidateList/>
      <explain/>
      <paraID>1A6E0EDA</paraID>
      <start>0</start>
      <end>1</end>
      <status>unmodified</status>
      <modifiedWord/>
      <trackRevisions>false</trackRevisions>
    </reviewItem>
    <reviewItem>
      <errorID>ef835ff8-0c87-4bee-95db-9099e9da057a</errorID>
      <errorWord>&gt;</errorWord>
      <group>L1_Punc</group>
      <groupName>标点问题</groupName>
      <ability>L2_Punc</ability>
      <abilityName>标点符号检查</abilityName>
      <candidateList/>
      <explain/>
      <paraID>1D9738A4</paraID>
      <start>0</start>
      <end>1</end>
      <status>unmodified</status>
      <modifiedWord/>
      <trackRevisions>false</trackRevisions>
    </reviewItem>
    <reviewItem>
      <errorID>95aadcac-f4ac-4ed1-8581-738df2d5247d</errorID>
      <errorWord>其它</errorWord>
      <group>L1_Word</group>
      <groupName>字词问题</groupName>
      <ability>L2_Alias</ability>
      <abilityName>也作/曾用词</abilityName>
      <candidateList>
        <item>其他</item>
      </candidateList>
      <explain>词汇[其它]为不规范表述或旧称，其规范书面表述为[其他]。</explain>
      <paraID>633272B4</paraID>
      <start>69</start>
      <end>71</end>
      <status>modified</status>
      <modifiedWord>其他</modifiedWord>
      <trackRevisions>false</trackRevisions>
    </reviewItem>
    <reviewItem>
      <errorID>faec7627-2ce3-400d-b9e4-b52f79bbd1f3</errorID>
      <errorWord>:</errorWord>
      <group>L1_Format</group>
      <groupName>格式问题</groupName>
      <ability>L2_HalfPunc</ability>
      <abilityName>全半角检查</abilityName>
      <candidateList>
        <item>：</item>
      </candidateList>
      <explain>文本全半角错误。</explain>
      <paraID>729CAFAE</paraID>
      <start>34</start>
      <end>35</end>
      <status>modified</status>
      <modifiedWord>：</modifiedWord>
      <trackRevisions>false</trackRevisions>
    </reviewItem>
    <reviewItem>
      <errorID>413d17f0-97da-459b-8373-577b3776519a</errorID>
      <errorWord>森林法</errorWord>
      <group>L1_Knowledge</group>
      <groupName>知识性问题</groupName>
      <ability>L2_Knowledge</ability>
      <abilityName>其他知识</abilityName>
      <candidateList>
        <item>中华人民共和国森林法</item>
      </candidateList>
      <explain>当前法律法规名称使用简称，请注意是否应当使用全称。</explain>
      <paraID>542F138C</paraID>
      <start>3</start>
      <end>13</end>
      <status>modified</status>
      <modifiedWord>中华人民共和国森林法</modifiedWord>
      <trackRevisions>false</trackRevisions>
    </reviewItem>
    <reviewItem>
      <errorID>1d3bcd41-57b3-417b-bdc1-d53a7fd4337f</errorID>
      <errorWord>、</errorWord>
      <group>L1_Word</group>
      <groupName>字词问题</groupName>
      <ability>L2_Typo</ability>
      <abilityName>字词错误</abilityName>
      <candidateList>
        <item>、第</item>
      </candidateList>
      <explain/>
      <paraID>542F138C</paraID>
      <start>22</start>
      <end>23</end>
      <status>ignored</status>
      <modifiedWord/>
      <trackRevisions>false</trackRevisions>
    </reviewItem>
    <reviewItem>
      <errorID>86d565e3-4c6b-4898-89ec-66a9d7224942</errorID>
      <errorWord>(</errorWord>
      <group>L1_Format</group>
      <groupName>格式问题</groupName>
      <ability>L2_HalfPunc</ability>
      <abilityName>全半角检查</abilityName>
      <candidateList>
        <item>（</item>
      </candidateList>
      <explain>文本全半角错误。</explain>
      <paraID> F597E38</paraID>
      <start>1</start>
      <end>2</end>
      <status>modified</status>
      <modifiedWord>（</modifiedWord>
      <trackRevisions>false</trackRevisions>
    </reviewItem>
    <reviewItem>
      <errorID>95571720-a96b-4ae6-96e1-039249fd47c9</errorID>
      <errorWord>)</errorWord>
      <group>L1_Format</group>
      <groupName>格式问题</groupName>
      <ability>L2_HalfPunc</ability>
      <abilityName>全半角检查</abilityName>
      <candidateList>
        <item>）</item>
      </candidateList>
      <explain>文本全半角错误。</explain>
      <paraID> F597E38</paraID>
      <start>5</start>
      <end>6</end>
      <status>modified</status>
      <modifiedWord>）</modifiedWord>
      <trackRevisions>false</trackRevisions>
    </reviewItem>
    <reviewItem>
      <errorID>f66c1d3e-da2c-4816-85d7-41f581930894</errorID>
      <errorWord>(</errorWord>
      <group>L1_Format</group>
      <groupName>格式问题</groupName>
      <ability>L2_HalfPunc</ability>
      <abilityName>全半角检查</abilityName>
      <candidateList>
        <item>（</item>
      </candidateList>
      <explain>文本全半角错误。</explain>
      <paraID>5922B72B</paraID>
      <start>2</start>
      <end>3</end>
      <status>modified</status>
      <modifiedWord>（</modifiedWord>
      <trackRevisions>false</trackRevisions>
    </reviewItem>
    <reviewItem>
      <errorID>76f38a36-84b9-45a0-b922-2b9b99f2bc57</errorID>
      <errorWord>)</errorWord>
      <group>L1_Format</group>
      <groupName>格式问题</groupName>
      <ability>L2_HalfPunc</ability>
      <abilityName>全半角检查</abilityName>
      <candidateList>
        <item>）</item>
      </candidateList>
      <explain>文本全半角错误。</explain>
      <paraID>5922B72B</paraID>
      <start>5</start>
      <end>6</end>
      <status>modified</status>
      <modifiedWord>）</modifiedWord>
      <trackRevisions>false</trackRevisions>
    </reviewItem>
    <reviewItem>
      <errorID>0b2518e9-c068-4e0d-94bd-298188ccaf28</errorID>
      <errorWord>(</errorWord>
      <group>L1_Format</group>
      <groupName>格式问题</groupName>
      <ability>L2_HalfPunc</ability>
      <abilityName>全半角检查</abilityName>
      <candidateList>
        <item>（</item>
      </candidateList>
      <explain>文本全半角错误。</explain>
      <paraID>42EA553B</paraID>
      <start>2</start>
      <end>3</end>
      <status>modified</status>
      <modifiedWord>（</modifiedWord>
      <trackRevisions>false</trackRevisions>
    </reviewItem>
    <reviewItem>
      <errorID>bfb207d4-d307-459e-908f-41813d1f3afc</errorID>
      <errorWord>)</errorWord>
      <group>L1_Format</group>
      <groupName>格式问题</groupName>
      <ability>L2_HalfPunc</ability>
      <abilityName>全半角检查</abilityName>
      <candidateList>
        <item>）</item>
      </candidateList>
      <explain>文本全半角错误。</explain>
      <paraID>42EA553B</paraID>
      <start>5</start>
      <end>6</end>
      <status>modified</status>
      <modifiedWord>）</modifiedWord>
      <trackRevisions>false</trackRevisions>
    </reviewItem>
    <reviewItem>
      <errorID>e5bf79e0-0cc2-401e-a961-734ceb068325</errorID>
      <errorWord>(</errorWord>
      <group>L1_Format</group>
      <groupName>格式问题</groupName>
      <ability>L2_HalfPunc</ability>
      <abilityName>全半角检查</abilityName>
      <candidateList>
        <item>（</item>
      </candidateList>
      <explain>文本全半角错误。</explain>
      <paraID>41333B67</paraID>
      <start>2</start>
      <end>3</end>
      <status>modified</status>
      <modifiedWord>（</modifiedWord>
      <trackRevisions>false</trackRevisions>
    </reviewItem>
    <reviewItem>
      <errorID>dc36ff13-2383-46af-ab68-2559f199187c</errorID>
      <errorWord>)</errorWord>
      <group>L1_Format</group>
      <groupName>格式问题</groupName>
      <ability>L2_HalfPunc</ability>
      <abilityName>全半角检查</abilityName>
      <candidateList>
        <item>）</item>
      </candidateList>
      <explain>文本全半角错误。</explain>
      <paraID>41333B67</paraID>
      <start>5</start>
      <end>6</end>
      <status>modified</status>
      <modifiedWord>）</modifiedWord>
      <trackRevisions>false</trackRevisions>
    </reviewItem>
    <reviewItem>
      <errorID>6bbb9ec5-b16c-466c-a85d-af13bdcf488e</errorID>
      <errorWord>(</errorWord>
      <group>L1_Format</group>
      <groupName>格式问题</groupName>
      <ability>L2_HalfPunc</ability>
      <abilityName>全半角检查</abilityName>
      <candidateList>
        <item>（</item>
      </candidateList>
      <explain>文本全半角错误。</explain>
      <paraID>2C9A5DFB</paraID>
      <start>2</start>
      <end>3</end>
      <status>modified</status>
      <modifiedWord>（</modifiedWord>
      <trackRevisions>false</trackRevisions>
    </reviewItem>
    <reviewItem>
      <errorID>b3823ef8-73a1-4101-8ffb-098d1a661da8</errorID>
      <errorWord>)</errorWord>
      <group>L1_Format</group>
      <groupName>格式问题</groupName>
      <ability>L2_HalfPunc</ability>
      <abilityName>全半角检查</abilityName>
      <candidateList>
        <item>）</item>
      </candidateList>
      <explain>文本全半角错误。</explain>
      <paraID>2C9A5DFB</paraID>
      <start>5</start>
      <end>6</end>
      <status>modified</status>
      <modifiedWord>）</modifiedWord>
      <trackRevisions>false</trackRevisions>
    </reviewItem>
    <reviewItem>
      <errorID>b6455252-8ca0-4d79-b017-7c339c9f537f</errorID>
      <errorWord>其它</errorWord>
      <group>L1_Word</group>
      <groupName>字词问题</groupName>
      <ability>L2_Alias</ability>
      <abilityName>也作/曾用词</abilityName>
      <candidateList>
        <item>其他</item>
      </candidateList>
      <explain>词汇[其它]为不规范表述或旧称，其规范书面表述为[其他]。</explain>
      <paraID>2A2ED069</paraID>
      <start>0</start>
      <end>2</end>
      <status>modified</status>
      <modifiedWord>其他</modifiedWord>
      <trackRevisions>false</trackRevisions>
    </reviewItem>
    <reviewItem>
      <errorID>cd84f9ba-682f-44af-8718-4c50c385861a</errorID>
      <errorWord>北</errorWord>
      <group>L1_Word</group>
      <groupName>字词问题</groupName>
      <ability>L2_Typo</ability>
      <abilityName>字词错误</abilityName>
      <candidateList>
        <item>北京</item>
      </candidateList>
      <explain/>
      <paraID>2A229CA3</paraID>
      <start>0</start>
      <end>1</end>
      <status>ignored</status>
      <modifiedWord/>
      <trackRevisions>false</trackRevisions>
    </reviewItem>
    <reviewItem>
      <errorID>bbce2a6c-2851-4b0c-a625-dbbcb2d003a8</errorID>
      <errorWord>（</errorWord>
      <group>L1_Format</group>
      <groupName>格式问题</groupName>
      <ability>L2_HalfPunc</ability>
      <abilityName>全半角检查</abilityName>
      <candidateList>
        <item>(</item>
      </candidateList>
      <explain>文本全半角错误。</explain>
      <paraID>447CFC58</paraID>
      <start>0</start>
      <end>1</end>
      <status>modified</status>
      <modifiedWord>(</modifiedWord>
      <trackRevisions>false</trackRevisions>
    </reviewItem>
    <reviewItem>
      <errorID>3ccefcce-b31e-401b-b6a5-75321a1550db</errorID>
      <errorWord>）</errorWord>
      <group>L1_Format</group>
      <groupName>格式问题</groupName>
      <ability>L2_HalfPunc</ability>
      <abilityName>全半角检查</abilityName>
      <candidateList>
        <item>)</item>
      </candidateList>
      <explain>文本全半角错误。</explain>
      <paraID>447CFC58</paraID>
      <start>4</start>
      <end>5</end>
      <status>modified</status>
      <modifiedWord>)</modifiedWord>
      <trackRevisions>false</trackRevisions>
    </reviewItem>
    <reviewItem>
      <errorID>4646009a-2ba1-4357-8855-05e7deeb167f</errorID>
      <errorWord>(</errorWord>
      <group>L1_Format</group>
      <groupName>格式问题</groupName>
      <ability>L2_HalfPunc</ability>
      <abilityName>全半角检查</abilityName>
      <candidateList>
        <item>（</item>
      </candidateList>
      <explain>文本全半角错误。</explain>
      <paraID>1BC4403D</paraID>
      <start>3</start>
      <end>4</end>
      <status>modified</status>
      <modifiedWord>（</modifiedWord>
      <trackRevisions>false</trackRevisions>
    </reviewItem>
    <reviewItem>
      <errorID>9be70471-6aba-480a-b80f-a2acdbd516d4</errorID>
      <errorWord>)</errorWord>
      <group>L1_Format</group>
      <groupName>格式问题</groupName>
      <ability>L2_HalfPunc</ability>
      <abilityName>全半角检查</abilityName>
      <candidateList>
        <item>）</item>
      </candidateList>
      <explain>文本全半角错误。</explain>
      <paraID>1BC4403D</paraID>
      <start>10</start>
      <end>11</end>
      <status>modified</status>
      <modifiedWord>）</modifiedWord>
      <trackRevisions>false</trackRevisions>
    </reviewItem>
    <reviewItem>
      <errorID>5ecafd04-4337-4325-b6af-2984c44f0283</errorID>
      <errorWord>(</errorWord>
      <group>L1_Format</group>
      <groupName>格式问题</groupName>
      <ability>L2_HalfPunc</ability>
      <abilityName>全半角检查</abilityName>
      <candidateList>
        <item>（</item>
      </candidateList>
      <explain>文本全半角错误。</explain>
      <paraID>22D3391D</paraID>
      <start>3</start>
      <end>4</end>
      <status>modified</status>
      <modifiedWord>（</modifiedWord>
      <trackRevisions>false</trackRevisions>
    </reviewItem>
    <reviewItem>
      <errorID>f3190b06-c4ce-4595-b6ea-d5c2d1b6dbd8</errorID>
      <errorWord>)</errorWord>
      <group>L1_Format</group>
      <groupName>格式问题</groupName>
      <ability>L2_HalfPunc</ability>
      <abilityName>全半角检查</abilityName>
      <candidateList>
        <item>）</item>
      </candidateList>
      <explain>文本全半角错误。</explain>
      <paraID>22D3391D</paraID>
      <start>11</start>
      <end>12</end>
      <status>modified</status>
      <modifiedWord>）</modifiedWord>
      <trackRevisions>false</trackRevisions>
    </reviewItem>
    <reviewItem>
      <errorID>47751a6a-5f26-4bbd-bd05-7023340a0497</errorID>
      <errorWord>(</errorWord>
      <group>L1_Format</group>
      <groupName>格式问题</groupName>
      <ability>L2_HalfPunc</ability>
      <abilityName>全半角检查</abilityName>
      <candidateList>
        <item>（</item>
      </candidateList>
      <explain>文本全半角错误。</explain>
      <paraID>50C1A884</paraID>
      <start>4</start>
      <end>5</end>
      <status>modified</status>
      <modifiedWord>（</modifiedWord>
      <trackRevisions>false</trackRevisions>
    </reviewItem>
    <reviewItem>
      <errorID>86ec4af2-cc68-42b0-b7e9-312afe784f1e</errorID>
      <errorWord>)</errorWord>
      <group>L1_Format</group>
      <groupName>格式问题</groupName>
      <ability>L2_HalfPunc</ability>
      <abilityName>全半角检查</abilityName>
      <candidateList>
        <item>）</item>
      </candidateList>
      <explain>文本全半角错误。</explain>
      <paraID>50C1A884</paraID>
      <start>12</start>
      <end>13</end>
      <status>modified</status>
      <modifiedWord>）</modifiedWord>
      <trackRevisions>false</trackRevisions>
    </reviewItem>
    <reviewItem>
      <errorID>404e2930-7043-4035-85db-b6409b19dc1f</errorID>
      <errorWord>(</errorWord>
      <group>L1_Format</group>
      <groupName>格式问题</groupName>
      <ability>L2_HalfPunc</ability>
      <abilityName>全半角检查</abilityName>
      <candidateList>
        <item>（</item>
      </candidateList>
      <explain>文本全半角错误。</explain>
      <paraID>7CB20369</paraID>
      <start>3</start>
      <end>4</end>
      <status>modified</status>
      <modifiedWord>（</modifiedWord>
      <trackRevisions>false</trackRevisions>
    </reviewItem>
    <reviewItem>
      <errorID>29215188-b9d2-418d-8051-f394d2e38d2b</errorID>
      <errorWord>)</errorWord>
      <group>L1_Format</group>
      <groupName>格式问题</groupName>
      <ability>L2_HalfPunc</ability>
      <abilityName>全半角检查</abilityName>
      <candidateList>
        <item>）</item>
      </candidateList>
      <explain>文本全半角错误。</explain>
      <paraID>7CB20369</paraID>
      <start>11</start>
      <end>12</end>
      <status>modified</status>
      <modifiedWord>）</modifiedWord>
      <trackRevisions>false</trackRevisions>
    </reviewItem>
    <reviewItem>
      <errorID>d57e3957-ad02-49fd-b4ad-ec7b08215aea</errorID>
      <errorWord>(</errorWord>
      <group>L1_Format</group>
      <groupName>格式问题</groupName>
      <ability>L2_HalfPunc</ability>
      <abilityName>全半角检查</abilityName>
      <candidateList>
        <item>（</item>
      </candidateList>
      <explain>文本全半角错误。</explain>
      <paraID>6F1E576A</paraID>
      <start>4</start>
      <end>5</end>
      <status>modified</status>
      <modifiedWord>（</modifiedWord>
      <trackRevisions>false</trackRevisions>
    </reviewItem>
    <reviewItem>
      <errorID>8bb8678d-9c7d-4c0f-ba91-0620b2e9fefd</errorID>
      <errorWord>)</errorWord>
      <group>L1_Format</group>
      <groupName>格式问题</groupName>
      <ability>L2_HalfPunc</ability>
      <abilityName>全半角检查</abilityName>
      <candidateList>
        <item>）</item>
      </candidateList>
      <explain>文本全半角错误。</explain>
      <paraID>6F1E576A</paraID>
      <start>10</start>
      <end>11</end>
      <status>modified</status>
      <modifiedWord>）</modifiedWord>
      <trackRevisions>false</trackRevisions>
    </reviewItem>
    <reviewItem>
      <errorID>48d39ba2-29b8-4021-b5a3-9097171b5390</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41C58581</paraID>
      <start>0</start>
      <end>2</end>
      <status>modified</status>
      <modifiedWord>2.</modifiedWord>
      <trackRevisions>false</trackRevisions>
    </reviewItem>
    <reviewItem>
      <errorID>1e909d26-e939-4932-8c09-833c7b5134e0</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E44F79D</paraID>
      <start>0</start>
      <end>2</end>
      <status>modified</status>
      <modifiedWord>1.</modifiedWord>
      <trackRevisions>false</trackRevisions>
    </reviewItem>
    <reviewItem>
      <errorID>bcec10fe-f252-44d9-9cf5-e8961d537589</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4916E3CA</paraID>
      <start>0</start>
      <end>2</end>
      <status>modified</status>
      <modifiedWord>2.</modifiedWord>
      <trackRevisions>false</trackRevisions>
    </reviewItem>
    <reviewItem>
      <errorID>64ff05a1-b403-4200-8da5-210a6bb3acde</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3BBF8005</paraID>
      <start>0</start>
      <end>2</end>
      <status>modified</status>
      <modifiedWord>3.</modifiedWord>
      <trackRevisions>false</trackRevisions>
    </reviewItem>
    <reviewItem>
      <errorID>c1dc2b1b-3d97-45a5-8c98-e5a912254939</errorID>
      <errorWord>包</errorWord>
      <group>L1_Word</group>
      <groupName>字词问题</groupName>
      <ability>L2_Typo</ability>
      <abilityName>字词错误</abilityName>
      <candidateList>
        <item>包括</item>
      </candidateList>
      <explain/>
      <paraID>33E8BB5F</paraID>
      <start>14</start>
      <end>16</end>
      <status>modified</status>
      <modifiedWord>包括</modifiedWord>
      <trackRevisions>false</trackRevisions>
    </reviewItem>
    <reviewItem>
      <errorID>fe64a5a2-7fbb-44ee-a247-85ee6a282138</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7350624E</paraID>
      <start>0</start>
      <end>2</end>
      <status>modified</status>
      <modifiedWord>4.</modifiedWord>
      <trackRevisions>false</trackRevisions>
    </reviewItem>
    <reviewItem>
      <errorID>c25091f6-1310-435d-b492-ac7706a3f556</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3F6C9918</paraID>
      <start>0</start>
      <end>2</end>
      <status>modified</status>
      <modifiedWord>5.</modifiedWord>
      <trackRevisions>false</trackRevisions>
    </reviewItem>
    <reviewItem>
      <errorID>a536cde9-3657-40ab-9690-b4f9156feb97</errorID>
      <errorWord>至少包括村级以上</errorWord>
      <group>L1_Word</group>
      <groupName>字词问题</groupName>
      <ability>L2_Typo</ability>
      <abilityName>字词错误</abilityName>
      <candidateList>
        <item>至少包括村级</item>
      </candidateList>
      <explain/>
      <paraID>478FB18A</paraID>
      <start>9</start>
      <end>17</end>
      <status>unmodified</status>
      <modifiedWord/>
      <trackRevisions>false</trackRevisions>
    </reviewItem>
    <reviewItem>
      <errorID>e9280795-27ca-4c3b-868a-3ea375c62800</errorID>
      <errorWord>其它</errorWord>
      <group>L1_Word</group>
      <groupName>字词问题</groupName>
      <ability>L2_Alias</ability>
      <abilityName>也作/曾用词</abilityName>
      <candidateList>
        <item>其他</item>
      </candidateList>
      <explain>词汇[其它]为不规范表述或旧称，其规范书面表述为[其他]。</explain>
      <paraID>478FB18A</paraID>
      <start>42</start>
      <end>44</end>
      <status>modified</status>
      <modifiedWord>其他</modifiedWord>
      <trackRevisions>false</trackRevisions>
    </reviewItem>
    <reviewItem>
      <errorID>209f613d-2f27-4b98-a532-e135b98712d4</errorID>
      <errorWord>7、</errorWord>
      <group>L1_Format</group>
      <groupName>格式问题</groupName>
      <ability>L2_Ordinal</ability>
      <abilityName>序号格式</abilityName>
      <candidateList>
        <item>7.</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34F4EBA5</paraID>
      <start>0</start>
      <end>2</end>
      <status>modified</status>
      <modifiedWord>7.</modifiedWord>
      <trackRevisions>false</trackRevisions>
    </reviewItem>
    <reviewItem>
      <errorID>34c167a5-f942-4492-95db-a8b30523e283</errorID>
      <errorWord>8、</errorWord>
      <group>L1_Format</group>
      <groupName>格式问题</groupName>
      <ability>L2_Ordinal</ability>
      <abilityName>序号格式</abilityName>
      <candidateList>
        <item>8.</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319A7E03</paraID>
      <start>0</start>
      <end>2</end>
      <status>modified</status>
      <modifiedWord>8.</modifiedWord>
      <trackRevisions>false</trackRevisions>
    </reviewItem>
    <reviewItem>
      <errorID>f1e18cae-ecd5-4e82-8006-eef905df65ce</errorID>
      <errorWord>a)</errorWord>
      <group>L1_Format</group>
      <groupName>格式问题</groupName>
      <ability>L2_Ordinal</ability>
      <abilityName>序号格式</abilityName>
      <candidateList>
        <item>a）</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7209BC9</paraID>
      <start>0</start>
      <end>2</end>
      <status>modified</status>
      <modifiedWord>a）</modifiedWord>
      <trackRevisions>false</trackRevisions>
    </reviewItem>
    <reviewItem>
      <errorID>4a07b697-5906-4c2a-8f4e-11858e063870</errorID>
      <errorWord>b)</errorWord>
      <group>L1_Format</group>
      <groupName>格式问题</groupName>
      <ability>L2_Ordinal</ability>
      <abilityName>序号格式</abilityName>
      <candidateList>
        <item>b）</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6F23D817</paraID>
      <start>0</start>
      <end>2</end>
      <status>modified</status>
      <modifiedWord>b）</modifiedWord>
      <trackRevisions>false</trackRevisions>
    </reviewItem>
    <reviewItem>
      <errorID>278d2679-d0d6-419b-90d3-cd2e9846a852</errorID>
      <errorWord>c)</errorWord>
      <group>L1_Format</group>
      <groupName>格式问题</groupName>
      <ability>L2_Ordinal</ability>
      <abilityName>序号格式</abilityName>
      <candidateList>
        <item>c）</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67BA00D6</paraID>
      <start>0</start>
      <end>2</end>
      <status>modified</status>
      <modifiedWord>c）</modifiedWord>
      <trackRevisions>false</trackRevisions>
    </reviewItem>
    <reviewItem>
      <errorID>1eec5297-5c4b-44b6-983c-0635f93c5c9a</errorID>
      <errorWord>d)</errorWord>
      <group>L1_Format</group>
      <groupName>格式问题</groupName>
      <ability>L2_Ordinal</ability>
      <abilityName>序号格式</abilityName>
      <candidateList>
        <item>d）</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105EDCE7</paraID>
      <start>0</start>
      <end>2</end>
      <status>modified</status>
      <modifiedWord>d）</modifiedWord>
      <trackRevisions>false</trackRevisions>
    </reviewItem>
    <reviewItem>
      <errorID>ab2f96d5-8384-4aad-a85a-48d46a223159</errorID>
      <errorWord>e)</errorWord>
      <group>L1_Format</group>
      <groupName>格式问题</groupName>
      <ability>L2_Ordinal</ability>
      <abilityName>序号格式</abilityName>
      <candidateList>
        <item>e）</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7517EC84</paraID>
      <start>0</start>
      <end>2</end>
      <status>modified</status>
      <modifiedWord>e）</modifiedWord>
      <trackRevisions>false</trackRevisions>
    </reviewItem>
    <reviewItem>
      <errorID>ce26de12-20b3-44c8-ab49-3e8390a69a95</errorID>
      <errorWord>9、</errorWord>
      <group>L1_Format</group>
      <groupName>格式问题</groupName>
      <ability>L2_Ordinal</ability>
      <abilityName>序号格式</abilityName>
      <candidateList>
        <item>9.</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1C72C13C</paraID>
      <start>0</start>
      <end>2</end>
      <status>modified</status>
      <modifiedWord>9.</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7c2eda5-9218-4ff6-8a9d-cbebf1155538}">
  <ds:schemaRefs/>
</ds:datastoreItem>
</file>

<file path=docProps/app.xml><?xml version="1.0" encoding="utf-8"?>
<Properties xmlns="http://schemas.openxmlformats.org/officeDocument/2006/extended-properties" xmlns:vt="http://schemas.openxmlformats.org/officeDocument/2006/docPropsVTypes">
  <Template>Normal</Template>
  <Company>zle</Company>
  <Pages>47</Pages>
  <Words>11980</Words>
  <Characters>12962</Characters>
  <Lines>2137</Lines>
  <Paragraphs>1659</Paragraphs>
  <TotalTime>31</TotalTime>
  <ScaleCrop>false</ScaleCrop>
  <LinksUpToDate>false</LinksUpToDate>
  <CharactersWithSpaces>13234</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2023-08-20T08:49:00Z</dcterms:created>
  <dc:creator>CNIS</dc:creator>
  <cp:lastModifiedBy>刘丹妮</cp:lastModifiedBy>
  <cp:lastPrinted>2024-01-06T22:08:00Z</cp:lastPrinted>
  <dcterms:modified xsi:type="dcterms:W3CDTF">2025-11-12T03:34:44Z</dcterms:modified>
  <dc:title>标准名称</dc:title>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56A8BE381903401FA877EE8B5435A739_13</vt:lpwstr>
  </property>
  <property fmtid="{D5CDD505-2E9C-101B-9397-08002B2CF9AE}" pid="4" name="KSOTemplateDocerSaveRecord">
    <vt:lpwstr>eyJoZGlkIjoiZmNmM2Y3MTdkMmUxMzNmYmJkMWE3ZGExZDEyZmYzMDEiLCJ1c2VySWQiOiI0NTM1MDUxNDkifQ==</vt:lpwstr>
  </property>
</Properties>
</file>