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5B75B5">
      <w:pPr>
        <w:spacing w:line="560" w:lineRule="exact"/>
        <w:jc w:val="center"/>
        <w:rPr>
          <w:rFonts w:hint="eastAsia"/>
          <w:sz w:val="44"/>
          <w:szCs w:val="44"/>
        </w:rPr>
      </w:pPr>
    </w:p>
    <w:p w14:paraId="6C886177">
      <w:pPr>
        <w:spacing w:line="560" w:lineRule="exact"/>
        <w:jc w:val="center"/>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云南省松脂采集管理办法</w:t>
      </w:r>
    </w:p>
    <w:p w14:paraId="60939363">
      <w:pPr>
        <w:spacing w:line="560" w:lineRule="exact"/>
        <w:jc w:val="center"/>
        <w:rPr>
          <w:rFonts w:hint="eastAsia" w:ascii="方正楷体_GBK" w:hAnsi="方正楷体_GBK" w:eastAsia="方正楷体_GBK" w:cs="方正楷体_GBK"/>
          <w:b w:val="0"/>
          <w:bCs w:val="0"/>
          <w:sz w:val="32"/>
          <w:szCs w:val="32"/>
          <w:lang w:eastAsia="zh-CN"/>
        </w:rPr>
      </w:pPr>
      <w:r>
        <w:rPr>
          <w:rFonts w:hint="eastAsia" w:ascii="方正楷体_GBK" w:hAnsi="方正楷体_GBK" w:eastAsia="方正楷体_GBK" w:cs="方正楷体_GBK"/>
          <w:b w:val="0"/>
          <w:bCs w:val="0"/>
          <w:sz w:val="32"/>
          <w:szCs w:val="32"/>
          <w:lang w:eastAsia="zh-CN"/>
        </w:rPr>
        <w:t>（征求意见稿）</w:t>
      </w:r>
    </w:p>
    <w:p w14:paraId="29CCFF35">
      <w:pPr>
        <w:numPr>
          <w:ilvl w:val="0"/>
          <w:numId w:val="0"/>
        </w:numPr>
        <w:spacing w:line="560" w:lineRule="exact"/>
        <w:ind w:firstLine="640" w:firstLineChars="200"/>
        <w:jc w:val="left"/>
        <w:rPr>
          <w:rFonts w:hint="eastAsia"/>
          <w:sz w:val="32"/>
          <w:szCs w:val="32"/>
          <w:lang w:val="en-US" w:eastAsia="zh-CN"/>
        </w:rPr>
      </w:pPr>
    </w:p>
    <w:p w14:paraId="42A82EFD">
      <w:pPr>
        <w:numPr>
          <w:ilvl w:val="0"/>
          <w:numId w:val="0"/>
        </w:numPr>
        <w:spacing w:line="580" w:lineRule="exact"/>
        <w:ind w:firstLine="640" w:firstLineChars="200"/>
        <w:jc w:val="left"/>
        <w:rPr>
          <w:rFonts w:hint="eastAsia" w:ascii="宋体" w:hAnsi="宋体" w:eastAsia="方正仿宋_GBK"/>
          <w:sz w:val="32"/>
          <w:szCs w:val="32"/>
          <w:lang w:eastAsia="zh-CN"/>
        </w:rPr>
      </w:pPr>
      <w:r>
        <w:rPr>
          <w:rFonts w:hint="eastAsia" w:ascii="宋体" w:hAnsi="宋体" w:eastAsia="方正仿宋_GBK"/>
          <w:sz w:val="32"/>
          <w:szCs w:val="32"/>
          <w:lang w:val="en-US" w:eastAsia="zh-CN"/>
        </w:rPr>
        <w:t xml:space="preserve">第一条 </w:t>
      </w:r>
      <w:r>
        <w:rPr>
          <w:rFonts w:hint="eastAsia" w:ascii="宋体" w:hAnsi="宋体" w:eastAsia="方正仿宋_GBK"/>
          <w:sz w:val="32"/>
          <w:szCs w:val="32"/>
        </w:rPr>
        <w:t>为加强对松脂采集管理，规范松脂采集行为，根据《中华人民共和国森林法》《中华人民共和国森林法实施条例》《中华人民共和国自然保护区条例》《云南省森林条例》等法律、法规的有关规定，结合本省实际，制定本办法。</w:t>
      </w:r>
    </w:p>
    <w:p w14:paraId="3FC13DF5">
      <w:pPr>
        <w:numPr>
          <w:ilvl w:val="0"/>
          <w:numId w:val="0"/>
        </w:numPr>
        <w:spacing w:line="580" w:lineRule="exact"/>
        <w:ind w:firstLine="640" w:firstLineChars="200"/>
        <w:jc w:val="left"/>
        <w:rPr>
          <w:rFonts w:hint="eastAsia" w:ascii="宋体" w:hAnsi="宋体" w:eastAsia="方正仿宋_GBK"/>
          <w:sz w:val="32"/>
          <w:szCs w:val="32"/>
          <w:lang w:eastAsia="zh-CN"/>
        </w:rPr>
      </w:pPr>
      <w:r>
        <w:rPr>
          <w:rFonts w:hint="eastAsia" w:ascii="宋体" w:hAnsi="宋体" w:eastAsia="方正仿宋_GBK"/>
          <w:sz w:val="32"/>
          <w:szCs w:val="32"/>
        </w:rPr>
        <w:t>第二条　本办法适用于在云南省内从事松脂采集、加工活动的管理。</w:t>
      </w:r>
    </w:p>
    <w:p w14:paraId="5A2C2680">
      <w:pPr>
        <w:numPr>
          <w:ilvl w:val="0"/>
          <w:numId w:val="0"/>
        </w:numPr>
        <w:spacing w:line="580" w:lineRule="exact"/>
        <w:ind w:firstLine="640" w:firstLineChars="200"/>
        <w:jc w:val="left"/>
        <w:rPr>
          <w:rFonts w:hint="eastAsia" w:ascii="宋体" w:hAnsi="宋体" w:eastAsia="方正仿宋_GBK"/>
          <w:sz w:val="32"/>
          <w:szCs w:val="32"/>
          <w:lang w:eastAsia="zh-CN"/>
        </w:rPr>
      </w:pPr>
      <w:r>
        <w:rPr>
          <w:rFonts w:hint="eastAsia" w:ascii="宋体" w:hAnsi="宋体" w:eastAsia="方正仿宋_GBK"/>
          <w:sz w:val="32"/>
          <w:szCs w:val="32"/>
        </w:rPr>
        <w:t>第三条　州（市）、县（市、区）林草主管部门负责本行政区域内松脂采集、加工的监督管理工作。</w:t>
      </w:r>
    </w:p>
    <w:p w14:paraId="67133A7E">
      <w:pPr>
        <w:numPr>
          <w:ilvl w:val="0"/>
          <w:numId w:val="0"/>
        </w:numPr>
        <w:spacing w:line="580" w:lineRule="exact"/>
        <w:ind w:firstLine="640" w:firstLineChars="200"/>
        <w:jc w:val="left"/>
        <w:rPr>
          <w:rFonts w:hint="eastAsia" w:ascii="宋体" w:hAnsi="宋体" w:eastAsia="方正仿宋_GBK"/>
          <w:sz w:val="32"/>
          <w:szCs w:val="32"/>
        </w:rPr>
      </w:pPr>
      <w:r>
        <w:rPr>
          <w:rFonts w:hint="eastAsia" w:ascii="宋体" w:hAnsi="宋体" w:eastAsia="方正仿宋_GBK"/>
          <w:sz w:val="32"/>
          <w:szCs w:val="32"/>
        </w:rPr>
        <w:t>第四条　松脂采集应当符合松脂采集规划。</w:t>
      </w:r>
    </w:p>
    <w:p w14:paraId="65BEE3E2">
      <w:pPr>
        <w:numPr>
          <w:ilvl w:val="0"/>
          <w:numId w:val="0"/>
        </w:numPr>
        <w:spacing w:line="580" w:lineRule="exact"/>
        <w:ind w:firstLine="640" w:firstLineChars="200"/>
        <w:jc w:val="left"/>
        <w:rPr>
          <w:rFonts w:hint="default" w:ascii="宋体" w:hAnsi="宋体" w:eastAsia="方正仿宋_GBK"/>
          <w:sz w:val="32"/>
          <w:szCs w:val="32"/>
        </w:rPr>
      </w:pPr>
      <w:r>
        <w:rPr>
          <w:rFonts w:hint="eastAsia" w:ascii="宋体" w:hAnsi="宋体" w:eastAsia="方正仿宋_GBK"/>
          <w:sz w:val="32"/>
          <w:szCs w:val="32"/>
        </w:rPr>
        <w:t>松脂采集规划由县（市、区）林草主管部门组织编制，报州（市）林草主管部门批准。</w:t>
      </w:r>
      <w:r>
        <w:rPr>
          <w:rFonts w:hint="eastAsia" w:ascii="宋体" w:hAnsi="宋体" w:eastAsia="方正仿宋_GBK"/>
          <w:sz w:val="32"/>
          <w:szCs w:val="32"/>
          <w:lang w:val="en-US" w:eastAsia="zh-CN"/>
        </w:rPr>
        <w:t>经林草主管部门审批的森林经营方案中的松脂采集内容可视为松脂采集规划。</w:t>
      </w:r>
      <w:r>
        <w:rPr>
          <w:rFonts w:hint="eastAsia" w:ascii="宋体" w:hAnsi="宋体" w:eastAsia="方正仿宋_GBK"/>
          <w:sz w:val="32"/>
          <w:szCs w:val="32"/>
        </w:rPr>
        <w:t>松脂采集规划</w:t>
      </w:r>
      <w:r>
        <w:rPr>
          <w:rFonts w:hint="eastAsia" w:ascii="宋体" w:hAnsi="宋体" w:eastAsia="方正仿宋_GBK"/>
          <w:sz w:val="32"/>
          <w:szCs w:val="32"/>
          <w:lang w:val="en-US" w:eastAsia="zh-CN"/>
        </w:rPr>
        <w:t>以外的林木不得进行松脂采集。</w:t>
      </w:r>
    </w:p>
    <w:p w14:paraId="6311BBD4">
      <w:pPr>
        <w:numPr>
          <w:ilvl w:val="0"/>
          <w:numId w:val="0"/>
        </w:numPr>
        <w:spacing w:line="580" w:lineRule="exact"/>
        <w:ind w:firstLine="640" w:firstLineChars="200"/>
        <w:jc w:val="left"/>
        <w:rPr>
          <w:rFonts w:hint="eastAsia" w:ascii="宋体" w:hAnsi="宋体" w:eastAsia="方正仿宋_GBK"/>
          <w:sz w:val="32"/>
          <w:szCs w:val="32"/>
        </w:rPr>
      </w:pPr>
      <w:r>
        <w:rPr>
          <w:rFonts w:hint="eastAsia" w:ascii="宋体" w:hAnsi="宋体" w:eastAsia="方正仿宋_GBK"/>
          <w:sz w:val="32"/>
          <w:szCs w:val="32"/>
        </w:rPr>
        <w:t>松脂采集规划编制时，应充分征求林权所有者的采脂意愿，对符合松脂采集技术规程和本办法有关规定的林木，应按照林权所有者的采脂意愿做到应编尽编。</w:t>
      </w:r>
    </w:p>
    <w:p w14:paraId="7857460F">
      <w:pPr>
        <w:numPr>
          <w:ilvl w:val="0"/>
          <w:numId w:val="0"/>
        </w:numPr>
        <w:spacing w:line="580" w:lineRule="exact"/>
        <w:ind w:firstLine="640" w:firstLineChars="200"/>
        <w:jc w:val="left"/>
        <w:rPr>
          <w:rFonts w:hint="eastAsia" w:ascii="宋体" w:hAnsi="宋体" w:eastAsia="方正仿宋_GBK"/>
          <w:sz w:val="32"/>
          <w:szCs w:val="32"/>
        </w:rPr>
      </w:pPr>
      <w:r>
        <w:rPr>
          <w:rFonts w:hint="eastAsia" w:ascii="宋体" w:hAnsi="宋体" w:eastAsia="方正仿宋_GBK"/>
          <w:sz w:val="32"/>
          <w:szCs w:val="32"/>
        </w:rPr>
        <w:t>松脂采集规划应当包括但不限于采脂区域</w:t>
      </w:r>
      <w:r>
        <w:rPr>
          <w:rFonts w:hint="eastAsia" w:ascii="宋体" w:hAnsi="宋体" w:eastAsia="方正仿宋_GBK"/>
          <w:sz w:val="32"/>
          <w:szCs w:val="32"/>
          <w:lang w:eastAsia="zh-CN"/>
        </w:rPr>
        <w:t>、</w:t>
      </w:r>
      <w:r>
        <w:rPr>
          <w:rFonts w:hint="eastAsia" w:ascii="宋体" w:hAnsi="宋体" w:eastAsia="方正仿宋_GBK"/>
          <w:sz w:val="32"/>
          <w:szCs w:val="32"/>
          <w:lang w:val="en-US" w:eastAsia="zh-CN"/>
        </w:rPr>
        <w:t>权属、起源</w:t>
      </w:r>
      <w:r>
        <w:rPr>
          <w:rFonts w:hint="eastAsia" w:ascii="宋体" w:hAnsi="宋体" w:eastAsia="方正仿宋_GBK"/>
          <w:sz w:val="32"/>
          <w:szCs w:val="32"/>
        </w:rPr>
        <w:t>、林种、树种、</w:t>
      </w:r>
      <w:r>
        <w:rPr>
          <w:rFonts w:hint="eastAsia" w:ascii="宋体" w:hAnsi="宋体" w:eastAsia="方正仿宋_GBK"/>
          <w:sz w:val="32"/>
          <w:szCs w:val="32"/>
          <w:lang w:val="en-US" w:eastAsia="zh-CN"/>
        </w:rPr>
        <w:t>采脂林木胸径、</w:t>
      </w:r>
      <w:r>
        <w:rPr>
          <w:rFonts w:hint="eastAsia" w:ascii="宋体" w:hAnsi="宋体" w:eastAsia="方正仿宋_GBK"/>
          <w:sz w:val="32"/>
          <w:szCs w:val="32"/>
        </w:rPr>
        <w:t>计划采脂年限、采脂季节、采脂技术</w:t>
      </w:r>
      <w:r>
        <w:rPr>
          <w:rFonts w:hint="eastAsia" w:ascii="宋体" w:hAnsi="宋体" w:eastAsia="方正仿宋_GBK"/>
          <w:sz w:val="32"/>
          <w:szCs w:val="32"/>
          <w:lang w:eastAsia="zh-CN"/>
        </w:rPr>
        <w:t>、</w:t>
      </w:r>
      <w:r>
        <w:rPr>
          <w:rFonts w:hint="eastAsia" w:ascii="宋体" w:hAnsi="宋体" w:eastAsia="方正仿宋_GBK"/>
          <w:sz w:val="32"/>
          <w:szCs w:val="32"/>
        </w:rPr>
        <w:t>采脂林木管理</w:t>
      </w:r>
      <w:r>
        <w:rPr>
          <w:rFonts w:hint="eastAsia" w:ascii="宋体" w:hAnsi="宋体" w:eastAsia="方正仿宋_GBK"/>
          <w:sz w:val="32"/>
          <w:szCs w:val="32"/>
          <w:lang w:eastAsia="zh-CN"/>
        </w:rPr>
        <w:t>、</w:t>
      </w:r>
      <w:r>
        <w:rPr>
          <w:rFonts w:hint="eastAsia" w:ascii="宋体" w:hAnsi="宋体" w:eastAsia="方正仿宋_GBK"/>
          <w:sz w:val="32"/>
          <w:szCs w:val="32"/>
          <w:lang w:val="en-US" w:eastAsia="zh-CN"/>
        </w:rPr>
        <w:t>采脂林基地建设</w:t>
      </w:r>
      <w:r>
        <w:rPr>
          <w:rFonts w:hint="eastAsia" w:ascii="宋体" w:hAnsi="宋体" w:eastAsia="方正仿宋_GBK"/>
          <w:sz w:val="32"/>
          <w:szCs w:val="32"/>
        </w:rPr>
        <w:t>，并应与森林经营方案进行有机结合</w:t>
      </w:r>
      <w:r>
        <w:rPr>
          <w:rFonts w:hint="eastAsia" w:ascii="宋体" w:hAnsi="宋体" w:eastAsia="方正仿宋_GBK"/>
          <w:sz w:val="32"/>
          <w:szCs w:val="32"/>
          <w:lang w:eastAsia="zh-CN"/>
        </w:rPr>
        <w:t>，按照先采脂后采伐的原则，1-5年内计划采伐的松树</w:t>
      </w:r>
      <w:r>
        <w:rPr>
          <w:rFonts w:hint="eastAsia" w:ascii="宋体" w:hAnsi="宋体" w:eastAsia="方正仿宋_GBK"/>
          <w:sz w:val="32"/>
          <w:szCs w:val="32"/>
          <w:lang w:val="en-US" w:eastAsia="zh-CN"/>
        </w:rPr>
        <w:t>应当优先</w:t>
      </w:r>
      <w:r>
        <w:rPr>
          <w:rFonts w:hint="eastAsia" w:ascii="宋体" w:hAnsi="宋体" w:eastAsia="方正仿宋_GBK"/>
          <w:sz w:val="32"/>
          <w:szCs w:val="32"/>
          <w:lang w:eastAsia="zh-CN"/>
        </w:rPr>
        <w:t>纳入采脂规划</w:t>
      </w:r>
      <w:r>
        <w:rPr>
          <w:rFonts w:hint="eastAsia" w:ascii="宋体" w:hAnsi="宋体" w:eastAsia="方正仿宋_GBK"/>
          <w:sz w:val="32"/>
          <w:szCs w:val="32"/>
        </w:rPr>
        <w:t>。</w:t>
      </w:r>
    </w:p>
    <w:p w14:paraId="768B6F23">
      <w:pPr>
        <w:numPr>
          <w:ilvl w:val="0"/>
          <w:numId w:val="0"/>
        </w:numPr>
        <w:spacing w:line="580" w:lineRule="exact"/>
        <w:ind w:firstLine="640" w:firstLineChars="200"/>
        <w:jc w:val="left"/>
        <w:rPr>
          <w:rFonts w:hint="eastAsia" w:ascii="宋体" w:hAnsi="宋体" w:eastAsia="方正仿宋_GBK"/>
          <w:sz w:val="32"/>
          <w:szCs w:val="32"/>
        </w:rPr>
      </w:pPr>
      <w:r>
        <w:rPr>
          <w:rFonts w:hint="eastAsia" w:ascii="宋体" w:hAnsi="宋体" w:eastAsia="方正仿宋_GBK"/>
          <w:sz w:val="32"/>
          <w:szCs w:val="32"/>
        </w:rPr>
        <w:t>调整和变更松脂采集规划，应当报原批准机关批准。</w:t>
      </w:r>
    </w:p>
    <w:p w14:paraId="7C743292">
      <w:pPr>
        <w:numPr>
          <w:ilvl w:val="0"/>
          <w:numId w:val="1"/>
        </w:numPr>
        <w:spacing w:line="580" w:lineRule="exact"/>
        <w:ind w:firstLine="640" w:firstLineChars="200"/>
        <w:jc w:val="left"/>
        <w:rPr>
          <w:rFonts w:hint="eastAsia" w:ascii="宋体" w:hAnsi="宋体" w:eastAsia="方正仿宋_GBK"/>
          <w:sz w:val="32"/>
          <w:szCs w:val="32"/>
        </w:rPr>
      </w:pPr>
      <w:r>
        <w:rPr>
          <w:rFonts w:hint="eastAsia" w:ascii="宋体" w:hAnsi="宋体" w:eastAsia="方正仿宋_GBK"/>
          <w:sz w:val="32"/>
          <w:szCs w:val="32"/>
        </w:rPr>
        <w:t>下列林木不得纳入松脂采集规划：</w:t>
      </w:r>
    </w:p>
    <w:p w14:paraId="5FF8A91E">
      <w:pPr>
        <w:numPr>
          <w:ilvl w:val="-1"/>
          <w:numId w:val="0"/>
        </w:numPr>
        <w:spacing w:line="580" w:lineRule="exact"/>
        <w:ind w:firstLine="640" w:firstLineChars="200"/>
        <w:jc w:val="left"/>
        <w:rPr>
          <w:rFonts w:hint="eastAsia" w:ascii="宋体" w:hAnsi="宋体" w:eastAsia="方正仿宋_GBK"/>
          <w:sz w:val="32"/>
          <w:szCs w:val="32"/>
        </w:rPr>
      </w:pPr>
      <w:r>
        <w:rPr>
          <w:rFonts w:hint="eastAsia" w:ascii="宋体" w:hAnsi="宋体" w:eastAsia="方正仿宋_GBK"/>
          <w:sz w:val="32"/>
          <w:szCs w:val="32"/>
        </w:rPr>
        <w:t>（一）自然保护地、革命纪念地、种子园基地内的林木；</w:t>
      </w:r>
    </w:p>
    <w:p w14:paraId="21E0E550">
      <w:pPr>
        <w:numPr>
          <w:ilvl w:val="-1"/>
          <w:numId w:val="0"/>
        </w:numPr>
        <w:spacing w:line="580" w:lineRule="exact"/>
        <w:ind w:firstLine="640" w:firstLineChars="200"/>
        <w:jc w:val="left"/>
        <w:rPr>
          <w:rFonts w:hint="eastAsia" w:ascii="宋体" w:hAnsi="宋体" w:eastAsia="方正仿宋_GBK"/>
          <w:sz w:val="32"/>
          <w:szCs w:val="32"/>
        </w:rPr>
      </w:pPr>
      <w:r>
        <w:rPr>
          <w:rFonts w:hint="eastAsia" w:ascii="宋体" w:hAnsi="宋体" w:eastAsia="方正仿宋_GBK"/>
          <w:sz w:val="32"/>
          <w:szCs w:val="32"/>
        </w:rPr>
        <w:t>（二）国防林、实验林、种质资源林、母树林、风景林林内的林木；</w:t>
      </w:r>
    </w:p>
    <w:p w14:paraId="75F611AA">
      <w:pPr>
        <w:numPr>
          <w:ilvl w:val="-1"/>
          <w:numId w:val="0"/>
        </w:numPr>
        <w:spacing w:line="580" w:lineRule="exact"/>
        <w:ind w:firstLine="640" w:firstLineChars="200"/>
        <w:jc w:val="left"/>
        <w:rPr>
          <w:rFonts w:hint="eastAsia" w:ascii="宋体" w:hAnsi="宋体" w:eastAsia="方正仿宋_GBK"/>
          <w:sz w:val="32"/>
          <w:szCs w:val="32"/>
          <w:lang w:eastAsia="zh-CN"/>
        </w:rPr>
      </w:pPr>
      <w:r>
        <w:rPr>
          <w:rFonts w:hint="eastAsia" w:ascii="宋体" w:hAnsi="宋体" w:eastAsia="方正仿宋_GBK"/>
          <w:sz w:val="32"/>
          <w:szCs w:val="32"/>
        </w:rPr>
        <w:t>（三）除（一）（二）外的一级国家级公益林</w:t>
      </w:r>
      <w:r>
        <w:rPr>
          <w:rFonts w:hint="eastAsia" w:ascii="宋体" w:hAnsi="宋体" w:eastAsia="方正仿宋_GBK"/>
          <w:sz w:val="32"/>
          <w:szCs w:val="32"/>
          <w:lang w:eastAsia="zh-CN"/>
        </w:rPr>
        <w:t>；</w:t>
      </w:r>
    </w:p>
    <w:p w14:paraId="2AADB147">
      <w:pPr>
        <w:numPr>
          <w:ilvl w:val="-1"/>
          <w:numId w:val="0"/>
        </w:numPr>
        <w:spacing w:line="580" w:lineRule="exact"/>
        <w:ind w:firstLine="640" w:firstLineChars="200"/>
        <w:jc w:val="left"/>
        <w:rPr>
          <w:rFonts w:hint="eastAsia" w:ascii="宋体" w:hAnsi="宋体" w:eastAsia="方正仿宋_GBK"/>
          <w:sz w:val="32"/>
          <w:szCs w:val="32"/>
          <w:lang w:eastAsia="zh-CN"/>
        </w:rPr>
      </w:pPr>
      <w:r>
        <w:rPr>
          <w:rFonts w:hint="eastAsia" w:ascii="宋体" w:hAnsi="宋体" w:eastAsia="方正仿宋_GBK"/>
          <w:sz w:val="32"/>
          <w:szCs w:val="32"/>
        </w:rPr>
        <w:t>（四）存在林权争议的林木</w:t>
      </w:r>
      <w:r>
        <w:rPr>
          <w:rFonts w:hint="eastAsia" w:ascii="宋体" w:hAnsi="宋体" w:eastAsia="方正仿宋_GBK"/>
          <w:sz w:val="32"/>
          <w:szCs w:val="32"/>
          <w:lang w:eastAsia="zh-CN"/>
        </w:rPr>
        <w:t>。</w:t>
      </w:r>
    </w:p>
    <w:p w14:paraId="2E7840AF">
      <w:pPr>
        <w:numPr>
          <w:ilvl w:val="-1"/>
          <w:numId w:val="0"/>
        </w:numPr>
        <w:spacing w:line="580" w:lineRule="exact"/>
        <w:ind w:firstLine="640" w:firstLineChars="200"/>
        <w:jc w:val="left"/>
        <w:rPr>
          <w:rFonts w:hint="default" w:ascii="宋体" w:hAnsi="宋体" w:eastAsia="方正仿宋_GBK"/>
          <w:sz w:val="32"/>
          <w:szCs w:val="32"/>
        </w:rPr>
      </w:pPr>
      <w:r>
        <w:rPr>
          <w:rFonts w:hint="eastAsia" w:ascii="宋体" w:hAnsi="宋体" w:eastAsia="方正仿宋_GBK"/>
          <w:sz w:val="32"/>
          <w:szCs w:val="32"/>
        </w:rPr>
        <w:t>第六条</w:t>
      </w:r>
      <w:r>
        <w:rPr>
          <w:rFonts w:hint="eastAsia" w:ascii="宋体" w:hAnsi="宋体" w:eastAsia="方正仿宋_GBK"/>
          <w:sz w:val="32"/>
          <w:szCs w:val="32"/>
          <w:lang w:val="en-US" w:eastAsia="zh-CN"/>
        </w:rPr>
        <w:t xml:space="preserve"> 下列林木应当纳入</w:t>
      </w:r>
      <w:r>
        <w:rPr>
          <w:rFonts w:hint="eastAsia" w:ascii="宋体" w:hAnsi="宋体" w:eastAsia="方正仿宋_GBK"/>
          <w:sz w:val="32"/>
          <w:szCs w:val="32"/>
        </w:rPr>
        <w:t>松脂采集规划</w:t>
      </w:r>
    </w:p>
    <w:p w14:paraId="28AA7693">
      <w:pPr>
        <w:numPr>
          <w:ilvl w:val="0"/>
          <w:numId w:val="0"/>
        </w:numPr>
        <w:spacing w:line="580" w:lineRule="exact"/>
        <w:ind w:firstLine="640" w:firstLineChars="200"/>
        <w:jc w:val="left"/>
        <w:rPr>
          <w:rFonts w:hint="eastAsia" w:ascii="宋体" w:hAnsi="宋体" w:eastAsia="方正仿宋_GBK"/>
          <w:sz w:val="32"/>
          <w:szCs w:val="32"/>
          <w:lang w:eastAsia="zh-CN"/>
        </w:rPr>
      </w:pPr>
      <w:r>
        <w:rPr>
          <w:rFonts w:hint="eastAsia" w:ascii="宋体" w:hAnsi="宋体" w:eastAsia="方正仿宋_GBK"/>
          <w:sz w:val="32"/>
          <w:szCs w:val="32"/>
          <w:lang w:eastAsia="zh-CN"/>
        </w:rPr>
        <w:t>（</w:t>
      </w:r>
      <w:r>
        <w:rPr>
          <w:rFonts w:hint="eastAsia" w:ascii="宋体" w:hAnsi="宋体" w:eastAsia="方正仿宋_GBK"/>
          <w:sz w:val="32"/>
          <w:szCs w:val="32"/>
          <w:lang w:val="en-US" w:eastAsia="zh-CN"/>
        </w:rPr>
        <w:t>一）</w:t>
      </w:r>
      <w:r>
        <w:rPr>
          <w:rFonts w:hint="eastAsia" w:ascii="宋体" w:hAnsi="宋体" w:eastAsia="方正仿宋_GBK"/>
          <w:sz w:val="32"/>
          <w:szCs w:val="32"/>
        </w:rPr>
        <w:t>松脂采集规划</w:t>
      </w:r>
      <w:r>
        <w:rPr>
          <w:rFonts w:hint="eastAsia" w:ascii="宋体" w:hAnsi="宋体" w:eastAsia="方正仿宋_GBK"/>
          <w:sz w:val="32"/>
          <w:szCs w:val="32"/>
          <w:lang w:val="en-US" w:eastAsia="zh-CN"/>
        </w:rPr>
        <w:t>期内主伐或更新采伐的林木，并明确在采伐前1—5年应开展</w:t>
      </w:r>
      <w:r>
        <w:rPr>
          <w:rFonts w:hint="eastAsia" w:ascii="宋体" w:hAnsi="宋体" w:eastAsia="方正仿宋_GBK"/>
          <w:sz w:val="32"/>
          <w:szCs w:val="32"/>
        </w:rPr>
        <w:t>松脂采集</w:t>
      </w:r>
      <w:r>
        <w:rPr>
          <w:rFonts w:hint="eastAsia" w:ascii="宋体" w:hAnsi="宋体" w:eastAsia="方正仿宋_GBK"/>
          <w:sz w:val="32"/>
          <w:szCs w:val="32"/>
          <w:lang w:eastAsia="zh-CN"/>
        </w:rPr>
        <w:t>；</w:t>
      </w:r>
    </w:p>
    <w:p w14:paraId="0B38B1E3">
      <w:pPr>
        <w:numPr>
          <w:ilvl w:val="0"/>
          <w:numId w:val="0"/>
        </w:numPr>
        <w:spacing w:line="580" w:lineRule="exact"/>
        <w:ind w:firstLine="640" w:firstLineChars="200"/>
        <w:jc w:val="left"/>
        <w:rPr>
          <w:rFonts w:hint="eastAsia" w:ascii="宋体" w:hAnsi="宋体" w:eastAsia="方正仿宋_GBK"/>
          <w:sz w:val="32"/>
          <w:szCs w:val="32"/>
          <w:lang w:eastAsia="zh-CN"/>
        </w:rPr>
      </w:pPr>
      <w:r>
        <w:rPr>
          <w:rFonts w:hint="eastAsia" w:ascii="宋体" w:hAnsi="宋体" w:eastAsia="方正仿宋_GBK"/>
          <w:sz w:val="32"/>
          <w:szCs w:val="32"/>
          <w:lang w:eastAsia="zh-CN"/>
        </w:rPr>
        <w:t>（</w:t>
      </w:r>
      <w:r>
        <w:rPr>
          <w:rFonts w:hint="eastAsia" w:ascii="宋体" w:hAnsi="宋体" w:eastAsia="方正仿宋_GBK"/>
          <w:sz w:val="32"/>
          <w:szCs w:val="32"/>
          <w:lang w:val="en-US" w:eastAsia="zh-CN"/>
        </w:rPr>
        <w:t>二）人工商品林内的林木，在林木胸径达到</w:t>
      </w:r>
      <w:r>
        <w:rPr>
          <w:rFonts w:hint="eastAsia" w:ascii="宋体" w:hAnsi="宋体" w:eastAsia="方正仿宋_GBK"/>
          <w:sz w:val="32"/>
          <w:szCs w:val="32"/>
        </w:rPr>
        <w:t>松脂采集</w:t>
      </w:r>
      <w:r>
        <w:rPr>
          <w:rFonts w:hint="eastAsia" w:ascii="宋体" w:hAnsi="宋体" w:eastAsia="方正仿宋_GBK"/>
          <w:sz w:val="32"/>
          <w:szCs w:val="32"/>
          <w:lang w:val="en-US" w:eastAsia="zh-CN"/>
        </w:rPr>
        <w:t>技术规程要求的可以进行开展</w:t>
      </w:r>
      <w:r>
        <w:rPr>
          <w:rFonts w:hint="eastAsia" w:ascii="宋体" w:hAnsi="宋体" w:eastAsia="方正仿宋_GBK"/>
          <w:sz w:val="32"/>
          <w:szCs w:val="32"/>
        </w:rPr>
        <w:t>松脂采集</w:t>
      </w:r>
      <w:r>
        <w:rPr>
          <w:rFonts w:hint="eastAsia" w:ascii="宋体" w:hAnsi="宋体" w:eastAsia="方正仿宋_GBK"/>
          <w:sz w:val="32"/>
          <w:szCs w:val="32"/>
          <w:lang w:eastAsia="zh-CN"/>
        </w:rPr>
        <w:t>；</w:t>
      </w:r>
    </w:p>
    <w:p w14:paraId="7E89DAD1">
      <w:pPr>
        <w:numPr>
          <w:ilvl w:val="-1"/>
          <w:numId w:val="0"/>
        </w:numPr>
        <w:spacing w:line="580" w:lineRule="exact"/>
        <w:ind w:firstLine="640" w:firstLineChars="200"/>
        <w:jc w:val="left"/>
        <w:rPr>
          <w:rFonts w:hint="eastAsia" w:ascii="宋体" w:hAnsi="宋体" w:eastAsia="方正仿宋_GBK"/>
          <w:sz w:val="32"/>
          <w:szCs w:val="32"/>
        </w:rPr>
      </w:pPr>
      <w:r>
        <w:rPr>
          <w:rFonts w:hint="eastAsia" w:ascii="宋体" w:hAnsi="宋体" w:eastAsia="方正仿宋_GBK"/>
          <w:sz w:val="32"/>
          <w:szCs w:val="32"/>
          <w:lang w:eastAsia="zh-CN"/>
        </w:rPr>
        <w:t>（</w:t>
      </w:r>
      <w:r>
        <w:rPr>
          <w:rFonts w:hint="eastAsia" w:ascii="宋体" w:hAnsi="宋体" w:eastAsia="方正仿宋_GBK"/>
          <w:sz w:val="32"/>
          <w:szCs w:val="32"/>
          <w:lang w:val="en-US" w:eastAsia="zh-CN"/>
        </w:rPr>
        <w:t>三）除第五条规定</w:t>
      </w:r>
      <w:r>
        <w:rPr>
          <w:rFonts w:hint="eastAsia" w:ascii="宋体" w:hAnsi="宋体" w:eastAsia="方正仿宋_GBK"/>
          <w:sz w:val="32"/>
          <w:szCs w:val="32"/>
        </w:rPr>
        <w:t>不得纳入松脂采集规划</w:t>
      </w:r>
      <w:r>
        <w:rPr>
          <w:rFonts w:hint="eastAsia" w:ascii="宋体" w:hAnsi="宋体" w:eastAsia="方正仿宋_GBK"/>
          <w:sz w:val="32"/>
          <w:szCs w:val="32"/>
          <w:lang w:val="en-US" w:eastAsia="zh-CN"/>
        </w:rPr>
        <w:t>的外，</w:t>
      </w:r>
      <w:r>
        <w:rPr>
          <w:rFonts w:hint="eastAsia" w:ascii="宋体" w:hAnsi="宋体" w:eastAsia="方正仿宋_GBK"/>
          <w:sz w:val="32"/>
          <w:szCs w:val="32"/>
        </w:rPr>
        <w:t>二级国家公益林、省级公益林</w:t>
      </w:r>
      <w:r>
        <w:rPr>
          <w:rFonts w:hint="eastAsia" w:ascii="宋体" w:hAnsi="宋体" w:eastAsia="方正仿宋_GBK"/>
          <w:sz w:val="32"/>
          <w:szCs w:val="32"/>
          <w:lang w:eastAsia="zh-CN"/>
        </w:rPr>
        <w:t>、</w:t>
      </w:r>
      <w:r>
        <w:rPr>
          <w:rFonts w:hint="eastAsia" w:ascii="宋体" w:hAnsi="宋体" w:eastAsia="方正仿宋_GBK"/>
          <w:sz w:val="32"/>
          <w:szCs w:val="32"/>
          <w:lang w:val="en-US" w:eastAsia="zh-CN"/>
        </w:rPr>
        <w:t>天然林的林分郁闭度在0.4以上或乔灌盖度50%以上并且胸径在30cm以上林木，可</w:t>
      </w:r>
      <w:r>
        <w:rPr>
          <w:rFonts w:hint="eastAsia" w:ascii="宋体" w:hAnsi="宋体" w:eastAsia="方正仿宋_GBK"/>
          <w:sz w:val="32"/>
          <w:szCs w:val="32"/>
        </w:rPr>
        <w:t>按照相关技术规范和程序要求规范采脂。</w:t>
      </w:r>
    </w:p>
    <w:p w14:paraId="61DC6E87">
      <w:pPr>
        <w:numPr>
          <w:ilvl w:val="0"/>
          <w:numId w:val="0"/>
        </w:numPr>
        <w:spacing w:line="580" w:lineRule="exact"/>
        <w:ind w:firstLine="640" w:firstLineChars="200"/>
        <w:jc w:val="left"/>
        <w:rPr>
          <w:rFonts w:hint="eastAsia" w:ascii="宋体" w:hAnsi="宋体" w:eastAsia="方正仿宋_GBK"/>
          <w:sz w:val="32"/>
          <w:szCs w:val="32"/>
        </w:rPr>
      </w:pPr>
      <w:r>
        <w:rPr>
          <w:rFonts w:hint="eastAsia" w:ascii="宋体" w:hAnsi="宋体" w:eastAsia="方正仿宋_GBK"/>
          <w:sz w:val="32"/>
          <w:szCs w:val="32"/>
        </w:rPr>
        <w:t>第</w:t>
      </w:r>
      <w:r>
        <w:rPr>
          <w:rFonts w:hint="eastAsia" w:ascii="宋体" w:hAnsi="宋体" w:eastAsia="方正仿宋_GBK"/>
          <w:sz w:val="32"/>
          <w:szCs w:val="32"/>
          <w:lang w:val="en-US" w:eastAsia="zh-CN"/>
        </w:rPr>
        <w:t>七</w:t>
      </w:r>
      <w:r>
        <w:rPr>
          <w:rFonts w:hint="eastAsia" w:ascii="宋体" w:hAnsi="宋体" w:eastAsia="方正仿宋_GBK"/>
          <w:sz w:val="32"/>
          <w:szCs w:val="32"/>
        </w:rPr>
        <w:t>条　</w:t>
      </w:r>
      <w:r>
        <w:rPr>
          <w:rFonts w:hint="eastAsia" w:ascii="宋体" w:hAnsi="宋体" w:eastAsia="方正仿宋_GBK"/>
          <w:sz w:val="32"/>
          <w:szCs w:val="32"/>
          <w:lang w:val="en-US" w:eastAsia="zh-CN"/>
        </w:rPr>
        <w:t>符合规划的松脂采集，</w:t>
      </w:r>
      <w:r>
        <w:rPr>
          <w:rFonts w:hint="eastAsia" w:ascii="宋体" w:hAnsi="宋体" w:eastAsia="方正仿宋_GBK"/>
          <w:sz w:val="32"/>
          <w:szCs w:val="32"/>
        </w:rPr>
        <w:t>林木所有者可以按本办法规定自行采脂出</w:t>
      </w:r>
      <w:bookmarkStart w:id="0" w:name="_GoBack"/>
      <w:bookmarkEnd w:id="0"/>
      <w:r>
        <w:rPr>
          <w:rFonts w:hint="eastAsia" w:ascii="宋体" w:hAnsi="宋体" w:eastAsia="方正仿宋_GBK"/>
          <w:sz w:val="32"/>
          <w:szCs w:val="32"/>
        </w:rPr>
        <w:t>售，也可以出让松脂采集权。</w:t>
      </w:r>
    </w:p>
    <w:p w14:paraId="3EE3171C">
      <w:pPr>
        <w:numPr>
          <w:ilvl w:val="0"/>
          <w:numId w:val="0"/>
        </w:numPr>
        <w:spacing w:line="580" w:lineRule="exact"/>
        <w:ind w:firstLine="640" w:firstLineChars="200"/>
        <w:jc w:val="left"/>
        <w:rPr>
          <w:rFonts w:hint="eastAsia" w:ascii="宋体" w:hAnsi="宋体" w:eastAsia="方正仿宋_GBK"/>
          <w:sz w:val="32"/>
          <w:szCs w:val="32"/>
        </w:rPr>
      </w:pPr>
      <w:r>
        <w:rPr>
          <w:rFonts w:hint="eastAsia" w:ascii="宋体" w:hAnsi="宋体" w:eastAsia="方正仿宋_GBK"/>
          <w:sz w:val="32"/>
          <w:szCs w:val="32"/>
        </w:rPr>
        <w:t>出让属于个人所有的林木松脂采集权，由个人和受让方协商确定。</w:t>
      </w:r>
    </w:p>
    <w:p w14:paraId="3AF59E63">
      <w:pPr>
        <w:numPr>
          <w:ilvl w:val="0"/>
          <w:numId w:val="0"/>
        </w:numPr>
        <w:spacing w:line="580" w:lineRule="exact"/>
        <w:ind w:firstLine="640" w:firstLineChars="200"/>
        <w:jc w:val="left"/>
        <w:rPr>
          <w:rFonts w:hint="eastAsia" w:ascii="宋体" w:hAnsi="宋体" w:eastAsia="方正仿宋_GBK"/>
          <w:sz w:val="32"/>
          <w:szCs w:val="32"/>
        </w:rPr>
      </w:pPr>
      <w:r>
        <w:rPr>
          <w:rFonts w:hint="eastAsia" w:ascii="宋体" w:hAnsi="宋体" w:eastAsia="方正仿宋_GBK"/>
          <w:sz w:val="32"/>
          <w:szCs w:val="32"/>
        </w:rPr>
        <w:t>出让属于集体经济组织成员共有林木的松脂采集权，出让范围、出让方式、期限、价款、付款方式，以及出让所得的分配方案等，应当经本集体经济组织三分之二以上成员或者三分之二以上村民代表同意</w:t>
      </w:r>
      <w:r>
        <w:rPr>
          <w:rFonts w:hint="eastAsia" w:ascii="宋体" w:hAnsi="宋体" w:eastAsia="方正仿宋_GBK"/>
          <w:sz w:val="32"/>
          <w:szCs w:val="32"/>
          <w:lang w:eastAsia="zh-CN"/>
        </w:rPr>
        <w:t>，</w:t>
      </w:r>
      <w:r>
        <w:rPr>
          <w:rFonts w:hint="eastAsia" w:ascii="宋体" w:hAnsi="宋体" w:eastAsia="方正仿宋_GBK"/>
          <w:sz w:val="32"/>
          <w:szCs w:val="32"/>
        </w:rPr>
        <w:t>并签订松脂采集协议书，报县（市、区）林草局备案。</w:t>
      </w:r>
    </w:p>
    <w:p w14:paraId="075391FF">
      <w:pPr>
        <w:numPr>
          <w:ilvl w:val="0"/>
          <w:numId w:val="0"/>
        </w:numPr>
        <w:spacing w:line="580" w:lineRule="exact"/>
        <w:ind w:firstLine="640" w:firstLineChars="200"/>
        <w:jc w:val="left"/>
        <w:rPr>
          <w:rFonts w:hint="eastAsia" w:ascii="宋体" w:hAnsi="宋体" w:eastAsia="方正仿宋_GBK"/>
          <w:sz w:val="32"/>
          <w:szCs w:val="32"/>
        </w:rPr>
      </w:pPr>
      <w:r>
        <w:rPr>
          <w:rFonts w:hint="eastAsia" w:ascii="宋体" w:hAnsi="宋体" w:eastAsia="方正仿宋_GBK"/>
          <w:sz w:val="32"/>
          <w:szCs w:val="32"/>
        </w:rPr>
        <w:t>出让国有林木的松脂采集权，</w:t>
      </w:r>
      <w:r>
        <w:rPr>
          <w:rFonts w:hint="eastAsia" w:ascii="宋体" w:hAnsi="宋体" w:eastAsia="方正仿宋_GBK"/>
          <w:sz w:val="32"/>
          <w:szCs w:val="32"/>
          <w:lang w:val="en-US" w:eastAsia="zh-CN"/>
        </w:rPr>
        <w:t>聘</w:t>
      </w:r>
      <w:r>
        <w:rPr>
          <w:rFonts w:hint="eastAsia" w:ascii="宋体" w:hAnsi="宋体" w:eastAsia="方正仿宋_GBK"/>
          <w:sz w:val="32"/>
          <w:szCs w:val="32"/>
        </w:rPr>
        <w:t>请第三方进行价值评估</w:t>
      </w:r>
      <w:r>
        <w:rPr>
          <w:rFonts w:hint="eastAsia" w:ascii="宋体" w:hAnsi="宋体" w:eastAsia="方正仿宋_GBK"/>
          <w:sz w:val="32"/>
          <w:szCs w:val="32"/>
          <w:lang w:val="en-US" w:eastAsia="zh-CN"/>
        </w:rPr>
        <w:t>后</w:t>
      </w:r>
      <w:r>
        <w:rPr>
          <w:rFonts w:hint="eastAsia" w:ascii="宋体" w:hAnsi="宋体" w:eastAsia="方正仿宋_GBK"/>
          <w:sz w:val="32"/>
          <w:szCs w:val="32"/>
        </w:rPr>
        <w:t>公开招投标。公开招标后，签订松脂采集协议书，由</w:t>
      </w:r>
      <w:r>
        <w:rPr>
          <w:rFonts w:hint="eastAsia" w:ascii="宋体" w:hAnsi="宋体" w:eastAsia="方正仿宋_GBK"/>
          <w:sz w:val="32"/>
          <w:szCs w:val="32"/>
          <w:lang w:val="en-US" w:eastAsia="zh-CN"/>
        </w:rPr>
        <w:t>采脂</w:t>
      </w:r>
      <w:r>
        <w:rPr>
          <w:rFonts w:hint="eastAsia" w:ascii="宋体" w:hAnsi="宋体" w:eastAsia="方正仿宋_GBK"/>
          <w:sz w:val="32"/>
          <w:szCs w:val="32"/>
        </w:rPr>
        <w:t>单位做好采脂作业设计，并报</w:t>
      </w:r>
      <w:r>
        <w:rPr>
          <w:rFonts w:hint="eastAsia" w:ascii="宋体" w:hAnsi="宋体" w:eastAsia="方正仿宋_GBK"/>
          <w:sz w:val="32"/>
          <w:szCs w:val="32"/>
          <w:lang w:val="en-US" w:eastAsia="zh-CN"/>
        </w:rPr>
        <w:t>林草行政主管部门</w:t>
      </w:r>
      <w:r>
        <w:rPr>
          <w:rFonts w:hint="eastAsia" w:ascii="宋体" w:hAnsi="宋体" w:eastAsia="方正仿宋_GBK"/>
          <w:sz w:val="32"/>
          <w:szCs w:val="32"/>
        </w:rPr>
        <w:t>审批。出让所得按照国有林经营收入有关规定管理和使用。对不按程序申报，擅自发包的，追究林权单位主要负责人和监管人员的责任</w:t>
      </w:r>
      <w:r>
        <w:rPr>
          <w:rFonts w:hint="eastAsia" w:ascii="宋体" w:hAnsi="宋体" w:eastAsia="方正仿宋_GBK"/>
          <w:sz w:val="32"/>
          <w:szCs w:val="32"/>
          <w:lang w:eastAsia="zh-CN"/>
        </w:rPr>
        <w:t>。</w:t>
      </w:r>
    </w:p>
    <w:p w14:paraId="26E64FCA">
      <w:pPr>
        <w:numPr>
          <w:ilvl w:val="0"/>
          <w:numId w:val="0"/>
        </w:numPr>
        <w:spacing w:line="580" w:lineRule="exact"/>
        <w:ind w:firstLine="640" w:firstLineChars="200"/>
        <w:jc w:val="left"/>
        <w:rPr>
          <w:rFonts w:hint="eastAsia" w:ascii="宋体" w:hAnsi="宋体" w:eastAsia="方正仿宋_GBK"/>
          <w:sz w:val="32"/>
          <w:szCs w:val="32"/>
        </w:rPr>
      </w:pPr>
      <w:r>
        <w:rPr>
          <w:rFonts w:hint="eastAsia" w:ascii="宋体" w:hAnsi="宋体" w:eastAsia="方正仿宋_GBK"/>
          <w:sz w:val="32"/>
          <w:szCs w:val="32"/>
          <w:lang w:val="en-US" w:eastAsia="zh-CN"/>
        </w:rPr>
        <w:t xml:space="preserve">第八条 </w:t>
      </w:r>
      <w:r>
        <w:rPr>
          <w:rFonts w:hint="eastAsia" w:ascii="宋体" w:hAnsi="宋体" w:eastAsia="方正仿宋_GBK"/>
          <w:sz w:val="32"/>
          <w:szCs w:val="32"/>
        </w:rPr>
        <w:t>出让松脂采集权应当签订书面协议书。</w:t>
      </w:r>
    </w:p>
    <w:p w14:paraId="30F414C4">
      <w:pPr>
        <w:numPr>
          <w:ilvl w:val="0"/>
          <w:numId w:val="0"/>
        </w:numPr>
        <w:spacing w:line="580" w:lineRule="exact"/>
        <w:ind w:firstLine="640" w:firstLineChars="200"/>
        <w:jc w:val="left"/>
        <w:rPr>
          <w:rFonts w:hint="eastAsia" w:ascii="宋体" w:hAnsi="宋体" w:eastAsia="方正仿宋_GBK"/>
          <w:sz w:val="32"/>
          <w:szCs w:val="32"/>
        </w:rPr>
      </w:pPr>
      <w:r>
        <w:rPr>
          <w:rFonts w:hint="eastAsia" w:ascii="宋体" w:hAnsi="宋体" w:eastAsia="方正仿宋_GBK"/>
          <w:sz w:val="32"/>
          <w:szCs w:val="32"/>
        </w:rPr>
        <w:t>协议书应当包括下列主要内容：</w:t>
      </w:r>
    </w:p>
    <w:p w14:paraId="6CAEB207">
      <w:pPr>
        <w:numPr>
          <w:ilvl w:val="0"/>
          <w:numId w:val="0"/>
        </w:numPr>
        <w:spacing w:line="580" w:lineRule="exact"/>
        <w:ind w:firstLine="640" w:firstLineChars="200"/>
        <w:jc w:val="left"/>
        <w:rPr>
          <w:rFonts w:hint="eastAsia" w:ascii="宋体" w:hAnsi="宋体" w:eastAsia="方正仿宋_GBK"/>
          <w:sz w:val="32"/>
          <w:szCs w:val="32"/>
        </w:rPr>
      </w:pPr>
      <w:r>
        <w:rPr>
          <w:rFonts w:hint="eastAsia" w:ascii="宋体" w:hAnsi="宋体" w:eastAsia="方正仿宋_GBK"/>
          <w:sz w:val="32"/>
          <w:szCs w:val="32"/>
        </w:rPr>
        <w:t>（一）双方当事人的身份信息；</w:t>
      </w:r>
    </w:p>
    <w:p w14:paraId="29081107">
      <w:pPr>
        <w:numPr>
          <w:ilvl w:val="0"/>
          <w:numId w:val="0"/>
        </w:numPr>
        <w:spacing w:line="580" w:lineRule="exact"/>
        <w:ind w:firstLine="640" w:firstLineChars="200"/>
        <w:jc w:val="left"/>
        <w:rPr>
          <w:rFonts w:hint="eastAsia" w:ascii="宋体" w:hAnsi="宋体" w:eastAsia="方正仿宋_GBK"/>
          <w:sz w:val="32"/>
          <w:szCs w:val="32"/>
        </w:rPr>
      </w:pPr>
      <w:r>
        <w:rPr>
          <w:rFonts w:hint="eastAsia" w:ascii="宋体" w:hAnsi="宋体" w:eastAsia="方正仿宋_GBK"/>
          <w:sz w:val="32"/>
          <w:szCs w:val="32"/>
        </w:rPr>
        <w:t>（二）地类、坐落、面积及四至界限，林种、树种、林龄、蓄积量等；</w:t>
      </w:r>
    </w:p>
    <w:p w14:paraId="352B4F3E">
      <w:pPr>
        <w:numPr>
          <w:ilvl w:val="0"/>
          <w:numId w:val="0"/>
        </w:numPr>
        <w:spacing w:line="580" w:lineRule="exact"/>
        <w:ind w:firstLine="640" w:firstLineChars="200"/>
        <w:jc w:val="left"/>
        <w:rPr>
          <w:rFonts w:hint="default" w:ascii="宋体" w:hAnsi="宋体" w:eastAsia="方正仿宋_GBK"/>
          <w:sz w:val="32"/>
          <w:szCs w:val="32"/>
          <w:lang w:val="en-US" w:eastAsia="zh-CN"/>
        </w:rPr>
      </w:pPr>
      <w:r>
        <w:rPr>
          <w:rFonts w:hint="eastAsia" w:ascii="宋体" w:hAnsi="宋体" w:eastAsia="方正仿宋_GBK"/>
          <w:sz w:val="32"/>
          <w:szCs w:val="32"/>
        </w:rPr>
        <w:t>（三）</w:t>
      </w:r>
      <w:r>
        <w:rPr>
          <w:rFonts w:hint="eastAsia" w:ascii="宋体" w:hAnsi="宋体" w:eastAsia="方正仿宋_GBK"/>
          <w:sz w:val="32"/>
          <w:szCs w:val="32"/>
          <w:lang w:val="en-US" w:eastAsia="zh-CN"/>
        </w:rPr>
        <w:t>明确采脂林木标准、采脂技术标准与要求、采脂时间等；</w:t>
      </w:r>
    </w:p>
    <w:p w14:paraId="67A9BF73">
      <w:pPr>
        <w:numPr>
          <w:ilvl w:val="0"/>
          <w:numId w:val="0"/>
        </w:numPr>
        <w:spacing w:line="580" w:lineRule="exact"/>
        <w:ind w:firstLine="640" w:firstLineChars="200"/>
        <w:jc w:val="left"/>
        <w:rPr>
          <w:rFonts w:hint="eastAsia" w:ascii="宋体" w:hAnsi="宋体" w:eastAsia="方正仿宋_GBK"/>
          <w:sz w:val="32"/>
          <w:szCs w:val="32"/>
        </w:rPr>
      </w:pPr>
      <w:r>
        <w:rPr>
          <w:rFonts w:hint="eastAsia" w:ascii="宋体" w:hAnsi="宋体" w:eastAsia="方正仿宋_GBK"/>
          <w:sz w:val="32"/>
          <w:szCs w:val="32"/>
        </w:rPr>
        <w:t>（四）价款、付款方式和时间；</w:t>
      </w:r>
    </w:p>
    <w:p w14:paraId="4A1E9DAC">
      <w:pPr>
        <w:numPr>
          <w:ilvl w:val="0"/>
          <w:numId w:val="0"/>
        </w:numPr>
        <w:spacing w:line="580" w:lineRule="exact"/>
        <w:ind w:firstLine="640" w:firstLineChars="200"/>
        <w:jc w:val="left"/>
        <w:rPr>
          <w:rFonts w:hint="eastAsia" w:ascii="宋体" w:hAnsi="宋体" w:eastAsia="方正仿宋_GBK"/>
          <w:sz w:val="32"/>
          <w:szCs w:val="32"/>
        </w:rPr>
      </w:pPr>
      <w:r>
        <w:rPr>
          <w:rFonts w:hint="eastAsia" w:ascii="宋体" w:hAnsi="宋体" w:eastAsia="方正仿宋_GBK"/>
          <w:sz w:val="32"/>
          <w:szCs w:val="32"/>
        </w:rPr>
        <w:t>（五）期限和起止日期；</w:t>
      </w:r>
    </w:p>
    <w:p w14:paraId="053BEA05">
      <w:pPr>
        <w:numPr>
          <w:ilvl w:val="0"/>
          <w:numId w:val="0"/>
        </w:numPr>
        <w:spacing w:line="580" w:lineRule="exact"/>
        <w:ind w:firstLine="640" w:firstLineChars="200"/>
        <w:jc w:val="left"/>
        <w:rPr>
          <w:rFonts w:hint="eastAsia" w:ascii="宋体" w:hAnsi="宋体" w:eastAsia="方正仿宋_GBK"/>
          <w:sz w:val="32"/>
          <w:szCs w:val="32"/>
        </w:rPr>
      </w:pPr>
      <w:r>
        <w:rPr>
          <w:rFonts w:hint="eastAsia" w:ascii="宋体" w:hAnsi="宋体" w:eastAsia="方正仿宋_GBK"/>
          <w:sz w:val="32"/>
          <w:szCs w:val="32"/>
        </w:rPr>
        <w:t>（六）双方当事人的权利和义务，包括森林防火、病虫害防治、巡山护林等责任；</w:t>
      </w:r>
    </w:p>
    <w:p w14:paraId="3EC02803">
      <w:pPr>
        <w:numPr>
          <w:ilvl w:val="0"/>
          <w:numId w:val="0"/>
        </w:numPr>
        <w:spacing w:line="580" w:lineRule="exact"/>
        <w:ind w:firstLine="640" w:firstLineChars="200"/>
        <w:jc w:val="left"/>
        <w:rPr>
          <w:rFonts w:hint="eastAsia" w:ascii="宋体" w:hAnsi="宋体" w:eastAsia="方正仿宋_GBK"/>
          <w:sz w:val="32"/>
          <w:szCs w:val="32"/>
        </w:rPr>
      </w:pPr>
      <w:r>
        <w:rPr>
          <w:rFonts w:hint="eastAsia" w:ascii="宋体" w:hAnsi="宋体" w:eastAsia="方正仿宋_GBK"/>
          <w:sz w:val="32"/>
          <w:szCs w:val="32"/>
        </w:rPr>
        <w:t>（七）合同期内，因林地被占用、征用、征收的林地、林木补偿及安置补助等有关费用的处置；</w:t>
      </w:r>
    </w:p>
    <w:p w14:paraId="4CAF269A">
      <w:pPr>
        <w:numPr>
          <w:ilvl w:val="0"/>
          <w:numId w:val="0"/>
        </w:numPr>
        <w:spacing w:line="580" w:lineRule="exact"/>
        <w:ind w:firstLine="640" w:firstLineChars="200"/>
        <w:jc w:val="left"/>
        <w:rPr>
          <w:rFonts w:hint="eastAsia" w:ascii="宋体" w:hAnsi="宋体" w:eastAsia="方正仿宋_GBK"/>
          <w:sz w:val="32"/>
          <w:szCs w:val="32"/>
        </w:rPr>
      </w:pPr>
      <w:r>
        <w:rPr>
          <w:rFonts w:hint="eastAsia" w:ascii="宋体" w:hAnsi="宋体" w:eastAsia="方正仿宋_GBK"/>
          <w:sz w:val="32"/>
          <w:szCs w:val="32"/>
        </w:rPr>
        <w:t>（八）合同期满时林木的处置方式；</w:t>
      </w:r>
    </w:p>
    <w:p w14:paraId="746BA726">
      <w:pPr>
        <w:numPr>
          <w:ilvl w:val="0"/>
          <w:numId w:val="0"/>
        </w:numPr>
        <w:spacing w:line="580" w:lineRule="exact"/>
        <w:ind w:firstLine="640" w:firstLineChars="200"/>
        <w:jc w:val="left"/>
        <w:rPr>
          <w:rFonts w:hint="eastAsia" w:ascii="宋体" w:hAnsi="宋体" w:eastAsia="方正仿宋_GBK"/>
          <w:sz w:val="32"/>
          <w:szCs w:val="32"/>
        </w:rPr>
      </w:pPr>
      <w:r>
        <w:rPr>
          <w:rFonts w:hint="eastAsia" w:ascii="宋体" w:hAnsi="宋体" w:eastAsia="方正仿宋_GBK"/>
          <w:sz w:val="32"/>
          <w:szCs w:val="32"/>
          <w:lang w:eastAsia="zh-CN"/>
        </w:rPr>
        <w:t>（</w:t>
      </w:r>
      <w:r>
        <w:rPr>
          <w:rFonts w:hint="eastAsia" w:ascii="宋体" w:hAnsi="宋体" w:eastAsia="方正仿宋_GBK"/>
          <w:sz w:val="32"/>
          <w:szCs w:val="32"/>
          <w:lang w:val="en-US" w:eastAsia="zh-CN"/>
        </w:rPr>
        <w:t>九）</w:t>
      </w:r>
      <w:r>
        <w:rPr>
          <w:rFonts w:hint="eastAsia" w:ascii="宋体" w:hAnsi="宋体" w:eastAsia="方正仿宋_GBK"/>
          <w:sz w:val="32"/>
          <w:szCs w:val="32"/>
        </w:rPr>
        <w:t>违约责任和争议解决方式等。</w:t>
      </w:r>
    </w:p>
    <w:p w14:paraId="7E33FB65">
      <w:pPr>
        <w:numPr>
          <w:ilvl w:val="0"/>
          <w:numId w:val="0"/>
        </w:numPr>
        <w:spacing w:line="580" w:lineRule="exact"/>
        <w:ind w:firstLine="640" w:firstLineChars="200"/>
        <w:jc w:val="left"/>
        <w:rPr>
          <w:rFonts w:hint="eastAsia" w:ascii="宋体" w:hAnsi="宋体" w:eastAsia="方正仿宋_GBK"/>
          <w:sz w:val="32"/>
          <w:szCs w:val="32"/>
        </w:rPr>
      </w:pPr>
      <w:r>
        <w:rPr>
          <w:rFonts w:hint="eastAsia" w:ascii="宋体" w:hAnsi="宋体" w:eastAsia="方正仿宋_GBK"/>
          <w:sz w:val="32"/>
          <w:szCs w:val="32"/>
        </w:rPr>
        <w:t>第九条　松脂采集前应当开展生产管理人员和采脂员岗前专业技术培训。县（市、区）林草主管部门负责组织、指导本行政区域内松脂采集人员的技术培训。</w:t>
      </w:r>
    </w:p>
    <w:p w14:paraId="2CFA5615">
      <w:pPr>
        <w:numPr>
          <w:ilvl w:val="0"/>
          <w:numId w:val="0"/>
        </w:numPr>
        <w:spacing w:line="580" w:lineRule="exact"/>
        <w:ind w:firstLine="640" w:firstLineChars="200"/>
        <w:jc w:val="left"/>
        <w:rPr>
          <w:rFonts w:hint="eastAsia" w:ascii="宋体" w:hAnsi="宋体" w:eastAsia="方正仿宋_GBK"/>
          <w:sz w:val="32"/>
          <w:szCs w:val="32"/>
        </w:rPr>
      </w:pPr>
      <w:r>
        <w:rPr>
          <w:rFonts w:hint="eastAsia" w:ascii="宋体" w:hAnsi="宋体" w:eastAsia="方正仿宋_GBK"/>
          <w:sz w:val="32"/>
          <w:szCs w:val="32"/>
        </w:rPr>
        <w:t>第十条　采用生态友好型采脂方法（如控制割面深度、使用环保药剂），减少对树木的伤害</w:t>
      </w:r>
      <w:r>
        <w:rPr>
          <w:rFonts w:hint="eastAsia" w:ascii="宋体" w:hAnsi="宋体" w:eastAsia="方正仿宋_GBK"/>
          <w:sz w:val="32"/>
          <w:szCs w:val="32"/>
          <w:lang w:eastAsia="zh-CN"/>
        </w:rPr>
        <w:t>。</w:t>
      </w:r>
      <w:r>
        <w:rPr>
          <w:rFonts w:hint="eastAsia" w:ascii="宋体" w:hAnsi="宋体" w:eastAsia="方正仿宋_GBK"/>
          <w:sz w:val="32"/>
          <w:szCs w:val="32"/>
        </w:rPr>
        <w:t>松脂采集应当遵守</w:t>
      </w:r>
      <w:r>
        <w:rPr>
          <w:rFonts w:hint="eastAsia" w:ascii="宋体" w:hAnsi="宋体" w:eastAsia="方正仿宋_GBK"/>
          <w:sz w:val="32"/>
          <w:szCs w:val="32"/>
          <w:lang w:val="en-US" w:eastAsia="zh-CN"/>
        </w:rPr>
        <w:t>有关</w:t>
      </w:r>
      <w:r>
        <w:rPr>
          <w:rFonts w:hint="eastAsia" w:ascii="宋体" w:hAnsi="宋体" w:eastAsia="方正仿宋_GBK"/>
          <w:sz w:val="32"/>
          <w:szCs w:val="32"/>
        </w:rPr>
        <w:t>松脂采集技术规程</w:t>
      </w:r>
      <w:r>
        <w:rPr>
          <w:rFonts w:hint="eastAsia" w:ascii="宋体" w:hAnsi="宋体" w:eastAsia="方正仿宋_GBK"/>
          <w:sz w:val="32"/>
          <w:szCs w:val="32"/>
          <w:lang w:eastAsia="zh-CN"/>
        </w:rPr>
        <w:t>，</w:t>
      </w:r>
      <w:r>
        <w:rPr>
          <w:rFonts w:hint="eastAsia" w:ascii="宋体" w:hAnsi="宋体" w:eastAsia="方正仿宋_GBK"/>
          <w:sz w:val="32"/>
          <w:szCs w:val="32"/>
          <w:lang w:val="en-US" w:eastAsia="zh-CN"/>
        </w:rPr>
        <w:t>不限于</w:t>
      </w:r>
      <w:r>
        <w:rPr>
          <w:rFonts w:hint="eastAsia" w:ascii="宋体" w:hAnsi="宋体" w:eastAsia="方正仿宋_GBK"/>
          <w:sz w:val="32"/>
          <w:szCs w:val="32"/>
        </w:rPr>
        <w:t>《松脂采集技术规程》（LY/T1694）</w:t>
      </w:r>
      <w:r>
        <w:rPr>
          <w:rFonts w:hint="eastAsia" w:ascii="宋体" w:hAnsi="宋体" w:eastAsia="方正仿宋_GBK"/>
          <w:sz w:val="32"/>
          <w:szCs w:val="32"/>
          <w:lang w:eastAsia="zh-CN"/>
        </w:rPr>
        <w:t>，避免过度割伤树干或采用破坏性方法。</w:t>
      </w:r>
      <w:r>
        <w:rPr>
          <w:rFonts w:hint="eastAsia" w:ascii="宋体" w:hAnsi="宋体" w:eastAsia="方正仿宋_GBK"/>
          <w:sz w:val="32"/>
          <w:szCs w:val="32"/>
        </w:rPr>
        <w:t>有下列违反松脂采集技术规程进行采脂行为之一的，依照《中华人民共和国森林法实施条例》第四十一条的规定进行处理：</w:t>
      </w:r>
    </w:p>
    <w:p w14:paraId="117CE1DF">
      <w:pPr>
        <w:numPr>
          <w:ilvl w:val="0"/>
          <w:numId w:val="0"/>
        </w:numPr>
        <w:spacing w:line="580" w:lineRule="exact"/>
        <w:ind w:firstLine="640" w:firstLineChars="200"/>
        <w:jc w:val="left"/>
        <w:rPr>
          <w:rFonts w:hint="eastAsia" w:ascii="宋体" w:hAnsi="宋体" w:eastAsia="方正仿宋_GBK"/>
          <w:sz w:val="32"/>
          <w:szCs w:val="32"/>
        </w:rPr>
      </w:pPr>
      <w:r>
        <w:rPr>
          <w:rFonts w:hint="eastAsia" w:ascii="宋体" w:hAnsi="宋体" w:eastAsia="方正仿宋_GBK"/>
          <w:sz w:val="32"/>
          <w:szCs w:val="32"/>
        </w:rPr>
        <w:t>（一）采脂林木胸径</w:t>
      </w:r>
      <w:r>
        <w:rPr>
          <w:rFonts w:hint="eastAsia" w:ascii="宋体" w:hAnsi="宋体" w:eastAsia="方正仿宋_GBK"/>
          <w:sz w:val="32"/>
          <w:szCs w:val="32"/>
          <w:lang w:val="en-US" w:eastAsia="zh-CN"/>
        </w:rPr>
        <w:t>小于本管理办法第六条（三）规定</w:t>
      </w:r>
      <w:r>
        <w:rPr>
          <w:rFonts w:hint="eastAsia" w:ascii="宋体" w:hAnsi="宋体" w:eastAsia="方正仿宋_GBK"/>
          <w:sz w:val="32"/>
          <w:szCs w:val="32"/>
        </w:rPr>
        <w:t>的</w:t>
      </w:r>
      <w:r>
        <w:rPr>
          <w:rFonts w:hint="eastAsia" w:ascii="宋体" w:hAnsi="宋体" w:eastAsia="方正仿宋_GBK"/>
          <w:sz w:val="32"/>
          <w:szCs w:val="32"/>
          <w:lang w:val="en-US" w:eastAsia="zh-CN"/>
        </w:rPr>
        <w:t>或小于松脂采集技术规程的</w:t>
      </w:r>
      <w:r>
        <w:rPr>
          <w:rFonts w:hint="eastAsia" w:ascii="宋体" w:hAnsi="宋体" w:eastAsia="方正仿宋_GBK"/>
          <w:sz w:val="32"/>
          <w:szCs w:val="32"/>
        </w:rPr>
        <w:t>（定向营造的采脂林除外）；</w:t>
      </w:r>
    </w:p>
    <w:p w14:paraId="390524DB">
      <w:pPr>
        <w:numPr>
          <w:ilvl w:val="0"/>
          <w:numId w:val="0"/>
        </w:numPr>
        <w:spacing w:line="580" w:lineRule="exact"/>
        <w:ind w:firstLine="640" w:firstLineChars="200"/>
        <w:jc w:val="left"/>
        <w:rPr>
          <w:rFonts w:hint="eastAsia" w:ascii="宋体" w:hAnsi="宋体" w:eastAsia="方正仿宋_GBK"/>
          <w:sz w:val="32"/>
          <w:szCs w:val="32"/>
        </w:rPr>
      </w:pPr>
      <w:r>
        <w:rPr>
          <w:rFonts w:hint="eastAsia" w:ascii="宋体" w:hAnsi="宋体" w:eastAsia="方正仿宋_GBK"/>
          <w:sz w:val="32"/>
          <w:szCs w:val="32"/>
        </w:rPr>
        <w:t>（二）采脂割面负荷率</w:t>
      </w:r>
      <w:r>
        <w:rPr>
          <w:rFonts w:hint="eastAsia" w:ascii="宋体" w:hAnsi="宋体" w:eastAsia="方正仿宋_GBK"/>
          <w:sz w:val="32"/>
          <w:szCs w:val="32"/>
          <w:lang w:val="en-US" w:eastAsia="zh-CN"/>
        </w:rPr>
        <w:t>大于技术规程规定的采脂计划年限对应</w:t>
      </w:r>
      <w:r>
        <w:rPr>
          <w:rFonts w:hint="eastAsia" w:ascii="宋体" w:hAnsi="宋体" w:eastAsia="方正仿宋_GBK"/>
          <w:sz w:val="32"/>
          <w:szCs w:val="32"/>
        </w:rPr>
        <w:t>采脂割面负荷率</w:t>
      </w:r>
      <w:r>
        <w:rPr>
          <w:rFonts w:hint="eastAsia" w:ascii="宋体" w:hAnsi="宋体" w:eastAsia="方正仿宋_GBK"/>
          <w:sz w:val="32"/>
          <w:szCs w:val="32"/>
          <w:lang w:val="en-US" w:eastAsia="zh-CN"/>
        </w:rPr>
        <w:t>的</w:t>
      </w:r>
      <w:r>
        <w:rPr>
          <w:rFonts w:hint="eastAsia" w:ascii="宋体" w:hAnsi="宋体" w:eastAsia="方正仿宋_GBK"/>
          <w:sz w:val="32"/>
          <w:szCs w:val="32"/>
        </w:rPr>
        <w:t>；</w:t>
      </w:r>
    </w:p>
    <w:p w14:paraId="0141F8F0">
      <w:pPr>
        <w:numPr>
          <w:ilvl w:val="0"/>
          <w:numId w:val="0"/>
        </w:numPr>
        <w:spacing w:line="580" w:lineRule="exact"/>
        <w:ind w:firstLine="640" w:firstLineChars="200"/>
        <w:jc w:val="left"/>
        <w:rPr>
          <w:rFonts w:hint="eastAsia" w:ascii="宋体" w:hAnsi="宋体" w:eastAsia="方正仿宋_GBK"/>
          <w:sz w:val="32"/>
          <w:szCs w:val="32"/>
        </w:rPr>
      </w:pPr>
      <w:r>
        <w:rPr>
          <w:rFonts w:hint="eastAsia" w:ascii="宋体" w:hAnsi="宋体" w:eastAsia="方正仿宋_GBK"/>
          <w:sz w:val="32"/>
          <w:szCs w:val="32"/>
        </w:rPr>
        <w:t>（三）割面上缘距地面的高度大于</w:t>
      </w:r>
      <w:r>
        <w:rPr>
          <w:rFonts w:hint="eastAsia" w:ascii="宋体" w:hAnsi="宋体" w:eastAsia="方正仿宋_GBK"/>
          <w:sz w:val="32"/>
          <w:szCs w:val="32"/>
          <w:lang w:val="en-US" w:eastAsia="zh-CN"/>
        </w:rPr>
        <w:t>规程规定高度的</w:t>
      </w:r>
      <w:r>
        <w:rPr>
          <w:rFonts w:hint="eastAsia" w:ascii="宋体" w:hAnsi="宋体" w:eastAsia="方正仿宋_GBK"/>
          <w:sz w:val="32"/>
          <w:szCs w:val="32"/>
        </w:rPr>
        <w:t>；</w:t>
      </w:r>
    </w:p>
    <w:p w14:paraId="182B81A1">
      <w:pPr>
        <w:numPr>
          <w:ilvl w:val="0"/>
          <w:numId w:val="0"/>
        </w:numPr>
        <w:spacing w:line="580" w:lineRule="exact"/>
        <w:ind w:firstLine="640" w:firstLineChars="200"/>
        <w:jc w:val="left"/>
        <w:rPr>
          <w:rFonts w:hint="eastAsia" w:ascii="宋体" w:hAnsi="宋体" w:eastAsia="方正仿宋_GBK"/>
          <w:sz w:val="32"/>
          <w:szCs w:val="32"/>
          <w:lang w:val="en-US" w:eastAsia="zh-CN"/>
        </w:rPr>
      </w:pPr>
      <w:r>
        <w:rPr>
          <w:rFonts w:hint="eastAsia" w:ascii="宋体" w:hAnsi="宋体" w:eastAsia="方正仿宋_GBK"/>
          <w:sz w:val="32"/>
          <w:szCs w:val="32"/>
        </w:rPr>
        <w:t>（四）中沟深入木质部</w:t>
      </w:r>
      <w:r>
        <w:rPr>
          <w:rFonts w:hint="eastAsia" w:ascii="宋体" w:hAnsi="宋体" w:eastAsia="方正仿宋_GBK"/>
          <w:sz w:val="32"/>
          <w:szCs w:val="32"/>
          <w:lang w:eastAsia="zh-CN"/>
        </w:rPr>
        <w:t>、</w:t>
      </w:r>
      <w:r>
        <w:rPr>
          <w:rFonts w:hint="eastAsia" w:ascii="宋体" w:hAnsi="宋体" w:eastAsia="方正仿宋_GBK"/>
          <w:sz w:val="32"/>
          <w:szCs w:val="32"/>
        </w:rPr>
        <w:t>侧沟深入木质部</w:t>
      </w:r>
      <w:r>
        <w:rPr>
          <w:rFonts w:hint="eastAsia" w:ascii="宋体" w:hAnsi="宋体" w:eastAsia="方正仿宋_GBK"/>
          <w:sz w:val="32"/>
          <w:szCs w:val="32"/>
          <w:lang w:val="en-US" w:eastAsia="zh-CN"/>
        </w:rPr>
        <w:t>超过规程规定的；</w:t>
      </w:r>
    </w:p>
    <w:p w14:paraId="41E4BE90">
      <w:pPr>
        <w:numPr>
          <w:ilvl w:val="0"/>
          <w:numId w:val="0"/>
        </w:numPr>
        <w:spacing w:line="580" w:lineRule="exact"/>
        <w:ind w:firstLine="640" w:firstLineChars="200"/>
        <w:jc w:val="left"/>
        <w:rPr>
          <w:rFonts w:hint="eastAsia" w:ascii="宋体" w:hAnsi="宋体" w:eastAsia="方正仿宋_GBK"/>
          <w:sz w:val="32"/>
          <w:szCs w:val="32"/>
        </w:rPr>
      </w:pPr>
      <w:r>
        <w:rPr>
          <w:rFonts w:hint="eastAsia" w:ascii="宋体" w:hAnsi="宋体" w:eastAsia="方正仿宋_GBK"/>
          <w:sz w:val="32"/>
          <w:szCs w:val="32"/>
        </w:rPr>
        <w:t>（五）中、长期采脂林木设置割面超过1个的</w:t>
      </w:r>
      <w:r>
        <w:rPr>
          <w:rFonts w:hint="eastAsia" w:ascii="宋体" w:hAnsi="宋体" w:eastAsia="方正仿宋_GBK"/>
          <w:sz w:val="32"/>
          <w:szCs w:val="32"/>
          <w:lang w:eastAsia="zh-CN"/>
        </w:rPr>
        <w:t>。</w:t>
      </w:r>
    </w:p>
    <w:p w14:paraId="4DB222A9">
      <w:pPr>
        <w:numPr>
          <w:ilvl w:val="0"/>
          <w:numId w:val="0"/>
        </w:numPr>
        <w:spacing w:line="580" w:lineRule="exact"/>
        <w:ind w:firstLine="640" w:firstLineChars="200"/>
        <w:jc w:val="left"/>
        <w:rPr>
          <w:rFonts w:hint="eastAsia" w:ascii="宋体" w:hAnsi="宋体" w:eastAsia="方正仿宋_GBK"/>
          <w:sz w:val="32"/>
          <w:szCs w:val="32"/>
        </w:rPr>
      </w:pPr>
      <w:r>
        <w:rPr>
          <w:rFonts w:hint="eastAsia" w:ascii="宋体" w:hAnsi="宋体" w:eastAsia="方正仿宋_GBK"/>
          <w:sz w:val="32"/>
          <w:szCs w:val="32"/>
        </w:rPr>
        <w:t>对违法违规采脂的，应加强教育，依法进行查处，并按协议规定取消业主采脂权。对未签订相关协议的采脂业主，依法进行查处，并督促限期整改。</w:t>
      </w:r>
    </w:p>
    <w:p w14:paraId="1F289A58">
      <w:pPr>
        <w:numPr>
          <w:ilvl w:val="0"/>
          <w:numId w:val="0"/>
        </w:numPr>
        <w:spacing w:line="580" w:lineRule="exact"/>
        <w:ind w:firstLine="640" w:firstLineChars="200"/>
        <w:jc w:val="left"/>
        <w:rPr>
          <w:rFonts w:hint="eastAsia" w:ascii="宋体" w:hAnsi="宋体" w:eastAsia="方正仿宋_GBK"/>
          <w:sz w:val="32"/>
          <w:szCs w:val="32"/>
        </w:rPr>
      </w:pPr>
      <w:r>
        <w:rPr>
          <w:rFonts w:hint="eastAsia" w:ascii="宋体" w:hAnsi="宋体" w:eastAsia="方正仿宋_GBK"/>
          <w:sz w:val="32"/>
          <w:szCs w:val="32"/>
        </w:rPr>
        <w:t>第十一条　下列林木不得进行松脂采集：</w:t>
      </w:r>
    </w:p>
    <w:p w14:paraId="219F8C67">
      <w:pPr>
        <w:numPr>
          <w:ilvl w:val="0"/>
          <w:numId w:val="0"/>
        </w:numPr>
        <w:spacing w:line="580" w:lineRule="exact"/>
        <w:ind w:firstLine="640" w:firstLineChars="200"/>
        <w:jc w:val="left"/>
        <w:rPr>
          <w:rFonts w:hint="eastAsia" w:ascii="宋体" w:hAnsi="宋体" w:eastAsia="方正仿宋_GBK"/>
          <w:sz w:val="32"/>
          <w:szCs w:val="32"/>
        </w:rPr>
      </w:pPr>
      <w:r>
        <w:rPr>
          <w:rFonts w:hint="eastAsia" w:ascii="宋体" w:hAnsi="宋体" w:eastAsia="方正仿宋_GBK"/>
          <w:sz w:val="32"/>
          <w:szCs w:val="32"/>
        </w:rPr>
        <w:t>（一）非松脂采集规划内的林木；</w:t>
      </w:r>
    </w:p>
    <w:p w14:paraId="72D4238A">
      <w:pPr>
        <w:numPr>
          <w:ilvl w:val="0"/>
          <w:numId w:val="0"/>
        </w:numPr>
        <w:spacing w:line="580" w:lineRule="exact"/>
        <w:ind w:firstLine="640" w:firstLineChars="200"/>
        <w:jc w:val="left"/>
        <w:rPr>
          <w:rFonts w:hint="eastAsia" w:ascii="宋体" w:hAnsi="宋体" w:eastAsia="方正仿宋_GBK"/>
          <w:sz w:val="32"/>
          <w:szCs w:val="32"/>
        </w:rPr>
      </w:pPr>
      <w:r>
        <w:rPr>
          <w:rFonts w:hint="eastAsia" w:ascii="宋体" w:hAnsi="宋体" w:eastAsia="方正仿宋_GBK"/>
          <w:sz w:val="32"/>
          <w:szCs w:val="32"/>
        </w:rPr>
        <w:t>（二）生长不良，树叶枯黄的林木；</w:t>
      </w:r>
    </w:p>
    <w:p w14:paraId="4365C96E">
      <w:pPr>
        <w:numPr>
          <w:ilvl w:val="0"/>
          <w:numId w:val="0"/>
        </w:numPr>
        <w:spacing w:line="580" w:lineRule="exact"/>
        <w:ind w:firstLine="640" w:firstLineChars="200"/>
        <w:jc w:val="left"/>
        <w:rPr>
          <w:rFonts w:hint="eastAsia" w:ascii="宋体" w:hAnsi="宋体" w:eastAsia="方正仿宋_GBK"/>
          <w:sz w:val="32"/>
          <w:szCs w:val="32"/>
        </w:rPr>
      </w:pPr>
      <w:r>
        <w:rPr>
          <w:rFonts w:hint="eastAsia" w:ascii="宋体" w:hAnsi="宋体" w:eastAsia="方正仿宋_GBK"/>
          <w:sz w:val="32"/>
          <w:szCs w:val="32"/>
        </w:rPr>
        <w:t>（三）实施森林质量精准提升工程后的目标树</w:t>
      </w:r>
      <w:r>
        <w:rPr>
          <w:rFonts w:hint="eastAsia" w:ascii="宋体" w:hAnsi="宋体" w:eastAsia="方正仿宋_GBK"/>
          <w:sz w:val="32"/>
          <w:szCs w:val="32"/>
          <w:lang w:eastAsia="zh-CN"/>
        </w:rPr>
        <w:t>，</w:t>
      </w:r>
      <w:r>
        <w:rPr>
          <w:rFonts w:hint="eastAsia" w:ascii="宋体" w:hAnsi="宋体" w:eastAsia="方正仿宋_GBK"/>
          <w:sz w:val="32"/>
          <w:szCs w:val="32"/>
          <w:lang w:val="en-US" w:eastAsia="zh-CN"/>
        </w:rPr>
        <w:t>5年内不采伐的</w:t>
      </w:r>
      <w:r>
        <w:rPr>
          <w:rFonts w:hint="eastAsia" w:ascii="宋体" w:hAnsi="宋体" w:eastAsia="方正仿宋_GBK"/>
          <w:sz w:val="32"/>
          <w:szCs w:val="32"/>
        </w:rPr>
        <w:t>；</w:t>
      </w:r>
    </w:p>
    <w:p w14:paraId="55DA931F">
      <w:pPr>
        <w:numPr>
          <w:ilvl w:val="0"/>
          <w:numId w:val="0"/>
        </w:numPr>
        <w:spacing w:line="580" w:lineRule="exact"/>
        <w:ind w:firstLine="640" w:firstLineChars="200"/>
        <w:jc w:val="left"/>
        <w:rPr>
          <w:rFonts w:hint="eastAsia" w:ascii="宋体" w:hAnsi="宋体" w:eastAsia="方正仿宋_GBK"/>
          <w:sz w:val="32"/>
          <w:szCs w:val="32"/>
        </w:rPr>
      </w:pPr>
      <w:r>
        <w:rPr>
          <w:rFonts w:hint="eastAsia" w:ascii="宋体" w:hAnsi="宋体" w:eastAsia="方正仿宋_GBK"/>
          <w:sz w:val="32"/>
          <w:szCs w:val="32"/>
        </w:rPr>
        <w:t>（四）病虫害严重的林木；</w:t>
      </w:r>
    </w:p>
    <w:p w14:paraId="040418FD">
      <w:pPr>
        <w:numPr>
          <w:ilvl w:val="0"/>
          <w:numId w:val="0"/>
        </w:numPr>
        <w:spacing w:line="580" w:lineRule="exact"/>
        <w:ind w:firstLine="640" w:firstLineChars="200"/>
        <w:jc w:val="left"/>
        <w:rPr>
          <w:rFonts w:hint="eastAsia" w:ascii="宋体" w:hAnsi="宋体" w:eastAsia="方正仿宋_GBK"/>
          <w:sz w:val="32"/>
          <w:szCs w:val="32"/>
        </w:rPr>
      </w:pPr>
      <w:r>
        <w:rPr>
          <w:rFonts w:hint="eastAsia" w:ascii="宋体" w:hAnsi="宋体" w:eastAsia="方正仿宋_GBK"/>
          <w:sz w:val="32"/>
          <w:szCs w:val="32"/>
        </w:rPr>
        <w:t>（五）胸径小于</w:t>
      </w:r>
      <w:r>
        <w:rPr>
          <w:rFonts w:hint="eastAsia" w:ascii="宋体" w:hAnsi="宋体" w:eastAsia="方正仿宋_GBK"/>
          <w:sz w:val="32"/>
          <w:szCs w:val="32"/>
          <w:lang w:val="en-US" w:eastAsia="zh-CN"/>
        </w:rPr>
        <w:t>本管理办法第六条（三）规定或松脂采集技术规定</w:t>
      </w:r>
      <w:r>
        <w:rPr>
          <w:rFonts w:hint="eastAsia" w:ascii="宋体" w:hAnsi="宋体" w:eastAsia="方正仿宋_GBK"/>
          <w:sz w:val="32"/>
          <w:szCs w:val="32"/>
        </w:rPr>
        <w:t>的林木（定向营造的采脂林</w:t>
      </w:r>
      <w:r>
        <w:rPr>
          <w:rFonts w:hint="eastAsia" w:ascii="宋体" w:hAnsi="宋体" w:eastAsia="方正仿宋_GBK"/>
          <w:sz w:val="32"/>
          <w:szCs w:val="32"/>
          <w:lang w:eastAsia="zh-CN"/>
        </w:rPr>
        <w:t>、</w:t>
      </w:r>
      <w:r>
        <w:rPr>
          <w:rFonts w:hint="eastAsia" w:ascii="宋体" w:hAnsi="宋体" w:eastAsia="方正仿宋_GBK"/>
          <w:sz w:val="32"/>
          <w:szCs w:val="32"/>
          <w:lang w:val="en-US" w:eastAsia="zh-CN"/>
        </w:rPr>
        <w:t>皆伐前1—5年的林木</w:t>
      </w:r>
      <w:r>
        <w:rPr>
          <w:rFonts w:hint="eastAsia" w:ascii="宋体" w:hAnsi="宋体" w:eastAsia="方正仿宋_GBK"/>
          <w:sz w:val="32"/>
          <w:szCs w:val="32"/>
        </w:rPr>
        <w:t>除外）；</w:t>
      </w:r>
    </w:p>
    <w:p w14:paraId="720C6B78">
      <w:pPr>
        <w:numPr>
          <w:ilvl w:val="0"/>
          <w:numId w:val="0"/>
        </w:numPr>
        <w:spacing w:line="580" w:lineRule="exact"/>
        <w:ind w:firstLine="640" w:firstLineChars="200"/>
        <w:jc w:val="left"/>
        <w:rPr>
          <w:rFonts w:hint="eastAsia" w:ascii="宋体" w:hAnsi="宋体" w:eastAsia="方正仿宋_GBK"/>
          <w:sz w:val="32"/>
          <w:szCs w:val="32"/>
        </w:rPr>
      </w:pPr>
      <w:r>
        <w:rPr>
          <w:rFonts w:hint="eastAsia" w:ascii="宋体" w:hAnsi="宋体" w:eastAsia="方正仿宋_GBK"/>
          <w:sz w:val="32"/>
          <w:szCs w:val="32"/>
        </w:rPr>
        <w:t>（六）处于休眠期内的松树。</w:t>
      </w:r>
    </w:p>
    <w:p w14:paraId="3AF5500F">
      <w:pPr>
        <w:numPr>
          <w:ilvl w:val="0"/>
          <w:numId w:val="0"/>
        </w:numPr>
        <w:spacing w:line="580" w:lineRule="exact"/>
        <w:ind w:firstLine="640" w:firstLineChars="200"/>
        <w:jc w:val="left"/>
        <w:rPr>
          <w:rFonts w:hint="default" w:ascii="宋体" w:hAnsi="宋体" w:eastAsia="方正仿宋_GBK"/>
          <w:sz w:val="32"/>
          <w:szCs w:val="32"/>
          <w:lang w:val="en-US" w:eastAsia="zh-CN"/>
        </w:rPr>
      </w:pPr>
      <w:r>
        <w:rPr>
          <w:rFonts w:hint="eastAsia" w:ascii="宋体" w:hAnsi="宋体" w:eastAsia="方正仿宋_GBK"/>
          <w:sz w:val="32"/>
          <w:szCs w:val="32"/>
        </w:rPr>
        <w:t>采脂需严格遵守操作技术规程，避免过度割伤树干或采用破坏性方法</w:t>
      </w:r>
    </w:p>
    <w:p w14:paraId="283D4D18">
      <w:pPr>
        <w:numPr>
          <w:ilvl w:val="0"/>
          <w:numId w:val="0"/>
        </w:numPr>
        <w:spacing w:line="580" w:lineRule="exact"/>
        <w:ind w:firstLine="640" w:firstLineChars="200"/>
        <w:jc w:val="left"/>
        <w:rPr>
          <w:rFonts w:hint="eastAsia" w:ascii="宋体" w:hAnsi="宋体" w:eastAsia="方正仿宋_GBK"/>
          <w:sz w:val="32"/>
          <w:szCs w:val="32"/>
        </w:rPr>
      </w:pPr>
      <w:r>
        <w:rPr>
          <w:rFonts w:hint="eastAsia" w:ascii="宋体" w:hAnsi="宋体" w:eastAsia="方正仿宋_GBK"/>
          <w:sz w:val="32"/>
          <w:szCs w:val="32"/>
        </w:rPr>
        <w:t>第十二条　从事松脂采集活动的单位和个人有下列行为之一的，由县（市、区）林草主管部门督促整改：</w:t>
      </w:r>
    </w:p>
    <w:p w14:paraId="2584B43C">
      <w:pPr>
        <w:numPr>
          <w:ilvl w:val="0"/>
          <w:numId w:val="0"/>
        </w:numPr>
        <w:spacing w:line="580" w:lineRule="exact"/>
        <w:ind w:firstLine="640" w:firstLineChars="200"/>
        <w:jc w:val="left"/>
        <w:rPr>
          <w:rFonts w:hint="eastAsia" w:ascii="宋体" w:hAnsi="宋体" w:eastAsia="方正仿宋_GBK"/>
          <w:sz w:val="32"/>
          <w:szCs w:val="32"/>
        </w:rPr>
      </w:pPr>
      <w:r>
        <w:rPr>
          <w:rFonts w:hint="eastAsia" w:ascii="宋体" w:hAnsi="宋体" w:eastAsia="方正仿宋_GBK"/>
          <w:sz w:val="32"/>
          <w:szCs w:val="32"/>
        </w:rPr>
        <w:t>（一）松脂采集人员未经过松脂采集技术培训的；</w:t>
      </w:r>
    </w:p>
    <w:p w14:paraId="169EC11F">
      <w:pPr>
        <w:numPr>
          <w:ilvl w:val="0"/>
          <w:numId w:val="0"/>
        </w:numPr>
        <w:spacing w:line="580" w:lineRule="exact"/>
        <w:ind w:firstLine="640" w:firstLineChars="200"/>
        <w:jc w:val="left"/>
        <w:rPr>
          <w:rFonts w:hint="eastAsia" w:ascii="宋体" w:hAnsi="宋体" w:eastAsia="方正仿宋_GBK"/>
          <w:sz w:val="32"/>
          <w:szCs w:val="32"/>
        </w:rPr>
      </w:pPr>
      <w:r>
        <w:rPr>
          <w:rFonts w:hint="eastAsia" w:ascii="宋体" w:hAnsi="宋体" w:eastAsia="方正仿宋_GBK"/>
          <w:sz w:val="32"/>
          <w:szCs w:val="32"/>
        </w:rPr>
        <w:t>（二）松脂采集未</w:t>
      </w:r>
      <w:r>
        <w:rPr>
          <w:rFonts w:hint="eastAsia" w:ascii="宋体" w:hAnsi="宋体" w:eastAsia="方正仿宋_GBK"/>
          <w:sz w:val="32"/>
          <w:szCs w:val="32"/>
          <w:lang w:val="en-US" w:eastAsia="zh-CN"/>
        </w:rPr>
        <w:t>在松脂采集规划范围并且森林经营方案未明确采脂</w:t>
      </w:r>
      <w:r>
        <w:rPr>
          <w:rFonts w:hint="eastAsia" w:ascii="宋体" w:hAnsi="宋体" w:eastAsia="方正仿宋_GBK"/>
          <w:sz w:val="32"/>
          <w:szCs w:val="32"/>
        </w:rPr>
        <w:t>的；</w:t>
      </w:r>
    </w:p>
    <w:p w14:paraId="6AE87781">
      <w:pPr>
        <w:numPr>
          <w:ilvl w:val="0"/>
          <w:numId w:val="0"/>
        </w:numPr>
        <w:spacing w:line="580" w:lineRule="exact"/>
        <w:ind w:firstLine="640" w:firstLineChars="200"/>
        <w:jc w:val="left"/>
        <w:rPr>
          <w:rFonts w:hint="eastAsia" w:ascii="宋体" w:hAnsi="宋体" w:eastAsia="方正仿宋_GBK"/>
          <w:sz w:val="32"/>
          <w:szCs w:val="32"/>
        </w:rPr>
      </w:pPr>
      <w:r>
        <w:rPr>
          <w:rFonts w:hint="eastAsia" w:ascii="宋体" w:hAnsi="宋体" w:eastAsia="方正仿宋_GBK"/>
          <w:sz w:val="32"/>
          <w:szCs w:val="32"/>
        </w:rPr>
        <w:t>（三）给森林病虫害防治和森林防火工作带来隐患的。</w:t>
      </w:r>
    </w:p>
    <w:p w14:paraId="27A4F9AE">
      <w:pPr>
        <w:numPr>
          <w:ilvl w:val="0"/>
          <w:numId w:val="0"/>
        </w:numPr>
        <w:spacing w:line="580" w:lineRule="exact"/>
        <w:ind w:firstLine="640" w:firstLineChars="200"/>
        <w:jc w:val="left"/>
        <w:rPr>
          <w:rFonts w:hint="eastAsia" w:ascii="宋体" w:hAnsi="宋体" w:eastAsia="方正仿宋_GBK"/>
          <w:sz w:val="32"/>
          <w:szCs w:val="32"/>
        </w:rPr>
      </w:pPr>
      <w:r>
        <w:rPr>
          <w:rFonts w:hint="eastAsia" w:ascii="宋体" w:hAnsi="宋体" w:eastAsia="方正仿宋_GBK"/>
          <w:sz w:val="32"/>
          <w:szCs w:val="32"/>
        </w:rPr>
        <w:t>第十三条　</w:t>
      </w:r>
      <w:r>
        <w:rPr>
          <w:rFonts w:hint="eastAsia" w:ascii="宋体" w:hAnsi="宋体" w:eastAsia="方正仿宋_GBK"/>
          <w:sz w:val="32"/>
          <w:szCs w:val="32"/>
          <w:lang w:val="en-US" w:eastAsia="zh-CN"/>
        </w:rPr>
        <w:t>对不能再采脂的林木应根据有关技术规范要求及时进行采伐更新。</w:t>
      </w:r>
    </w:p>
    <w:p w14:paraId="59EDCD0A">
      <w:pPr>
        <w:numPr>
          <w:ilvl w:val="0"/>
          <w:numId w:val="0"/>
        </w:numPr>
        <w:spacing w:line="580" w:lineRule="exact"/>
        <w:ind w:firstLine="640" w:firstLineChars="200"/>
        <w:jc w:val="left"/>
        <w:rPr>
          <w:rFonts w:hint="default" w:ascii="宋体" w:hAnsi="宋体" w:eastAsia="方正仿宋_GBK"/>
          <w:sz w:val="32"/>
          <w:szCs w:val="32"/>
          <w:lang w:val="en-US"/>
        </w:rPr>
      </w:pPr>
      <w:r>
        <w:rPr>
          <w:rFonts w:hint="eastAsia" w:ascii="宋体" w:hAnsi="宋体" w:eastAsia="方正仿宋_GBK"/>
          <w:sz w:val="32"/>
          <w:szCs w:val="32"/>
        </w:rPr>
        <w:t>第十</w:t>
      </w:r>
      <w:r>
        <w:rPr>
          <w:rFonts w:hint="eastAsia" w:ascii="宋体" w:hAnsi="宋体" w:eastAsia="方正仿宋_GBK"/>
          <w:sz w:val="32"/>
          <w:szCs w:val="32"/>
          <w:lang w:val="en-US" w:eastAsia="zh-CN"/>
        </w:rPr>
        <w:t>四</w:t>
      </w:r>
      <w:r>
        <w:rPr>
          <w:rFonts w:hint="eastAsia" w:ascii="宋体" w:hAnsi="宋体" w:eastAsia="方正仿宋_GBK"/>
          <w:sz w:val="32"/>
          <w:szCs w:val="32"/>
        </w:rPr>
        <w:t>条　</w:t>
      </w:r>
      <w:r>
        <w:rPr>
          <w:rFonts w:hint="eastAsia" w:ascii="宋体" w:hAnsi="宋体" w:eastAsia="方正仿宋_GBK"/>
          <w:sz w:val="32"/>
          <w:szCs w:val="32"/>
          <w:lang w:val="en-US" w:eastAsia="zh-CN"/>
        </w:rPr>
        <w:t>鼓励</w:t>
      </w:r>
      <w:r>
        <w:rPr>
          <w:rFonts w:hint="eastAsia" w:ascii="宋体" w:hAnsi="宋体" w:eastAsia="方正仿宋_GBK"/>
          <w:sz w:val="32"/>
          <w:szCs w:val="32"/>
        </w:rPr>
        <w:t>企业和个人可以采取租山造林、联合造林等方式定向营造采脂原料林基地。定向培育的采脂基地不得改变林地用途，且林木</w:t>
      </w:r>
      <w:r>
        <w:rPr>
          <w:rFonts w:hint="eastAsia" w:ascii="宋体" w:hAnsi="宋体" w:eastAsia="方正仿宋_GBK"/>
          <w:sz w:val="32"/>
          <w:szCs w:val="32"/>
          <w:lang w:val="en-US" w:eastAsia="zh-CN"/>
        </w:rPr>
        <w:t>采脂后应及时</w:t>
      </w:r>
      <w:r>
        <w:rPr>
          <w:rFonts w:hint="eastAsia" w:ascii="宋体" w:hAnsi="宋体" w:eastAsia="方正仿宋_GBK"/>
          <w:sz w:val="32"/>
          <w:szCs w:val="32"/>
        </w:rPr>
        <w:t>采伐更新造林。</w:t>
      </w:r>
    </w:p>
    <w:p w14:paraId="613B4CF6">
      <w:pPr>
        <w:numPr>
          <w:ilvl w:val="0"/>
          <w:numId w:val="0"/>
        </w:numPr>
        <w:spacing w:line="580" w:lineRule="exact"/>
        <w:ind w:firstLine="640" w:firstLineChars="200"/>
        <w:jc w:val="left"/>
        <w:rPr>
          <w:rFonts w:hint="eastAsia" w:ascii="宋体" w:hAnsi="宋体" w:eastAsia="方正仿宋_GBK"/>
          <w:sz w:val="32"/>
          <w:szCs w:val="32"/>
          <w:lang w:eastAsia="zh-CN"/>
        </w:rPr>
      </w:pPr>
      <w:r>
        <w:rPr>
          <w:rFonts w:hint="eastAsia" w:ascii="宋体" w:hAnsi="宋体" w:eastAsia="方正仿宋_GBK"/>
          <w:sz w:val="32"/>
          <w:szCs w:val="32"/>
        </w:rPr>
        <w:t>第十</w:t>
      </w:r>
      <w:r>
        <w:rPr>
          <w:rFonts w:hint="eastAsia" w:ascii="宋体" w:hAnsi="宋体" w:eastAsia="方正仿宋_GBK"/>
          <w:sz w:val="32"/>
          <w:szCs w:val="32"/>
          <w:lang w:val="en-US" w:eastAsia="zh-CN"/>
        </w:rPr>
        <w:t>五</w:t>
      </w:r>
      <w:r>
        <w:rPr>
          <w:rFonts w:hint="eastAsia" w:ascii="宋体" w:hAnsi="宋体" w:eastAsia="方正仿宋_GBK"/>
          <w:sz w:val="32"/>
          <w:szCs w:val="32"/>
        </w:rPr>
        <w:t>条　</w:t>
      </w:r>
      <w:r>
        <w:rPr>
          <w:rFonts w:hint="eastAsia" w:ascii="宋体" w:hAnsi="宋体" w:eastAsia="方正仿宋_GBK"/>
          <w:sz w:val="32"/>
          <w:szCs w:val="32"/>
          <w:lang w:val="en-US" w:eastAsia="zh-CN"/>
        </w:rPr>
        <w:t>鼓励行业协会加强松脂采集技术培训，规范松脂采集、收购、运输与加工各环节技术要求</w:t>
      </w:r>
      <w:r>
        <w:rPr>
          <w:rFonts w:hint="eastAsia" w:ascii="宋体" w:hAnsi="宋体" w:eastAsia="方正仿宋_GBK"/>
          <w:sz w:val="32"/>
          <w:szCs w:val="32"/>
        </w:rPr>
        <w:t>。</w:t>
      </w:r>
      <w:r>
        <w:rPr>
          <w:rFonts w:hint="eastAsia" w:ascii="宋体" w:hAnsi="宋体" w:eastAsia="方正仿宋_GBK"/>
          <w:sz w:val="32"/>
          <w:szCs w:val="32"/>
          <w:lang w:val="en-US" w:eastAsia="zh-CN"/>
        </w:rPr>
        <w:t>可结合信息系统、定位系统、通讯系统等技术开发管理系统，对松脂采集、收购、运输等进行监测，可通过市场化手段对不规范采脂、超范围采脂进行降价采购，以保证松脂资源的可持续供给。</w:t>
      </w:r>
    </w:p>
    <w:p w14:paraId="6EA8BB1A">
      <w:pPr>
        <w:numPr>
          <w:ilvl w:val="0"/>
          <w:numId w:val="0"/>
        </w:numPr>
        <w:spacing w:line="580" w:lineRule="exact"/>
        <w:ind w:firstLine="640" w:firstLineChars="200"/>
        <w:jc w:val="left"/>
        <w:rPr>
          <w:rFonts w:ascii="宋体" w:hAnsi="宋体" w:eastAsia="方正仿宋_GBK"/>
          <w:sz w:val="32"/>
          <w:szCs w:val="32"/>
        </w:rPr>
      </w:pPr>
      <w:r>
        <w:rPr>
          <w:rFonts w:hint="eastAsia" w:ascii="宋体" w:hAnsi="宋体" w:eastAsia="方正仿宋_GBK"/>
          <w:sz w:val="32"/>
          <w:szCs w:val="32"/>
        </w:rPr>
        <w:t>第十</w:t>
      </w:r>
      <w:r>
        <w:rPr>
          <w:rFonts w:hint="eastAsia" w:ascii="宋体" w:hAnsi="宋体" w:eastAsia="方正仿宋_GBK"/>
          <w:sz w:val="32"/>
          <w:szCs w:val="32"/>
          <w:lang w:val="en-US" w:eastAsia="zh-CN"/>
        </w:rPr>
        <w:t>六</w:t>
      </w:r>
      <w:r>
        <w:rPr>
          <w:rFonts w:hint="eastAsia" w:ascii="宋体" w:hAnsi="宋体" w:eastAsia="方正仿宋_GBK"/>
          <w:sz w:val="32"/>
          <w:szCs w:val="32"/>
        </w:rPr>
        <w:t>条　本办法自202</w:t>
      </w:r>
      <w:r>
        <w:rPr>
          <w:rFonts w:hint="eastAsia" w:ascii="宋体" w:hAnsi="宋体" w:eastAsia="方正仿宋_GBK"/>
          <w:sz w:val="32"/>
          <w:szCs w:val="32"/>
          <w:lang w:eastAsia="zh-CN"/>
        </w:rPr>
        <w:t>6</w:t>
      </w:r>
      <w:r>
        <w:rPr>
          <w:rFonts w:hint="eastAsia" w:ascii="宋体" w:hAnsi="宋体" w:eastAsia="方正仿宋_GBK"/>
          <w:sz w:val="32"/>
          <w:szCs w:val="32"/>
        </w:rPr>
        <w:t>年</w:t>
      </w:r>
      <w:r>
        <w:rPr>
          <w:rFonts w:hint="eastAsia" w:ascii="宋体" w:hAnsi="宋体" w:eastAsia="方正仿宋_GBK"/>
          <w:sz w:val="32"/>
          <w:szCs w:val="32"/>
          <w:lang w:val="en-US" w:eastAsia="zh-CN"/>
        </w:rPr>
        <w:t xml:space="preserve">  </w:t>
      </w:r>
      <w:r>
        <w:rPr>
          <w:rFonts w:hint="eastAsia" w:ascii="宋体" w:hAnsi="宋体" w:eastAsia="方正仿宋_GBK"/>
          <w:sz w:val="32"/>
          <w:szCs w:val="32"/>
        </w:rPr>
        <w:t>月</w:t>
      </w:r>
      <w:r>
        <w:rPr>
          <w:rFonts w:hint="eastAsia" w:ascii="宋体" w:hAnsi="宋体" w:eastAsia="方正仿宋_GBK"/>
          <w:sz w:val="32"/>
          <w:szCs w:val="32"/>
          <w:lang w:val="en-US" w:eastAsia="zh-CN"/>
        </w:rPr>
        <w:t xml:space="preserve">  </w:t>
      </w:r>
      <w:r>
        <w:rPr>
          <w:rFonts w:hint="eastAsia" w:ascii="宋体" w:hAnsi="宋体" w:eastAsia="方正仿宋_GBK"/>
          <w:sz w:val="32"/>
          <w:szCs w:val="32"/>
        </w:rPr>
        <w:t>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F9D4C9"/>
    <w:multiLevelType w:val="singleLevel"/>
    <w:tmpl w:val="46F9D4C9"/>
    <w:lvl w:ilvl="0" w:tentative="0">
      <w:start w:val="5"/>
      <w:numFmt w:val="chineseCounting"/>
      <w:suff w:val="nothing"/>
      <w:lvlText w:val="第%1条　"/>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CF741E"/>
    <w:rsid w:val="15183565"/>
    <w:rsid w:val="1C8B52A0"/>
    <w:rsid w:val="2F5E5B1E"/>
    <w:rsid w:val="30C04118"/>
    <w:rsid w:val="31F758BF"/>
    <w:rsid w:val="35AD6033"/>
    <w:rsid w:val="38E867AF"/>
    <w:rsid w:val="3E554749"/>
    <w:rsid w:val="3FBF9D6C"/>
    <w:rsid w:val="41AD69D2"/>
    <w:rsid w:val="4EA14865"/>
    <w:rsid w:val="5FFFD9DD"/>
    <w:rsid w:val="68752D0C"/>
    <w:rsid w:val="6ABF6BA8"/>
    <w:rsid w:val="71CF741E"/>
    <w:rsid w:val="7699427C"/>
    <w:rsid w:val="794920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2359</Words>
  <Characters>2382</Characters>
  <Lines>0</Lines>
  <Paragraphs>0</Paragraphs>
  <TotalTime>382</TotalTime>
  <ScaleCrop>false</ScaleCrop>
  <LinksUpToDate>false</LinksUpToDate>
  <CharactersWithSpaces>2401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2025-10-10T17:34:00Z</dcterms:created>
  <dc:creator>李章贵</dc:creator>
  <cp:lastModifiedBy>张雯</cp:lastModifiedBy>
  <cp:lastPrinted>2025-10-15T11:21:00Z</cp:lastPrinted>
  <dcterms:modified xsi:type="dcterms:W3CDTF">2025-11-12T03:36:26Z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EE05218C4FEB42AFAF68F7A211F8290C_11</vt:lpwstr>
  </property>
  <property fmtid="{D5CDD505-2E9C-101B-9397-08002B2CF9AE}" pid="4" name="KSOTemplateDocerSaveRecord">
    <vt:lpwstr>eyJoZGlkIjoiZDE2MzNhZmFkOGRlZDE3MGM4MmZjNjJiZGRmMTkwMWMiLCJ1c2VySWQiOiIyNzc0MjY2MjIifQ==</vt:lpwstr>
  </property>
</Properties>
</file>