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AFEBC">
      <w:pPr>
        <w:ind w:firstLine="0" w:firstLineChars="0"/>
        <w:jc w:val="center"/>
        <w:rPr>
          <w:rStyle w:val="9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</w:pPr>
      <w:bookmarkStart w:id="0" w:name="_Toc30678"/>
      <w:bookmarkStart w:id="1" w:name="_Toc12382"/>
      <w:bookmarkStart w:id="2" w:name="_Toc24718"/>
      <w:bookmarkStart w:id="3" w:name="_Toc21812"/>
      <w:bookmarkStart w:id="4" w:name="_Toc4657"/>
      <w:bookmarkStart w:id="5" w:name="_Toc7117"/>
      <w:bookmarkStart w:id="6" w:name="_Toc27288"/>
      <w:bookmarkStart w:id="7" w:name="_Toc32233"/>
      <w:bookmarkStart w:id="8" w:name="_Toc17418"/>
      <w:r>
        <w:rPr>
          <w:rStyle w:val="9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  <w:t>附录D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p w14:paraId="3EB948F1">
      <w:pPr>
        <w:ind w:firstLine="0" w:firstLineChars="0"/>
        <w:jc w:val="center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（资料性）</w:t>
      </w:r>
    </w:p>
    <w:p w14:paraId="734B9101">
      <w:pPr>
        <w:ind w:firstLine="0" w:firstLineChars="0"/>
        <w:jc w:val="center"/>
        <w:rPr>
          <w:rFonts w:hint="eastAsia" w:ascii="方正仿宋_GBK" w:hAnsi="方正仿宋_GBK" w:eastAsia="方正仿宋_GBK" w:cs="方正仿宋_GBK"/>
          <w:b/>
          <w:bCs w:val="0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 w:val="0"/>
          <w:color w:val="auto"/>
          <w:sz w:val="32"/>
          <w:szCs w:val="32"/>
        </w:rPr>
        <w:t>XX伐区林木采伐调查设计说明书</w:t>
      </w:r>
    </w:p>
    <w:p w14:paraId="3DAA6AAE">
      <w:pPr>
        <w:spacing w:line="540" w:lineRule="atLeast"/>
        <w:ind w:firstLine="562"/>
        <w:rPr>
          <w:rFonts w:hint="eastAsia" w:ascii="宋体" w:hAnsi="宋体" w:eastAsia="方正仿宋_GBK"/>
          <w:b/>
          <w:bCs/>
          <w:color w:val="auto"/>
          <w:sz w:val="28"/>
          <w:szCs w:val="28"/>
        </w:rPr>
      </w:pPr>
      <w:r>
        <w:rPr>
          <w:rFonts w:ascii="宋体" w:hAnsi="宋体" w:eastAsia="方正仿宋_GBK"/>
          <w:b/>
          <w:bCs/>
          <w:color w:val="auto"/>
          <w:sz w:val="28"/>
          <w:szCs w:val="28"/>
        </w:rPr>
        <w:t>D.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1</w:t>
      </w:r>
      <w:r>
        <w:rPr>
          <w:rFonts w:ascii="宋体" w:hAnsi="宋体" w:eastAsia="方正仿宋_GBK"/>
          <w:b/>
          <w:bCs/>
          <w:color w:val="auto"/>
          <w:sz w:val="28"/>
          <w:szCs w:val="28"/>
        </w:rPr>
        <w:t xml:space="preserve"> 封面标题</w:t>
      </w:r>
    </w:p>
    <w:p w14:paraId="653BCC88">
      <w:pPr>
        <w:pStyle w:val="6"/>
        <w:tabs>
          <w:tab w:val="right" w:leader="dot" w:pos="8730"/>
          <w:tab w:val="clear" w:pos="9242"/>
        </w:tabs>
        <w:spacing w:line="500" w:lineRule="exact"/>
        <w:rPr>
          <w:rFonts w:hint="eastAsia" w:hAnsi="宋体" w:eastAsia="方正仿宋_GBK"/>
          <w:color w:val="auto"/>
          <w:sz w:val="28"/>
          <w:szCs w:val="28"/>
        </w:rPr>
      </w:pPr>
      <w:r>
        <w:rPr>
          <w:rFonts w:hAnsi="宋体" w:eastAsia="方正仿宋_GBK"/>
          <w:color w:val="auto"/>
          <w:sz w:val="28"/>
          <w:szCs w:val="28"/>
        </w:rPr>
        <w:t xml:space="preserve">  《XX伐区林木采伐调查设计说明书》</w:t>
      </w:r>
    </w:p>
    <w:p w14:paraId="2C6357AF">
      <w:pPr>
        <w:spacing w:line="540" w:lineRule="atLeast"/>
        <w:ind w:firstLine="562"/>
        <w:rPr>
          <w:rFonts w:hint="eastAsia" w:ascii="宋体" w:hAnsi="宋体" w:eastAsia="方正仿宋_GBK"/>
          <w:color w:val="auto"/>
        </w:rPr>
      </w:pPr>
      <w:r>
        <w:rPr>
          <w:rFonts w:ascii="宋体" w:hAnsi="宋体" w:eastAsia="方正仿宋_GBK"/>
          <w:b/>
          <w:bCs/>
          <w:color w:val="auto"/>
          <w:sz w:val="28"/>
          <w:szCs w:val="28"/>
        </w:rPr>
        <w:t>D.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2</w:t>
      </w:r>
      <w:r>
        <w:rPr>
          <w:rFonts w:ascii="宋体" w:hAnsi="宋体" w:eastAsia="方正仿宋_GBK"/>
          <w:b/>
          <w:bCs/>
          <w:color w:val="auto"/>
          <w:sz w:val="28"/>
          <w:szCs w:val="28"/>
        </w:rPr>
        <w:t xml:space="preserve"> 正文</w:t>
      </w:r>
    </w:p>
    <w:p w14:paraId="74938D26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outlineLvl w:val="0"/>
        <w:rPr>
          <w:rFonts w:hint="eastAsia" w:hAnsi="宋体" w:eastAsia="方正仿宋_GBK"/>
          <w:color w:val="auto"/>
          <w:sz w:val="28"/>
          <w:szCs w:val="28"/>
        </w:rPr>
      </w:pPr>
      <w:bookmarkStart w:id="9" w:name="_Toc12024"/>
      <w:bookmarkStart w:id="10" w:name="_Toc16513"/>
      <w:r>
        <w:rPr>
          <w:color w:val="auto"/>
        </w:rPr>
        <w:fldChar w:fldCharType="begin"/>
      </w:r>
      <w:r>
        <w:rPr>
          <w:color w:val="auto"/>
        </w:rPr>
        <w:instrText xml:space="preserve"> HYPERLINK \l "_Toc32656"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项目提要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bookmarkEnd w:id="9"/>
      <w:bookmarkEnd w:id="10"/>
    </w:p>
    <w:p w14:paraId="29355022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"_Toc31100"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项目名称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3C63B2E5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"_Toc11115"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项目实施单位及法人代表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77768F4F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"_Toc6970"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项目内容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587DEDEE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"_Toc19689"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hAnsi="宋体" w:eastAsia="方正仿宋_GBK"/>
          <w:color w:val="auto"/>
          <w:sz w:val="28"/>
          <w:szCs w:val="28"/>
        </w:rPr>
        <w:t>项目规模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02F78BD3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"_Toc16053"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项目布局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26E9A03E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"_Toc30261"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生产成本概算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2BF54F85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outlineLvl w:val="0"/>
        <w:rPr>
          <w:rFonts w:hint="eastAsia" w:hAnsi="宋体" w:eastAsia="方正仿宋_GBK"/>
          <w:color w:val="auto"/>
          <w:sz w:val="28"/>
          <w:szCs w:val="28"/>
        </w:rPr>
      </w:pPr>
      <w:bookmarkStart w:id="11" w:name="_Toc1675"/>
      <w:bookmarkStart w:id="12" w:name="_Toc26237"/>
      <w:r>
        <w:rPr>
          <w:color w:val="auto"/>
        </w:rPr>
        <w:fldChar w:fldCharType="begin"/>
      </w:r>
      <w:r>
        <w:rPr>
          <w:color w:val="auto"/>
        </w:rPr>
        <w:instrText xml:space="preserve"> HYPERLINK \l "_Toc1211"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伐区基本情况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bookmarkEnd w:id="11"/>
      <w:bookmarkEnd w:id="12"/>
    </w:p>
    <w:p w14:paraId="3A7E68FE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"_Toc26374"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伐区地理位置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0CB8AAE3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"_Toc20415"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伐区自然地理概况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6FD4A0CF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"_Toc31541"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伐区森林资源状况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3C668544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"_Toc19106"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hAnsi="宋体" w:eastAsia="方正仿宋_GBK"/>
          <w:color w:val="auto"/>
          <w:sz w:val="28"/>
          <w:szCs w:val="28"/>
        </w:rPr>
        <w:t>运输条件和过去经营活动情况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755ED856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outlineLvl w:val="0"/>
        <w:rPr>
          <w:rFonts w:hint="eastAsia" w:hAnsi="宋体" w:eastAsia="方正仿宋_GBK"/>
          <w:color w:val="auto"/>
          <w:sz w:val="28"/>
          <w:szCs w:val="28"/>
        </w:rPr>
      </w:pPr>
      <w:bookmarkStart w:id="13" w:name="_Toc10454"/>
      <w:bookmarkStart w:id="14" w:name="_Toc29356"/>
      <w:r>
        <w:rPr>
          <w:color w:val="auto"/>
        </w:rPr>
        <w:fldChar w:fldCharType="begin"/>
      </w:r>
      <w:r>
        <w:rPr>
          <w:color w:val="auto"/>
        </w:rPr>
        <w:instrText xml:space="preserve"> HYPERLINK \l "_Toc7906"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设计依据和原则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bookmarkEnd w:id="13"/>
      <w:bookmarkEnd w:id="14"/>
    </w:p>
    <w:p w14:paraId="2A740055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"_Toc29370"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设计依据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4C49A3B5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"_Toc31964"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设计原则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51D6821C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outlineLvl w:val="0"/>
        <w:rPr>
          <w:rFonts w:hint="eastAsia" w:hAnsi="宋体" w:eastAsia="方正仿宋_GBK"/>
          <w:color w:val="auto"/>
          <w:sz w:val="28"/>
          <w:szCs w:val="28"/>
        </w:rPr>
      </w:pPr>
      <w:bookmarkStart w:id="15" w:name="_Toc29569"/>
      <w:bookmarkStart w:id="16" w:name="_Toc8184"/>
      <w:r>
        <w:rPr>
          <w:color w:val="auto"/>
        </w:rPr>
        <w:fldChar w:fldCharType="begin"/>
      </w:r>
      <w:r>
        <w:rPr>
          <w:color w:val="auto"/>
        </w:rPr>
        <w:instrText xml:space="preserve"> HYPERLINK \l "_Toc10022"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hAnsi="宋体" w:eastAsia="方正仿宋_GBK"/>
          <w:color w:val="auto"/>
          <w:sz w:val="28"/>
          <w:szCs w:val="28"/>
        </w:rPr>
        <w:t>采伐规模和布局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bookmarkEnd w:id="15"/>
      <w:bookmarkEnd w:id="16"/>
    </w:p>
    <w:p w14:paraId="1815FADC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"_Toc297"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布局原则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69D2AE57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"_Toc4016"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采伐规模及伐区布局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094A9534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outlineLvl w:val="0"/>
        <w:rPr>
          <w:rFonts w:hint="eastAsia" w:hAnsi="宋体" w:eastAsia="方正仿宋_GBK"/>
          <w:color w:val="auto"/>
          <w:sz w:val="28"/>
          <w:szCs w:val="28"/>
        </w:rPr>
      </w:pPr>
      <w:bookmarkStart w:id="17" w:name="_Toc14603"/>
      <w:bookmarkStart w:id="18" w:name="_Toc32183"/>
      <w:r>
        <w:rPr>
          <w:color w:val="auto"/>
        </w:rPr>
        <w:fldChar w:fldCharType="begin"/>
      </w:r>
      <w:r>
        <w:rPr>
          <w:color w:val="auto"/>
        </w:rPr>
        <w:instrText xml:space="preserve"> HYPERLINK \l "_Toc22746"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伐区调查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bookmarkEnd w:id="17"/>
      <w:bookmarkEnd w:id="18"/>
    </w:p>
    <w:p w14:paraId="76E00949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"_Toc32715"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伐区调查目的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7227E6DE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"_Toc8604"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伐区调查范围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1B1AD2D0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"_Toc24173"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调查内容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32900010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"_Toc20124"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hAnsi="宋体" w:eastAsia="方正仿宋_GBK"/>
          <w:color w:val="auto"/>
          <w:sz w:val="28"/>
          <w:szCs w:val="28"/>
        </w:rPr>
        <w:t>调查工具及调查用图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565AC3A1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"_Toc8664"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r>
        <w:rPr>
          <w:rFonts w:hAnsi="宋体" w:eastAsia="方正仿宋_GBK"/>
          <w:color w:val="auto"/>
          <w:sz w:val="28"/>
          <w:szCs w:val="28"/>
        </w:rPr>
        <w:t>执行的技术标准</w:t>
      </w:r>
    </w:p>
    <w:p w14:paraId="0334A277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"_Toc13751"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调查方法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7933BEBA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"_Toc9873"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7</w:t>
      </w:r>
      <w:r>
        <w:rPr>
          <w:rFonts w:hAnsi="宋体" w:eastAsia="方正仿宋_GBK"/>
          <w:color w:val="auto"/>
          <w:sz w:val="28"/>
          <w:szCs w:val="28"/>
        </w:rPr>
        <w:t>调查结果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5D055111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outlineLvl w:val="0"/>
        <w:rPr>
          <w:rFonts w:hint="eastAsia" w:hAnsi="宋体" w:eastAsia="方正仿宋_GBK"/>
          <w:color w:val="auto"/>
          <w:sz w:val="28"/>
          <w:szCs w:val="28"/>
        </w:rPr>
      </w:pPr>
      <w:bookmarkStart w:id="19" w:name="_Toc17282"/>
      <w:bookmarkStart w:id="20" w:name="_Toc10171"/>
      <w:r>
        <w:rPr>
          <w:color w:val="auto"/>
        </w:rPr>
        <w:fldChar w:fldCharType="begin"/>
      </w:r>
      <w:r>
        <w:rPr>
          <w:color w:val="auto"/>
        </w:rPr>
        <w:instrText xml:space="preserve"> HYPERLINK \l "_Toc3859"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伐区设计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bookmarkEnd w:id="19"/>
      <w:bookmarkEnd w:id="20"/>
    </w:p>
    <w:p w14:paraId="283F064F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"_Toc8972"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采伐类型、方式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5BA30B89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"_Toc17041"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采伐强度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2AF22BE6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"_Toc17891"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产品设计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350766E9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"_Toc31160"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hAnsi="宋体" w:eastAsia="方正仿宋_GBK"/>
          <w:color w:val="auto"/>
          <w:sz w:val="28"/>
          <w:szCs w:val="28"/>
        </w:rPr>
        <w:t>伐区各径级组出材率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31173CAF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"_Toc14989"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hAnsi="宋体" w:eastAsia="方正仿宋_GBK"/>
          <w:color w:val="auto"/>
          <w:sz w:val="28"/>
          <w:szCs w:val="28"/>
        </w:rPr>
        <w:t>采伐林木分径级组蓄积、出材量统计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7C41067A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"_Toc25093"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伐区出材量统计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6EB2EBBC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"_Toc28904"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6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7</w:t>
      </w:r>
      <w:r>
        <w:rPr>
          <w:rFonts w:hAnsi="宋体" w:eastAsia="方正仿宋_GBK"/>
          <w:color w:val="auto"/>
          <w:sz w:val="28"/>
          <w:szCs w:val="28"/>
        </w:rPr>
        <w:t>伐区剩余物利用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13C7AD43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"_Toc10957"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7</w:t>
      </w:r>
      <w:r>
        <w:rPr>
          <w:rFonts w:hAnsi="宋体" w:eastAsia="方正仿宋_GBK"/>
          <w:color w:val="auto"/>
          <w:sz w:val="28"/>
          <w:szCs w:val="28"/>
        </w:rPr>
        <w:t>采伐更新设计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19DA7EB8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"_Toc9761"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8</w:t>
      </w:r>
      <w:r>
        <w:rPr>
          <w:rFonts w:hAnsi="宋体" w:eastAsia="方正仿宋_GBK"/>
          <w:color w:val="auto"/>
          <w:sz w:val="28"/>
          <w:szCs w:val="28"/>
        </w:rPr>
        <w:t>采伐作业准备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07B425A4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"_Toc25359"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8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林木采伐许可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r>
        <w:rPr>
          <w:rFonts w:hAnsi="宋体" w:eastAsia="方正仿宋_GBK"/>
          <w:color w:val="auto"/>
          <w:sz w:val="28"/>
          <w:szCs w:val="28"/>
        </w:rPr>
        <w:t>审批</w:t>
      </w:r>
    </w:p>
    <w:p w14:paraId="17AC20E4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"_Toc25013"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8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楞场、集材道设置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17C5C63C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"_Toc16101"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8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林区道路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77E8810A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outlineLvl w:val="0"/>
        <w:rPr>
          <w:rFonts w:hint="eastAsia" w:hAnsi="宋体" w:eastAsia="方正仿宋_GBK"/>
          <w:color w:val="auto"/>
          <w:sz w:val="28"/>
          <w:szCs w:val="28"/>
        </w:rPr>
      </w:pPr>
      <w:bookmarkStart w:id="21" w:name="_Toc19952"/>
      <w:bookmarkStart w:id="22" w:name="_Toc25919"/>
      <w:r>
        <w:rPr>
          <w:color w:val="auto"/>
        </w:rPr>
        <w:fldChar w:fldCharType="begin"/>
      </w:r>
      <w:r>
        <w:rPr>
          <w:color w:val="auto"/>
        </w:rPr>
        <w:instrText xml:space="preserve"> HYPERLINK \l "_Toc28576"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9</w:t>
      </w:r>
      <w:r>
        <w:rPr>
          <w:rFonts w:hAnsi="宋体" w:eastAsia="方正仿宋_GBK"/>
          <w:color w:val="auto"/>
          <w:sz w:val="28"/>
          <w:szCs w:val="28"/>
        </w:rPr>
        <w:t>林木采伐作业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bookmarkEnd w:id="21"/>
      <w:bookmarkEnd w:id="22"/>
    </w:p>
    <w:p w14:paraId="32731DE4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"_Toc18808"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9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伐木前准备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289C5BE2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"_Toc26881"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9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伐区木材生产工艺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22AEA6C5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"_Toc28582"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9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劳动组织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5EF31E2D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"_Toc9898"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10</w:t>
      </w:r>
      <w:r>
        <w:rPr>
          <w:rFonts w:hAnsi="宋体" w:eastAsia="方正仿宋_GBK"/>
          <w:color w:val="auto"/>
          <w:sz w:val="28"/>
          <w:szCs w:val="28"/>
        </w:rPr>
        <w:t>伐区生产成本估算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7A8C34F1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"_Toc28854"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11</w:t>
      </w:r>
      <w:r>
        <w:rPr>
          <w:rFonts w:hAnsi="宋体" w:eastAsia="方正仿宋_GBK"/>
          <w:color w:val="auto"/>
          <w:sz w:val="28"/>
          <w:szCs w:val="28"/>
        </w:rPr>
        <w:t>安全生产与场地卫生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5789C227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"_Toc5502"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11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安全生产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187CF8AA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"_Toc28110"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11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Ansi="宋体" w:eastAsia="方正仿宋_GBK"/>
          <w:color w:val="auto"/>
          <w:sz w:val="28"/>
          <w:szCs w:val="28"/>
        </w:rPr>
        <w:t>森林防火管理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5737A035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"_Toc25237"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11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Ansi="宋体" w:eastAsia="方正仿宋_GBK"/>
          <w:color w:val="auto"/>
          <w:sz w:val="28"/>
          <w:szCs w:val="28"/>
        </w:rPr>
        <w:t>场地卫生管理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7460C546">
      <w:pPr>
        <w:pStyle w:val="5"/>
        <w:tabs>
          <w:tab w:val="right" w:leader="dot" w:pos="8730"/>
          <w:tab w:val="clear" w:pos="9242"/>
        </w:tabs>
        <w:spacing w:before="78" w:after="78" w:line="500" w:lineRule="exact"/>
        <w:ind w:firstLine="640" w:firstLineChars="200"/>
        <w:jc w:val="both"/>
        <w:outlineLvl w:val="0"/>
        <w:rPr>
          <w:rFonts w:hint="eastAsia" w:hAnsi="宋体" w:eastAsia="方正仿宋_GBK"/>
          <w:color w:val="auto"/>
          <w:sz w:val="28"/>
          <w:szCs w:val="28"/>
        </w:rPr>
      </w:pPr>
      <w:bookmarkStart w:id="23" w:name="_Toc13855"/>
      <w:bookmarkStart w:id="24" w:name="_Toc13299"/>
      <w:r>
        <w:rPr>
          <w:color w:val="auto"/>
        </w:rPr>
        <w:fldChar w:fldCharType="begin"/>
      </w:r>
      <w:r>
        <w:rPr>
          <w:color w:val="auto"/>
        </w:rPr>
        <w:instrText xml:space="preserve"> HYPERLINK \l "_Toc22030"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12</w:t>
      </w:r>
      <w:r>
        <w:rPr>
          <w:rFonts w:hAnsi="宋体" w:eastAsia="方正仿宋_GBK"/>
          <w:color w:val="auto"/>
          <w:sz w:val="28"/>
          <w:szCs w:val="28"/>
        </w:rPr>
        <w:t>采伐监督与保障措施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  <w:bookmarkEnd w:id="23"/>
      <w:bookmarkEnd w:id="24"/>
    </w:p>
    <w:p w14:paraId="1333B3C1">
      <w:pPr>
        <w:pStyle w:val="6"/>
        <w:tabs>
          <w:tab w:val="right" w:leader="dot" w:pos="8730"/>
          <w:tab w:val="clear" w:pos="9242"/>
        </w:tabs>
        <w:spacing w:line="500" w:lineRule="exact"/>
        <w:ind w:firstLine="640" w:firstLineChars="200"/>
        <w:rPr>
          <w:rFonts w:hint="eastAsia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"_Toc25962"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12</w:t>
      </w:r>
      <w:r>
        <w:rPr>
          <w:rFonts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Ansi="宋体" w:eastAsia="方正仿宋_GBK"/>
          <w:color w:val="auto"/>
          <w:sz w:val="28"/>
          <w:szCs w:val="28"/>
        </w:rPr>
        <w:t>采伐监督管理</w:t>
      </w:r>
      <w:r>
        <w:rPr>
          <w:rFonts w:hAnsi="宋体" w:eastAsia="方正仿宋_GBK"/>
          <w:color w:val="auto"/>
          <w:sz w:val="28"/>
          <w:szCs w:val="28"/>
        </w:rPr>
        <w:fldChar w:fldCharType="end"/>
      </w:r>
    </w:p>
    <w:p w14:paraId="10C189BF">
      <w:pPr>
        <w:widowControl/>
        <w:spacing w:line="500" w:lineRule="exact"/>
        <w:ind w:firstLine="64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"_Toc7284" </w:instrText>
      </w:r>
      <w:r>
        <w:rPr>
          <w:color w:val="auto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12</w:t>
      </w:r>
      <w:r>
        <w:rPr>
          <w:rFonts w:ascii="宋体" w:hAnsi="宋体" w:eastAsia="方正仿宋_GBK"/>
          <w:color w:val="auto"/>
          <w:sz w:val="28"/>
          <w:szCs w:val="28"/>
        </w:rPr>
        <w:t>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ascii="宋体" w:hAnsi="宋体" w:eastAsia="方正仿宋_GBK"/>
          <w:color w:val="auto"/>
          <w:sz w:val="28"/>
          <w:szCs w:val="28"/>
        </w:rPr>
        <w:t>保障措施</w:t>
      </w:r>
      <w:r>
        <w:rPr>
          <w:rFonts w:ascii="宋体" w:hAnsi="宋体" w:eastAsia="方正仿宋_GBK"/>
          <w:color w:val="auto"/>
          <w:sz w:val="28"/>
          <w:szCs w:val="28"/>
        </w:rPr>
        <w:fldChar w:fldCharType="end"/>
      </w:r>
    </w:p>
    <w:p w14:paraId="52F448B9">
      <w:pPr>
        <w:spacing w:line="540" w:lineRule="atLeast"/>
        <w:ind w:firstLine="562"/>
        <w:rPr>
          <w:rFonts w:hint="eastAsia" w:ascii="宋体" w:hAnsi="宋体" w:eastAsia="方正仿宋_GBK"/>
          <w:b/>
          <w:bCs/>
          <w:color w:val="auto"/>
          <w:sz w:val="28"/>
          <w:szCs w:val="28"/>
        </w:rPr>
      </w:pPr>
      <w:r>
        <w:rPr>
          <w:rFonts w:ascii="宋体" w:hAnsi="宋体" w:eastAsia="方正仿宋_GBK"/>
          <w:b/>
          <w:bCs/>
          <w:color w:val="auto"/>
          <w:sz w:val="28"/>
          <w:szCs w:val="28"/>
        </w:rPr>
        <w:t>D.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3</w:t>
      </w:r>
      <w:r>
        <w:rPr>
          <w:rFonts w:ascii="宋体" w:hAnsi="宋体" w:eastAsia="方正仿宋_GBK"/>
          <w:b/>
          <w:bCs/>
          <w:color w:val="auto"/>
          <w:sz w:val="28"/>
          <w:szCs w:val="28"/>
        </w:rPr>
        <w:t xml:space="preserve"> 附表</w:t>
      </w:r>
    </w:p>
    <w:p w14:paraId="055B8101">
      <w:pPr>
        <w:spacing w:line="500" w:lineRule="exact"/>
        <w:ind w:firstLine="560" w:firstLineChars="200"/>
        <w:outlineLvl w:val="1"/>
        <w:rPr>
          <w:rFonts w:hint="eastAsia" w:ascii="宋体" w:hAnsi="宋体" w:eastAsia="方正仿宋_GBK"/>
          <w:color w:val="auto"/>
          <w:sz w:val="28"/>
          <w:szCs w:val="28"/>
        </w:rPr>
      </w:pPr>
      <w:bookmarkStart w:id="25" w:name="_Toc13028"/>
      <w:bookmarkStart w:id="26" w:name="_Toc10679"/>
      <w:r>
        <w:rPr>
          <w:rFonts w:ascii="宋体" w:hAnsi="宋体" w:eastAsia="方正仿宋_GBK"/>
          <w:color w:val="auto"/>
          <w:sz w:val="28"/>
          <w:szCs w:val="28"/>
        </w:rPr>
        <w:t>表D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伐区小班因子一览表</w:t>
      </w:r>
      <w:bookmarkEnd w:id="25"/>
      <w:bookmarkEnd w:id="26"/>
    </w:p>
    <w:p w14:paraId="7645D62E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表D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伐区小班调查设计汇总表</w:t>
      </w:r>
    </w:p>
    <w:p w14:paraId="6903D6AC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表D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伐区面积、蓄积、株数按优势树种、龄组统计表</w:t>
      </w:r>
    </w:p>
    <w:p w14:paraId="5991FAA5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表D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伐区采伐木蓄积、株数、出材量分径级组统计表</w:t>
      </w:r>
    </w:p>
    <w:p w14:paraId="0D885E1C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表D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伐区生产成本汇总表</w:t>
      </w:r>
    </w:p>
    <w:p w14:paraId="48B11315">
      <w:pPr>
        <w:spacing w:line="540" w:lineRule="atLeast"/>
        <w:ind w:firstLine="562"/>
        <w:rPr>
          <w:rFonts w:hint="eastAsia" w:ascii="宋体" w:hAnsi="宋体" w:eastAsia="方正仿宋_GBK"/>
          <w:b/>
          <w:bCs/>
          <w:color w:val="auto"/>
          <w:sz w:val="28"/>
          <w:szCs w:val="28"/>
        </w:rPr>
      </w:pPr>
      <w:r>
        <w:rPr>
          <w:rFonts w:ascii="宋体" w:hAnsi="宋体" w:eastAsia="方正仿宋_GBK"/>
          <w:b/>
          <w:bCs/>
          <w:color w:val="auto"/>
          <w:sz w:val="28"/>
          <w:szCs w:val="28"/>
        </w:rPr>
        <w:t>D.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3</w:t>
      </w:r>
      <w:r>
        <w:rPr>
          <w:rFonts w:ascii="宋体" w:hAnsi="宋体" w:eastAsia="方正仿宋_GBK"/>
          <w:b/>
          <w:bCs/>
          <w:color w:val="auto"/>
          <w:sz w:val="28"/>
          <w:szCs w:val="28"/>
        </w:rPr>
        <w:t xml:space="preserve"> 附图</w:t>
      </w:r>
    </w:p>
    <w:p w14:paraId="329027B3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附图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伐区地理位置示意图</w:t>
      </w:r>
    </w:p>
    <w:p w14:paraId="66682CFE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附图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伐区调查现状图</w:t>
      </w:r>
    </w:p>
    <w:p w14:paraId="039CF3C4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附图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伐区调查设计图</w:t>
      </w:r>
    </w:p>
    <w:p w14:paraId="42DF22AD">
      <w:pPr>
        <w:pStyle w:val="2"/>
        <w:spacing w:line="500" w:lineRule="exact"/>
        <w:ind w:firstLine="560" w:firstLineChars="200"/>
        <w:rPr>
          <w:rFonts w:hint="eastAsia" w:hAnsi="宋体"/>
          <w:b/>
          <w:bCs/>
          <w:color w:val="auto"/>
          <w:szCs w:val="28"/>
        </w:rPr>
      </w:pPr>
      <w:r>
        <w:rPr>
          <w:rFonts w:hAnsi="宋体" w:eastAsia="方正仿宋_GBK"/>
          <w:color w:val="auto"/>
          <w:kern w:val="2"/>
          <w:szCs w:val="28"/>
        </w:rPr>
        <w:t>附图</w:t>
      </w:r>
      <w:r>
        <w:rPr>
          <w:rFonts w:hint="eastAsia" w:ascii="宋体" w:hAnsi="宋体" w:eastAsia="宋体" w:cs="宋体"/>
          <w:color w:val="auto"/>
          <w:kern w:val="2"/>
          <w:szCs w:val="28"/>
        </w:rPr>
        <w:t>4</w:t>
      </w:r>
      <w:r>
        <w:rPr>
          <w:rFonts w:hAnsi="宋体" w:eastAsia="方正仿宋_GBK"/>
          <w:color w:val="auto"/>
          <w:kern w:val="2"/>
          <w:szCs w:val="28"/>
        </w:rPr>
        <w:t xml:space="preserve"> 伐区更新造林设计图</w:t>
      </w:r>
    </w:p>
    <w:p w14:paraId="0FAC8E8F">
      <w:pPr>
        <w:pStyle w:val="2"/>
        <w:ind w:firstLine="562"/>
        <w:rPr>
          <w:rFonts w:hint="eastAsia" w:hAnsi="宋体"/>
          <w:b/>
          <w:bCs/>
          <w:color w:val="auto"/>
          <w:szCs w:val="28"/>
        </w:rPr>
      </w:pPr>
    </w:p>
    <w:p w14:paraId="453A1BA3">
      <w:pPr>
        <w:pStyle w:val="2"/>
        <w:ind w:firstLine="562"/>
        <w:rPr>
          <w:rFonts w:hint="eastAsia" w:hAnsi="宋体"/>
          <w:b/>
          <w:bCs/>
          <w:color w:val="auto"/>
          <w:szCs w:val="28"/>
        </w:rPr>
        <w:sectPr>
          <w:headerReference r:id="rId5" w:type="default"/>
          <w:footerReference r:id="rId6" w:type="default"/>
          <w:pgSz w:w="11906" w:h="16838"/>
          <w:pgMar w:top="567" w:right="1134" w:bottom="1134" w:left="1418" w:header="1418" w:footer="1134" w:gutter="0"/>
          <w:pgNumType w:fmt="decimal"/>
          <w:cols w:space="720" w:num="1"/>
          <w:formProt w:val="0"/>
          <w:docGrid w:type="lines" w:linePitch="312" w:charSpace="0"/>
        </w:sectPr>
      </w:pPr>
    </w:p>
    <w:p w14:paraId="009CFB58">
      <w:pPr>
        <w:spacing w:line="360" w:lineRule="auto"/>
        <w:ind w:firstLine="0" w:firstLineChars="0"/>
        <w:jc w:val="center"/>
        <w:rPr>
          <w:rFonts w:hint="eastAsia" w:ascii="方正楷体_GBK" w:hAnsi="方正楷体_GBK" w:eastAsia="方正楷体_GBK" w:cs="方正楷体_GBK"/>
          <w:color w:val="auto"/>
          <w:sz w:val="24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D.1 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  <w:t>伐区小班因子一览表</w:t>
      </w:r>
    </w:p>
    <w:p w14:paraId="304C5C7E">
      <w:pPr>
        <w:pStyle w:val="2"/>
        <w:ind w:firstLine="360"/>
        <w:jc w:val="right"/>
        <w:rPr>
          <w:rFonts w:hint="eastAsia" w:hAnsi="宋体"/>
          <w:b/>
          <w:bCs/>
          <w:color w:val="auto"/>
          <w:szCs w:val="28"/>
        </w:rPr>
      </w:pPr>
      <w:r>
        <w:rPr>
          <w:rFonts w:hAnsi="宋体" w:eastAsia="方正仿宋_GBK"/>
          <w:color w:val="auto"/>
          <w:sz w:val="18"/>
          <w:szCs w:val="18"/>
          <w:highlight w:val="none"/>
        </w:rPr>
        <w:t>单位：</w:t>
      </w:r>
      <w:r>
        <w:rPr>
          <w:rFonts w:hint="eastAsia" w:hAnsi="宋体" w:eastAsia="方正仿宋_GBK"/>
          <w:color w:val="auto"/>
          <w:sz w:val="18"/>
          <w:szCs w:val="18"/>
          <w:highlight w:val="none"/>
          <w:lang w:val="en-US" w:eastAsia="zh-CN"/>
        </w:rPr>
        <w:t>cm、m、</w:t>
      </w:r>
      <w:r>
        <w:rPr>
          <w:rFonts w:hAnsi="宋体" w:eastAsia="方正仿宋_GBK"/>
          <w:color w:val="auto"/>
          <w:sz w:val="18"/>
          <w:szCs w:val="18"/>
          <w:highlight w:val="none"/>
        </w:rPr>
        <w:t>hm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vertAlign w:val="superscript"/>
        </w:rPr>
        <w:t>2</w:t>
      </w:r>
      <w:r>
        <w:rPr>
          <w:rFonts w:hAnsi="宋体" w:eastAsia="方正仿宋_GBK"/>
          <w:color w:val="auto"/>
          <w:sz w:val="18"/>
          <w:szCs w:val="18"/>
          <w:highlight w:val="none"/>
        </w:rPr>
        <w:t>、m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vertAlign w:val="superscript"/>
        </w:rPr>
        <w:t>3</w:t>
      </w:r>
      <w:r>
        <w:rPr>
          <w:rFonts w:hAnsi="宋体" w:eastAsia="方正仿宋_GBK"/>
          <w:color w:val="auto"/>
          <w:sz w:val="18"/>
          <w:szCs w:val="18"/>
          <w:highlight w:val="none"/>
        </w:rPr>
        <w:t>、株</w:t>
      </w:r>
    </w:p>
    <w:tbl>
      <w:tblPr>
        <w:tblStyle w:val="7"/>
        <w:tblW w:w="155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"/>
        <w:gridCol w:w="531"/>
        <w:gridCol w:w="373"/>
        <w:gridCol w:w="373"/>
        <w:gridCol w:w="373"/>
        <w:gridCol w:w="373"/>
        <w:gridCol w:w="570"/>
        <w:gridCol w:w="373"/>
        <w:gridCol w:w="696"/>
        <w:gridCol w:w="373"/>
        <w:gridCol w:w="373"/>
        <w:gridCol w:w="373"/>
        <w:gridCol w:w="373"/>
        <w:gridCol w:w="531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4"/>
        <w:gridCol w:w="532"/>
        <w:gridCol w:w="453"/>
        <w:gridCol w:w="374"/>
        <w:gridCol w:w="847"/>
        <w:gridCol w:w="493"/>
        <w:gridCol w:w="374"/>
        <w:gridCol w:w="493"/>
        <w:gridCol w:w="374"/>
        <w:gridCol w:w="374"/>
        <w:gridCol w:w="374"/>
        <w:gridCol w:w="374"/>
      </w:tblGrid>
      <w:tr w14:paraId="41174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0" w:hRule="atLeast"/>
          <w:tblHeader/>
          <w:jc w:val="center"/>
        </w:trPr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707C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伐区</w:t>
            </w:r>
          </w:p>
        </w:tc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8C1B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社区、村民委员会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3FC1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村</w:t>
            </w:r>
            <w:r>
              <w:rPr>
                <w:rFonts w:hint="eastAsia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村</w:t>
            </w: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民小组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7161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林班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A775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小班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6AE7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伐块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F7E9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小班面积(hm</w:t>
            </w:r>
            <w:r>
              <w:rPr>
                <w:rFonts w:hint="eastAsia" w:ascii="宋体" w:hAnsi="宋体" w:eastAsia="方正仿宋_GBK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88E4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地类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72A8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海拔</w:t>
            </w:r>
          </w:p>
          <w:p w14:paraId="7306680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(m)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801B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坡向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32DB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坡度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2F49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坡位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9752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土壤</w:t>
            </w:r>
          </w:p>
          <w:p w14:paraId="1B2EA8F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C76D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土层            厚度</w:t>
            </w:r>
          </w:p>
          <w:p w14:paraId="57A2A45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(cm)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046C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立木</w:t>
            </w:r>
          </w:p>
          <w:p w14:paraId="29BAD70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类型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9436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起源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FFB8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林种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9A05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亚林种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F5E1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土地</w:t>
            </w:r>
          </w:p>
          <w:p w14:paraId="1B2A19A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权属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65B5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林地</w:t>
            </w:r>
          </w:p>
          <w:p w14:paraId="7ED5B43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使用权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680B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林木</w:t>
            </w:r>
          </w:p>
          <w:p w14:paraId="0F8BFA6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所有权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1063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林木</w:t>
            </w:r>
          </w:p>
          <w:p w14:paraId="33D52B3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使用权</w:t>
            </w:r>
          </w:p>
        </w:tc>
        <w:tc>
          <w:tcPr>
            <w:tcW w:w="505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01E7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伐前林分状况</w:t>
            </w:r>
          </w:p>
        </w:tc>
        <w:tc>
          <w:tcPr>
            <w:tcW w:w="14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3645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四至</w:t>
            </w:r>
          </w:p>
        </w:tc>
      </w:tr>
      <w:tr w14:paraId="1B4D2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EA9C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98AB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8401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EE9A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BB21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C40A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6F64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2457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5029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3497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6681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331D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5D64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161E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2040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F03D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4509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B08C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B5F5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2DAE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AD6C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ED4C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891E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优势树种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E858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树种组成</w:t>
            </w:r>
          </w:p>
        </w:tc>
        <w:tc>
          <w:tcPr>
            <w:tcW w:w="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D4D3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3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C92A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龄组</w:t>
            </w: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39E6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平均胸径(cm)</w:t>
            </w:r>
          </w:p>
        </w:tc>
        <w:tc>
          <w:tcPr>
            <w:tcW w:w="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D869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平均树高(m)</w:t>
            </w:r>
          </w:p>
        </w:tc>
        <w:tc>
          <w:tcPr>
            <w:tcW w:w="3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22EF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郁闭度</w:t>
            </w: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321B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每公顷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7E85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全小班</w:t>
            </w:r>
          </w:p>
        </w:tc>
        <w:tc>
          <w:tcPr>
            <w:tcW w:w="3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8D80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</w:t>
            </w:r>
          </w:p>
        </w:tc>
        <w:tc>
          <w:tcPr>
            <w:tcW w:w="3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8CA5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南</w:t>
            </w:r>
          </w:p>
        </w:tc>
        <w:tc>
          <w:tcPr>
            <w:tcW w:w="3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0FC0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</w:t>
            </w:r>
          </w:p>
        </w:tc>
        <w:tc>
          <w:tcPr>
            <w:tcW w:w="3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3620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</w:t>
            </w:r>
          </w:p>
        </w:tc>
      </w:tr>
      <w:tr w14:paraId="3DF1D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8EF2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FF1C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C9FF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3885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4908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E8FE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67B4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8444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2F4B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7941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28E0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AF62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071B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F6A5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BD22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19D9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315C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EB2C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D6DF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A25B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24F9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B716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C846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06CA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5FA5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7718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BB51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4E49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A8FA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586A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株数（D≥</w:t>
            </w:r>
            <w:r>
              <w:rPr>
                <w:rFonts w:hint="eastAsia" w:ascii="宋体" w:hAnsi="宋体" w:eastAsia="方正仿宋_GBK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7ACF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蓄积(m</w:t>
            </w:r>
            <w:r>
              <w:rPr>
                <w:rFonts w:hint="eastAsia" w:ascii="宋体" w:hAnsi="宋体" w:eastAsia="方正仿宋_GBK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4A21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株数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3798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蓄积(m</w:t>
            </w:r>
            <w:r>
              <w:rPr>
                <w:rFonts w:hint="eastAsia" w:ascii="宋体" w:hAnsi="宋体" w:eastAsia="方正仿宋_GBK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3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24F4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5DC8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82EB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5699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20EA2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A532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16DB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D185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D289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087A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B944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A4C2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8AA8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2C14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5165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52C6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2228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3D04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97B7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575A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AD5F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146B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4D1F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1FE3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0C32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C341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AF39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B701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A410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3F4F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CA9F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B3F1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F83D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F77F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A611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EC92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2A65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4B5C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9736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C672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A22B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E9FB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65AE7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4D10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8184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B06E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8863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1610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62DC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1B96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4A61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BABE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37AA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13AD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855D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8DA9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DDCE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4F0E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009A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AAE8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5FC0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1A6C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FB6B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FF0D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97FC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F8C7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F45D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F451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66D2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E6F6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7576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4477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8E9B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287A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E310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C8AD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314D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3C93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D7B3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9266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71917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6D8E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CB44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7B17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40DD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5B5C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E0BA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9286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35E9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4D96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F584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3B3C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1244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7B35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84C1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CCB5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8D51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88B0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B2BE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7952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6637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3680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394D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B33B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7959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0B1E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7DB0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7B1C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7FAB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359A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6DBB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15D5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DE9F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F25C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1738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0E30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24BF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5395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</w:tbl>
    <w:p w14:paraId="65DE2DEA">
      <w:pPr>
        <w:pStyle w:val="2"/>
        <w:ind w:firstLine="562"/>
        <w:rPr>
          <w:rFonts w:hint="eastAsia" w:hAnsi="宋体"/>
          <w:b/>
          <w:bCs/>
          <w:color w:val="auto"/>
          <w:szCs w:val="28"/>
        </w:rPr>
        <w:sectPr>
          <w:pgSz w:w="16838" w:h="11906" w:orient="landscape"/>
          <w:pgMar w:top="1418" w:right="567" w:bottom="1134" w:left="1134" w:header="1418" w:footer="1134" w:gutter="0"/>
          <w:pgNumType w:fmt="decimal"/>
          <w:cols w:space="720" w:num="1"/>
          <w:formProt w:val="0"/>
          <w:docGrid w:type="lines" w:linePitch="312" w:charSpace="0"/>
        </w:sectPr>
      </w:pPr>
    </w:p>
    <w:p w14:paraId="1C221555">
      <w:pPr>
        <w:spacing w:line="360" w:lineRule="auto"/>
        <w:ind w:firstLine="0" w:firstLineChars="0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D.2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  <w:t xml:space="preserve"> 伐区小班调查设计汇总表</w:t>
      </w:r>
    </w:p>
    <w:p w14:paraId="30F97372">
      <w:pPr>
        <w:pStyle w:val="2"/>
        <w:ind w:firstLine="360"/>
        <w:jc w:val="right"/>
        <w:rPr>
          <w:rFonts w:hint="eastAsia" w:hAnsi="宋体" w:eastAsia="方正仿宋_GBK"/>
          <w:color w:val="auto"/>
          <w:sz w:val="18"/>
          <w:szCs w:val="18"/>
        </w:rPr>
      </w:pPr>
      <w:r>
        <w:rPr>
          <w:rFonts w:hAnsi="宋体" w:eastAsia="方正仿宋_GBK"/>
          <w:color w:val="auto"/>
          <w:sz w:val="18"/>
          <w:szCs w:val="18"/>
          <w:highlight w:val="none"/>
        </w:rPr>
        <w:t>单位：</w:t>
      </w:r>
      <w:r>
        <w:rPr>
          <w:rFonts w:hint="eastAsia" w:hAnsi="宋体" w:eastAsia="方正仿宋_GBK"/>
          <w:color w:val="auto"/>
          <w:sz w:val="18"/>
          <w:szCs w:val="18"/>
          <w:highlight w:val="none"/>
          <w:lang w:val="en-US" w:eastAsia="zh-CN"/>
        </w:rPr>
        <w:t>cm、m、</w:t>
      </w:r>
      <w:r>
        <w:rPr>
          <w:rFonts w:hAnsi="宋体" w:eastAsia="方正仿宋_GBK"/>
          <w:color w:val="auto"/>
          <w:sz w:val="18"/>
          <w:szCs w:val="18"/>
          <w:highlight w:val="none"/>
        </w:rPr>
        <w:t>hm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vertAlign w:val="superscript"/>
        </w:rPr>
        <w:t>2</w:t>
      </w:r>
      <w:r>
        <w:rPr>
          <w:rFonts w:hAnsi="宋体" w:eastAsia="方正仿宋_GBK"/>
          <w:color w:val="auto"/>
          <w:sz w:val="18"/>
          <w:szCs w:val="18"/>
          <w:highlight w:val="none"/>
        </w:rPr>
        <w:t>、m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vertAlign w:val="superscript"/>
        </w:rPr>
        <w:t>3</w:t>
      </w:r>
      <w:r>
        <w:rPr>
          <w:rFonts w:hAnsi="宋体" w:eastAsia="方正仿宋_GBK"/>
          <w:color w:val="auto"/>
          <w:sz w:val="18"/>
          <w:szCs w:val="18"/>
          <w:highlight w:val="none"/>
        </w:rPr>
        <w:t>、株</w:t>
      </w:r>
    </w:p>
    <w:p w14:paraId="4C501CB2">
      <w:pPr>
        <w:pStyle w:val="2"/>
        <w:ind w:firstLine="360"/>
        <w:rPr>
          <w:rFonts w:hint="eastAsia" w:hAnsi="宋体" w:eastAsia="方正仿宋_GBK"/>
          <w:color w:val="auto"/>
          <w:sz w:val="18"/>
          <w:szCs w:val="18"/>
          <w:lang w:eastAsia="zh-CN"/>
        </w:rPr>
      </w:pPr>
      <w:r>
        <w:rPr>
          <w:rFonts w:hint="eastAsia" w:hAnsi="宋体" w:eastAsia="方正仿宋_GBK"/>
          <w:color w:val="auto"/>
          <w:sz w:val="18"/>
          <w:szCs w:val="1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-134620</wp:posOffset>
            </wp:positionH>
            <wp:positionV relativeFrom="paragraph">
              <wp:posOffset>203200</wp:posOffset>
            </wp:positionV>
            <wp:extent cx="9904095" cy="2945130"/>
            <wp:effectExtent l="0" t="0" r="1905" b="7620"/>
            <wp:wrapTopAndBottom/>
            <wp:docPr id="19" name="图片 19" descr="标准附表_Sheet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标准附表_Sheet2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04095" cy="2945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456CF1">
      <w:pPr>
        <w:pStyle w:val="2"/>
        <w:ind w:firstLine="360"/>
        <w:rPr>
          <w:rFonts w:hint="eastAsia" w:hAnsi="宋体" w:eastAsia="方正仿宋_GBK"/>
          <w:color w:val="auto"/>
          <w:sz w:val="18"/>
          <w:szCs w:val="18"/>
        </w:rPr>
      </w:pPr>
    </w:p>
    <w:p w14:paraId="7CDA51AB">
      <w:pPr>
        <w:pStyle w:val="2"/>
        <w:ind w:firstLine="562"/>
        <w:rPr>
          <w:rFonts w:hint="eastAsia" w:hAnsi="宋体"/>
          <w:b/>
          <w:bCs/>
          <w:color w:val="auto"/>
          <w:szCs w:val="28"/>
        </w:rPr>
      </w:pPr>
    </w:p>
    <w:p w14:paraId="510E8A46">
      <w:pPr>
        <w:pStyle w:val="2"/>
        <w:ind w:firstLine="562"/>
        <w:rPr>
          <w:rFonts w:hint="eastAsia" w:hAnsi="宋体"/>
          <w:b/>
          <w:bCs/>
          <w:color w:val="auto"/>
          <w:szCs w:val="28"/>
        </w:rPr>
        <w:sectPr>
          <w:pgSz w:w="16838" w:h="11906" w:orient="landscape"/>
          <w:pgMar w:top="1418" w:right="567" w:bottom="1134" w:left="1134" w:header="1418" w:footer="1134" w:gutter="0"/>
          <w:pgNumType w:fmt="decimal"/>
          <w:cols w:space="720" w:num="1"/>
          <w:formProt w:val="0"/>
          <w:docGrid w:type="lines" w:linePitch="312" w:charSpace="0"/>
        </w:sectPr>
      </w:pPr>
    </w:p>
    <w:p w14:paraId="3B6DAD67">
      <w:pPr>
        <w:spacing w:line="360" w:lineRule="auto"/>
        <w:ind w:firstLine="0" w:firstLineChars="0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D.3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  <w:t xml:space="preserve"> 伐区面积、蓄积、株数按优势树种、龄组统计表</w:t>
      </w:r>
    </w:p>
    <w:p w14:paraId="757A2E9B">
      <w:pPr>
        <w:pStyle w:val="2"/>
        <w:ind w:firstLine="360"/>
        <w:jc w:val="right"/>
        <w:rPr>
          <w:rFonts w:hint="eastAsia" w:hAnsi="宋体" w:eastAsia="方正仿宋_GBK"/>
          <w:b/>
          <w:bCs/>
          <w:color w:val="auto"/>
          <w:sz w:val="18"/>
          <w:szCs w:val="18"/>
        </w:rPr>
      </w:pPr>
      <w:r>
        <w:rPr>
          <w:rFonts w:hAnsi="宋体" w:eastAsia="方正仿宋_GBK"/>
          <w:color w:val="auto"/>
          <w:sz w:val="18"/>
          <w:szCs w:val="18"/>
        </w:rPr>
        <w:t>单位：hm</w:t>
      </w:r>
      <w:r>
        <w:rPr>
          <w:rFonts w:hint="eastAsia" w:ascii="宋体" w:hAnsi="宋体" w:eastAsia="宋体" w:cs="宋体"/>
          <w:color w:val="auto"/>
          <w:sz w:val="18"/>
          <w:szCs w:val="18"/>
          <w:vertAlign w:val="superscript"/>
        </w:rPr>
        <w:t>2</w:t>
      </w:r>
      <w:r>
        <w:rPr>
          <w:rFonts w:hAnsi="宋体" w:eastAsia="方正仿宋_GBK"/>
          <w:color w:val="auto"/>
          <w:sz w:val="18"/>
          <w:szCs w:val="18"/>
        </w:rPr>
        <w:t>、m</w:t>
      </w:r>
      <w:r>
        <w:rPr>
          <w:rFonts w:hint="eastAsia" w:ascii="宋体" w:hAnsi="宋体" w:eastAsia="宋体" w:cs="宋体"/>
          <w:color w:val="auto"/>
          <w:sz w:val="18"/>
          <w:szCs w:val="18"/>
          <w:vertAlign w:val="superscript"/>
        </w:rPr>
        <w:t>3</w:t>
      </w:r>
      <w:r>
        <w:rPr>
          <w:rFonts w:hAnsi="宋体" w:eastAsia="方正仿宋_GBK"/>
          <w:color w:val="auto"/>
          <w:sz w:val="18"/>
          <w:szCs w:val="18"/>
        </w:rPr>
        <w:t>、株</w:t>
      </w:r>
    </w:p>
    <w:tbl>
      <w:tblPr>
        <w:tblStyle w:val="7"/>
        <w:tblW w:w="153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1155"/>
        <w:gridCol w:w="710"/>
        <w:gridCol w:w="710"/>
        <w:gridCol w:w="716"/>
        <w:gridCol w:w="710"/>
        <w:gridCol w:w="710"/>
        <w:gridCol w:w="716"/>
        <w:gridCol w:w="710"/>
        <w:gridCol w:w="710"/>
        <w:gridCol w:w="716"/>
        <w:gridCol w:w="710"/>
        <w:gridCol w:w="710"/>
        <w:gridCol w:w="716"/>
        <w:gridCol w:w="710"/>
        <w:gridCol w:w="710"/>
        <w:gridCol w:w="716"/>
        <w:gridCol w:w="710"/>
        <w:gridCol w:w="710"/>
        <w:gridCol w:w="716"/>
      </w:tblGrid>
      <w:tr w14:paraId="51D52D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51F07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Style w:val="12"/>
                <w:rFonts w:hint="default" w:ascii="宋体" w:eastAsia="方正仿宋_GBK" w:cs="Times New Roman"/>
                <w:b w:val="0"/>
                <w:bCs/>
                <w:color w:val="auto"/>
                <w:sz w:val="18"/>
                <w:szCs w:val="18"/>
                <w:lang w:bidi="ar"/>
              </w:rPr>
              <w:t>伐区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F082A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Style w:val="12"/>
                <w:rFonts w:hint="default" w:ascii="宋体" w:eastAsia="方正仿宋_GBK" w:cs="Times New Roman"/>
                <w:b w:val="0"/>
                <w:bCs/>
                <w:color w:val="auto"/>
                <w:sz w:val="18"/>
                <w:szCs w:val="18"/>
                <w:lang w:bidi="ar"/>
              </w:rPr>
              <w:t>优势树种</w:t>
            </w: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3F491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5EAEC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幼龄林</w:t>
            </w: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3D55D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中龄林</w:t>
            </w: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DC4E3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近熟林</w:t>
            </w: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1FA38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成熟林</w:t>
            </w: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9520B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过熟林</w:t>
            </w:r>
          </w:p>
        </w:tc>
      </w:tr>
      <w:tr w14:paraId="0E2B4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C527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2F4A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E63CC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面积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F56FC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9EE07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DD737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面积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905EC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00A49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1128A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面积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4D107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15AC0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43C70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面积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6B8B2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97AAE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EDE20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面积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A024F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602A5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45D0B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面积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D3137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9C260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</w:tr>
      <w:tr w14:paraId="4DDE7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7F19E9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县（区）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36172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6B46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B37C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2566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B63C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0249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8E70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F4A1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03F1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0334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83D0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847E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488F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E8B6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AE97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EAC7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BC13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7F98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480E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</w:tr>
      <w:tr w14:paraId="6BFBC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5B84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BCAC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778F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A708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6A7A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ACE8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0382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052D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84C7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4DE7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8590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0096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46AE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7ACE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65D3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0522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8570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9510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EA2A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9A5D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</w:tr>
      <w:tr w14:paraId="55AAB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BEBED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乡（镇）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2737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E73A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74B7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0DA9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FFEB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F8F3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F42C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35B3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66D9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E22B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0970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74A2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6A91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F12E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1CA2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6CBA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169E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FA96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6584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</w:tr>
      <w:tr w14:paraId="76EE0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CAE6E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村民委员会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ECC0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7A46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578D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D66F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440D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22B9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4965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AC81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0C2E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2275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ECBA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3170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F5DF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4C68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2814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8C66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B325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65A6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5796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</w:tr>
    </w:tbl>
    <w:p w14:paraId="775AD441">
      <w:pPr>
        <w:pStyle w:val="2"/>
        <w:rPr>
          <w:rFonts w:hint="eastAsia" w:hAnsi="宋体"/>
          <w:b/>
          <w:bCs/>
          <w:color w:val="auto"/>
          <w:szCs w:val="28"/>
        </w:rPr>
      </w:pPr>
    </w:p>
    <w:p w14:paraId="21D9FBD9">
      <w:pPr>
        <w:spacing w:line="360" w:lineRule="auto"/>
        <w:ind w:firstLine="562" w:firstLineChars="200"/>
        <w:jc w:val="center"/>
        <w:rPr>
          <w:rFonts w:ascii="宋体" w:hAnsi="宋体" w:eastAsia="方正仿宋_GBK"/>
          <w:b/>
          <w:bCs/>
          <w:color w:val="auto"/>
          <w:sz w:val="28"/>
          <w:szCs w:val="28"/>
        </w:rPr>
      </w:pPr>
    </w:p>
    <w:p w14:paraId="6F46E0E1">
      <w:pPr>
        <w:spacing w:line="360" w:lineRule="auto"/>
        <w:ind w:firstLine="562" w:firstLineChars="200"/>
        <w:jc w:val="center"/>
        <w:rPr>
          <w:rFonts w:ascii="宋体" w:hAnsi="宋体" w:eastAsia="方正仿宋_GBK"/>
          <w:b/>
          <w:bCs/>
          <w:color w:val="auto"/>
          <w:sz w:val="28"/>
          <w:szCs w:val="28"/>
        </w:rPr>
      </w:pPr>
    </w:p>
    <w:p w14:paraId="7BD351C7">
      <w:pPr>
        <w:spacing w:line="360" w:lineRule="auto"/>
        <w:ind w:firstLine="562" w:firstLineChars="200"/>
        <w:jc w:val="center"/>
        <w:rPr>
          <w:rFonts w:ascii="宋体" w:hAnsi="宋体" w:eastAsia="方正仿宋_GBK"/>
          <w:b/>
          <w:bCs/>
          <w:color w:val="auto"/>
          <w:sz w:val="28"/>
          <w:szCs w:val="28"/>
        </w:rPr>
      </w:pPr>
    </w:p>
    <w:p w14:paraId="1F4634EC">
      <w:pPr>
        <w:pStyle w:val="2"/>
      </w:pPr>
    </w:p>
    <w:p w14:paraId="31924C80">
      <w:pPr>
        <w:pStyle w:val="2"/>
      </w:pPr>
    </w:p>
    <w:p w14:paraId="4351AA2A">
      <w:pPr>
        <w:pStyle w:val="2"/>
      </w:pPr>
    </w:p>
    <w:p w14:paraId="29DF270B">
      <w:pPr>
        <w:pStyle w:val="2"/>
      </w:pPr>
    </w:p>
    <w:p w14:paraId="482A47A0">
      <w:pPr>
        <w:spacing w:line="360" w:lineRule="auto"/>
        <w:ind w:firstLine="0" w:firstLineChars="0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D.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4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</w:rPr>
        <w:t xml:space="preserve"> 伐区采伐木蓄积、株数、出材量分径级统计表</w:t>
      </w:r>
    </w:p>
    <w:p w14:paraId="189650AF">
      <w:pPr>
        <w:pStyle w:val="2"/>
        <w:ind w:firstLine="360"/>
        <w:jc w:val="right"/>
        <w:rPr>
          <w:rFonts w:hint="eastAsia" w:hAnsi="宋体" w:eastAsia="方正仿宋_GBK"/>
          <w:b/>
          <w:bCs/>
          <w:color w:val="auto"/>
          <w:sz w:val="18"/>
          <w:szCs w:val="18"/>
        </w:rPr>
      </w:pPr>
      <w:r>
        <w:rPr>
          <w:rFonts w:hAnsi="宋体" w:eastAsia="方正仿宋_GBK"/>
          <w:color w:val="auto"/>
          <w:sz w:val="18"/>
          <w:szCs w:val="18"/>
        </w:rPr>
        <w:t>单位：m</w:t>
      </w:r>
      <w:r>
        <w:rPr>
          <w:rFonts w:hint="eastAsia" w:ascii="宋体" w:hAnsi="宋体" w:eastAsia="宋体" w:cs="宋体"/>
          <w:color w:val="auto"/>
          <w:sz w:val="18"/>
          <w:szCs w:val="18"/>
          <w:vertAlign w:val="superscript"/>
        </w:rPr>
        <w:t>3</w:t>
      </w:r>
      <w:r>
        <w:rPr>
          <w:rFonts w:hAnsi="宋体" w:eastAsia="方正仿宋_GBK"/>
          <w:color w:val="auto"/>
          <w:sz w:val="18"/>
          <w:szCs w:val="18"/>
        </w:rPr>
        <w:t>、株</w:t>
      </w:r>
    </w:p>
    <w:tbl>
      <w:tblPr>
        <w:tblStyle w:val="7"/>
        <w:tblW w:w="155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613"/>
        <w:gridCol w:w="723"/>
        <w:gridCol w:w="625"/>
        <w:gridCol w:w="924"/>
        <w:gridCol w:w="691"/>
        <w:gridCol w:w="691"/>
        <w:gridCol w:w="923"/>
        <w:gridCol w:w="691"/>
        <w:gridCol w:w="691"/>
        <w:gridCol w:w="924"/>
        <w:gridCol w:w="691"/>
        <w:gridCol w:w="691"/>
        <w:gridCol w:w="924"/>
        <w:gridCol w:w="691"/>
        <w:gridCol w:w="691"/>
        <w:gridCol w:w="924"/>
        <w:gridCol w:w="691"/>
        <w:gridCol w:w="691"/>
        <w:gridCol w:w="924"/>
      </w:tblGrid>
      <w:tr w14:paraId="6D905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E18ED">
            <w:pPr>
              <w:widowControl/>
              <w:ind w:firstLine="0" w:firstLineChars="0"/>
              <w:jc w:val="left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伐区</w:t>
            </w:r>
          </w:p>
        </w:tc>
        <w:tc>
          <w:tcPr>
            <w:tcW w:w="6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39EB8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组成</w:t>
            </w:r>
          </w:p>
          <w:p w14:paraId="7387E00B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树种</w:t>
            </w:r>
          </w:p>
        </w:tc>
        <w:tc>
          <w:tcPr>
            <w:tcW w:w="2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F49A2">
            <w:pPr>
              <w:widowControl/>
              <w:ind w:firstLine="36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2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63E12">
            <w:pPr>
              <w:widowControl/>
              <w:ind w:firstLine="36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小径</w:t>
            </w:r>
            <w:r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级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13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cm)</w:t>
            </w:r>
          </w:p>
        </w:tc>
        <w:tc>
          <w:tcPr>
            <w:tcW w:w="23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173F5">
            <w:pPr>
              <w:widowControl/>
              <w:ind w:firstLine="36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中径</w:t>
            </w:r>
            <w:r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级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13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21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cm)</w:t>
            </w:r>
          </w:p>
        </w:tc>
        <w:tc>
          <w:tcPr>
            <w:tcW w:w="23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6EA46">
            <w:pPr>
              <w:widowControl/>
              <w:ind w:firstLine="36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较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大径</w:t>
            </w:r>
            <w:r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级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21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29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cm)</w:t>
            </w:r>
          </w:p>
        </w:tc>
        <w:tc>
          <w:tcPr>
            <w:tcW w:w="23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41E6A">
            <w:pPr>
              <w:widowControl/>
              <w:ind w:firstLine="36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大径</w:t>
            </w:r>
            <w:r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级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29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37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cm)</w:t>
            </w:r>
          </w:p>
        </w:tc>
        <w:tc>
          <w:tcPr>
            <w:tcW w:w="23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8751E">
            <w:pPr>
              <w:widowControl/>
              <w:ind w:firstLine="36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特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大径</w:t>
            </w:r>
            <w:r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级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(≥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"/>
              </w:rPr>
              <w:t>37</w:t>
            </w: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cm)</w:t>
            </w:r>
          </w:p>
        </w:tc>
      </w:tr>
      <w:tr w14:paraId="7F340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6A362">
            <w:pPr>
              <w:ind w:firstLine="36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6633CE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E8A54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47D15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823F0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出材量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D2BE1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CEB55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90E1C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出材量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525D2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11E5B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4777B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出材量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84AE3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82739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8D089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出材量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88788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3C48D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D97EA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出材量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4A7FE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株数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6EA8C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蓄积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AEB49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出材量</w:t>
            </w:r>
          </w:p>
        </w:tc>
      </w:tr>
      <w:tr w14:paraId="41B59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38252C">
            <w:pPr>
              <w:widowControl/>
              <w:ind w:firstLine="0" w:firstLineChars="0"/>
              <w:jc w:val="left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县（区）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83E87">
            <w:pPr>
              <w:widowControl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C9FB7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98957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BF69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615A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2E53A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1AD2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7142B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45FB1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C3A1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F3366F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5D2F6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98079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E87C0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F1449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1D7F6F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DC8127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FC1267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FDB644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</w:tr>
      <w:tr w14:paraId="58F27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7B729A">
            <w:pPr>
              <w:ind w:firstLine="36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8FF5B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5783B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030C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2787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10777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363A2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4E39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F930A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79E04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8119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A4C6F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75B94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E32D8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DD5BD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BAACE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5A8FA2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98288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073E5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7C502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</w:tr>
      <w:tr w14:paraId="02CC3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5DE5B">
            <w:pPr>
              <w:widowControl/>
              <w:ind w:firstLine="0" w:firstLineChars="0"/>
              <w:jc w:val="left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乡（镇）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6B05A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D30A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E1A8D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96041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AA7ED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4CBDA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2A66C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39ABA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8DC98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044F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82E68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AF51A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B006C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D6F1B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5084F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B37C7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A78B1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43E13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CCEEC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</w:tr>
      <w:tr w14:paraId="0120B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0D75F">
            <w:pPr>
              <w:widowControl/>
              <w:ind w:firstLine="0" w:firstLineChars="0"/>
              <w:jc w:val="left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  <w:t>村民委员会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40100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F64E1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009BF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A4AD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7C304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128E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C4B4E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CE313B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DFD31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778F2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E1248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C82D9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4442D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73C08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9E4E3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ECF67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AAF1B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402F0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A3801">
            <w:pPr>
              <w:ind w:firstLine="360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</w:tr>
    </w:tbl>
    <w:p w14:paraId="41C42A3E">
      <w:pPr>
        <w:pStyle w:val="2"/>
        <w:ind w:firstLine="562"/>
        <w:rPr>
          <w:rFonts w:hint="eastAsia" w:hAnsi="宋体"/>
          <w:b/>
          <w:bCs/>
          <w:color w:val="auto"/>
          <w:szCs w:val="28"/>
        </w:rPr>
      </w:pPr>
    </w:p>
    <w:p w14:paraId="015F3DBC">
      <w:pPr>
        <w:spacing w:line="360" w:lineRule="auto"/>
        <w:ind w:firstLine="562" w:firstLineChars="200"/>
        <w:jc w:val="center"/>
        <w:rPr>
          <w:rFonts w:ascii="宋体" w:hAnsi="宋体" w:eastAsia="方正仿宋_GBK"/>
          <w:b/>
          <w:bCs/>
          <w:color w:val="auto"/>
          <w:sz w:val="28"/>
          <w:szCs w:val="28"/>
          <w:highlight w:val="yellow"/>
        </w:rPr>
      </w:pPr>
    </w:p>
    <w:p w14:paraId="4A9F47A0">
      <w:pPr>
        <w:spacing w:line="360" w:lineRule="auto"/>
        <w:ind w:firstLine="562" w:firstLineChars="200"/>
        <w:jc w:val="center"/>
        <w:rPr>
          <w:rFonts w:ascii="宋体" w:hAnsi="宋体" w:eastAsia="方正仿宋_GBK"/>
          <w:b/>
          <w:bCs/>
          <w:color w:val="auto"/>
          <w:sz w:val="28"/>
          <w:szCs w:val="28"/>
          <w:highlight w:val="yellow"/>
        </w:rPr>
      </w:pPr>
    </w:p>
    <w:p w14:paraId="287299E1">
      <w:pPr>
        <w:spacing w:line="360" w:lineRule="auto"/>
        <w:ind w:firstLine="562" w:firstLineChars="200"/>
        <w:jc w:val="center"/>
        <w:rPr>
          <w:rFonts w:ascii="宋体" w:hAnsi="宋体" w:eastAsia="方正仿宋_GBK"/>
          <w:b/>
          <w:bCs/>
          <w:color w:val="auto"/>
          <w:sz w:val="28"/>
          <w:szCs w:val="28"/>
          <w:highlight w:val="yellow"/>
        </w:rPr>
      </w:pPr>
    </w:p>
    <w:p w14:paraId="3AC0D436">
      <w:pPr>
        <w:spacing w:line="360" w:lineRule="auto"/>
        <w:ind w:firstLine="562" w:firstLineChars="200"/>
        <w:jc w:val="center"/>
        <w:rPr>
          <w:rFonts w:ascii="宋体" w:hAnsi="宋体" w:eastAsia="方正仿宋_GBK"/>
          <w:b/>
          <w:bCs/>
          <w:color w:val="auto"/>
          <w:sz w:val="28"/>
          <w:szCs w:val="28"/>
          <w:highlight w:val="yellow"/>
        </w:rPr>
      </w:pPr>
    </w:p>
    <w:p w14:paraId="705820CA">
      <w:pPr>
        <w:spacing w:line="360" w:lineRule="auto"/>
        <w:ind w:firstLine="0" w:firstLineChars="0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表D.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  <w:highlight w:val="none"/>
        </w:rPr>
        <w:t xml:space="preserve"> 采伐工艺设计成本汇总表</w:t>
      </w:r>
    </w:p>
    <w:p w14:paraId="6F3E8C0C">
      <w:pPr>
        <w:pStyle w:val="2"/>
        <w:ind w:firstLine="11106" w:firstLineChars="6170"/>
        <w:jc w:val="both"/>
        <w:rPr>
          <w:rFonts w:hint="eastAsia" w:hAnsi="宋体" w:eastAsia="方正仿宋_GBK"/>
          <w:color w:val="auto"/>
          <w:sz w:val="18"/>
          <w:szCs w:val="18"/>
        </w:rPr>
      </w:pPr>
      <w:r>
        <w:rPr>
          <w:rFonts w:hAnsi="宋体" w:eastAsia="方正仿宋_GBK"/>
          <w:color w:val="auto"/>
          <w:sz w:val="18"/>
          <w:szCs w:val="18"/>
        </w:rPr>
        <w:t>单位：hm</w:t>
      </w:r>
      <w:r>
        <w:rPr>
          <w:rFonts w:hint="eastAsia" w:ascii="宋体" w:hAnsi="宋体" w:eastAsia="宋体" w:cs="宋体"/>
          <w:color w:val="auto"/>
          <w:sz w:val="18"/>
          <w:szCs w:val="18"/>
          <w:vertAlign w:val="superscript"/>
        </w:rPr>
        <w:t>2</w:t>
      </w:r>
      <w:r>
        <w:rPr>
          <w:rFonts w:hAnsi="宋体" w:eastAsia="方正仿宋_GBK"/>
          <w:color w:val="auto"/>
          <w:sz w:val="18"/>
          <w:szCs w:val="18"/>
        </w:rPr>
        <w:t>、亩、株、m</w:t>
      </w:r>
      <w:r>
        <w:rPr>
          <w:rFonts w:hint="eastAsia" w:ascii="宋体" w:hAnsi="宋体" w:eastAsia="宋体" w:cs="宋体"/>
          <w:color w:val="auto"/>
          <w:sz w:val="18"/>
          <w:szCs w:val="18"/>
          <w:vertAlign w:val="superscript"/>
        </w:rPr>
        <w:t>3</w:t>
      </w:r>
      <w:r>
        <w:rPr>
          <w:rFonts w:hAnsi="宋体" w:eastAsia="方正仿宋_GBK"/>
          <w:color w:val="auto"/>
          <w:sz w:val="18"/>
          <w:szCs w:val="18"/>
        </w:rPr>
        <w:t>、%、工日、万元</w:t>
      </w:r>
    </w:p>
    <w:tbl>
      <w:tblPr>
        <w:tblStyle w:val="7"/>
        <w:tblW w:w="153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795"/>
        <w:gridCol w:w="989"/>
        <w:gridCol w:w="500"/>
        <w:gridCol w:w="581"/>
        <w:gridCol w:w="535"/>
        <w:gridCol w:w="535"/>
        <w:gridCol w:w="673"/>
        <w:gridCol w:w="676"/>
        <w:gridCol w:w="489"/>
        <w:gridCol w:w="489"/>
        <w:gridCol w:w="489"/>
        <w:gridCol w:w="492"/>
        <w:gridCol w:w="436"/>
        <w:gridCol w:w="581"/>
        <w:gridCol w:w="581"/>
        <w:gridCol w:w="581"/>
        <w:gridCol w:w="581"/>
        <w:gridCol w:w="593"/>
        <w:gridCol w:w="436"/>
        <w:gridCol w:w="627"/>
        <w:gridCol w:w="581"/>
        <w:gridCol w:w="590"/>
        <w:gridCol w:w="1285"/>
        <w:gridCol w:w="443"/>
      </w:tblGrid>
      <w:tr w14:paraId="63ADE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1BB01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县（区）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9590E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E4B58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村（社区、居民委员会）</w:t>
            </w:r>
          </w:p>
        </w:tc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D089F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林班号</w:t>
            </w:r>
          </w:p>
        </w:tc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F24DC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采伐小班号</w:t>
            </w:r>
          </w:p>
        </w:tc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8222D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小班面积</w:t>
            </w:r>
          </w:p>
        </w:tc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00AAC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优势树种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661DA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采伐量</w:t>
            </w:r>
          </w:p>
        </w:tc>
        <w:tc>
          <w:tcPr>
            <w:tcW w:w="19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A1E73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出材量</w:t>
            </w:r>
          </w:p>
        </w:tc>
        <w:tc>
          <w:tcPr>
            <w:tcW w:w="33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B904F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用工量</w:t>
            </w:r>
          </w:p>
        </w:tc>
        <w:tc>
          <w:tcPr>
            <w:tcW w:w="3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A41EC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费用</w:t>
            </w:r>
          </w:p>
        </w:tc>
      </w:tr>
      <w:tr w14:paraId="3955DF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B866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3649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0340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2BE0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BEB4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4FC5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60EC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C1BA6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小班采伐总株数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492D7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小班采伐总蓄积</w:t>
            </w:r>
          </w:p>
        </w:tc>
        <w:tc>
          <w:tcPr>
            <w:tcW w:w="9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F4296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经济材</w:t>
            </w:r>
          </w:p>
        </w:tc>
        <w:tc>
          <w:tcPr>
            <w:tcW w:w="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4E3C0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薪材</w:t>
            </w:r>
          </w:p>
        </w:tc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5AD8A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31BF3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采伐用工量</w:t>
            </w:r>
          </w:p>
        </w:tc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E0FE7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打枝用工量</w:t>
            </w:r>
          </w:p>
        </w:tc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FBDDA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造材用工量</w:t>
            </w:r>
          </w:p>
        </w:tc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BC59D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集材用工量</w:t>
            </w:r>
          </w:p>
        </w:tc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B385B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清理用工量</w:t>
            </w:r>
          </w:p>
        </w:tc>
        <w:tc>
          <w:tcPr>
            <w:tcW w:w="22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9FA0D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直接成本费用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5B2F8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管理经费</w:t>
            </w:r>
          </w:p>
        </w:tc>
        <w:tc>
          <w:tcPr>
            <w:tcW w:w="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B2E9B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合计</w:t>
            </w:r>
          </w:p>
        </w:tc>
      </w:tr>
      <w:tr w14:paraId="0F5F1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FA6D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D3DF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9CA2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4350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5D62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9FFD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19C3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7B10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7E2A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61070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出材率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A0570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出材量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95783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出材率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6A228">
            <w:pPr>
              <w:widowControl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出材量</w:t>
            </w:r>
          </w:p>
        </w:tc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6D57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7460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D382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F702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AF33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FB5F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1E815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小计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3E782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生产工人工资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6BBF6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材料消耗费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A60B2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汽车装卸费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FCE72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其它费用</w:t>
            </w:r>
          </w:p>
          <w:p w14:paraId="166DF610"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（按直接生产成本的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%计算）</w:t>
            </w:r>
          </w:p>
        </w:tc>
        <w:tc>
          <w:tcPr>
            <w:tcW w:w="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A1BD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 w14:paraId="36A69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0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8E5A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CF4B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53E9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C02A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35E8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4B9B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8A13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5CC2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7558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7CD4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9DB0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DA00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D7A3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C08E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DA67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E040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753F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70DA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36FF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20FE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7EA8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F3B7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 w14:paraId="0E3D6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D94F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DAB2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31C2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6C07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24A0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DE07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548F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E2E1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264D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47EA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4AB1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6D00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86D7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866C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21C3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648D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006D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B0FF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670A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0884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FDA2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60D8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9588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2A09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DC63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 w14:paraId="28E3B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DC6D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F6D4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9A0F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855D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D0F4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D2C7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9669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32E7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9135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F3B6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3DA6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DA74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FA3A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3AD2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9AA0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5B1F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FF0B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8385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4277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DF88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8F58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DFB3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396F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6BB2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6329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方正仿宋_GBK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</w:tbl>
    <w:p w14:paraId="5DB32A3B">
      <w:pPr>
        <w:pStyle w:val="2"/>
        <w:ind w:firstLine="562"/>
        <w:rPr>
          <w:rFonts w:hint="eastAsia" w:hAnsi="宋体"/>
          <w:b/>
          <w:bCs/>
          <w:color w:val="auto"/>
          <w:szCs w:val="28"/>
        </w:rPr>
        <w:sectPr>
          <w:pgSz w:w="16838" w:h="11906" w:orient="landscape"/>
          <w:pgMar w:top="1418" w:right="567" w:bottom="1134" w:left="1134" w:header="1418" w:footer="1134" w:gutter="0"/>
          <w:pgNumType w:fmt="decimal"/>
          <w:cols w:space="720" w:num="1"/>
          <w:formProt w:val="0"/>
          <w:docGrid w:type="lines" w:linePitch="312" w:charSpace="0"/>
        </w:sectPr>
      </w:pPr>
    </w:p>
    <w:p w14:paraId="634E5819">
      <w:bookmarkStart w:id="27" w:name="_GoBack"/>
      <w:bookmarkEnd w:id="2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18"/>
      </w:pPr>
      <w:r>
        <w:separator/>
      </w:r>
    </w:p>
  </w:endnote>
  <w:endnote w:type="continuationSeparator" w:id="1">
    <w:p>
      <w:pPr>
        <w:spacing w:line="240" w:lineRule="auto"/>
        <w:ind w:firstLine="51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F5D28A">
    <w:pPr>
      <w:pStyle w:val="3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9EEBD9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XXIX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xH/x8IBAACP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cC5O25x4pefPy6//lx+fyer&#10;ZRaoD1Bj3n3AzDS88wMmz35AZ+Y9qGjzFxkRjKO856u8ckhE5Efr1XpdYUhgbL4gPnt4HiKk99Jb&#10;ko2GRpxfkZWfPkIaU+eUXM35O21MmaFx/zgQM3tY7n3sMVtp2A8Tob1vz8inx9E31OGmU2I+OFQ2&#10;b8lsxNnYT0auAeH2mLBw6SejjlBTMZxTYTTtVF6Ex/eS9fAfbf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KMR/8fCAQAAjw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9EEBD9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XXIX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18"/>
      </w:pPr>
      <w:r>
        <w:separator/>
      </w:r>
    </w:p>
  </w:footnote>
  <w:footnote w:type="continuationSeparator" w:id="1">
    <w:p>
      <w:pPr>
        <w:spacing w:line="240" w:lineRule="auto"/>
        <w:ind w:firstLine="518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AA597">
    <w:pPr>
      <w:pStyle w:val="4"/>
      <w:tabs>
        <w:tab w:val="center" w:pos="4153"/>
        <w:tab w:val="right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76787"/>
    <w:rsid w:val="37B7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712" w:firstLineChars="162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adjustRightInd w:val="0"/>
      <w:textAlignment w:val="baseline"/>
    </w:pPr>
    <w:rPr>
      <w:rFonts w:ascii="宋体" w:hAnsi="Courier New"/>
      <w:kern w:val="0"/>
      <w:sz w:val="28"/>
      <w:szCs w:val="20"/>
    </w:rPr>
  </w:style>
  <w:style w:type="paragraph" w:styleId="3">
    <w:name w:val="footer"/>
    <w:basedOn w:val="1"/>
    <w:qFormat/>
    <w:uiPriority w:val="99"/>
    <w:pPr>
      <w:snapToGrid w:val="0"/>
      <w:ind w:right="210" w:rightChars="100"/>
      <w:jc w:val="right"/>
    </w:pPr>
    <w:rPr>
      <w:sz w:val="18"/>
      <w:szCs w:val="18"/>
    </w:rPr>
  </w:style>
  <w:style w:type="paragraph" w:styleId="4">
    <w:name w:val="header"/>
    <w:basedOn w:val="1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toc 1"/>
    <w:basedOn w:val="1"/>
    <w:next w:val="1"/>
    <w:qFormat/>
    <w:uiPriority w:val="39"/>
    <w:pPr>
      <w:tabs>
        <w:tab w:val="right" w:leader="dot" w:pos="9242"/>
      </w:tabs>
      <w:spacing w:before="25" w:beforeLines="25" w:after="25" w:afterLines="25"/>
      <w:jc w:val="left"/>
    </w:pPr>
    <w:rPr>
      <w:rFonts w:ascii="宋体"/>
      <w:szCs w:val="21"/>
    </w:rPr>
  </w:style>
  <w:style w:type="paragraph" w:styleId="6">
    <w:name w:val="toc 2"/>
    <w:basedOn w:val="1"/>
    <w:next w:val="1"/>
    <w:qFormat/>
    <w:uiPriority w:val="39"/>
    <w:pPr>
      <w:tabs>
        <w:tab w:val="right" w:leader="dot" w:pos="9242"/>
      </w:tabs>
    </w:pPr>
    <w:rPr>
      <w:rFonts w:ascii="宋体"/>
      <w:szCs w:val="21"/>
    </w:rPr>
  </w:style>
  <w:style w:type="character" w:customStyle="1" w:styleId="9">
    <w:name w:val="附录章标题 Char"/>
    <w:link w:val="10"/>
    <w:qFormat/>
    <w:uiPriority w:val="0"/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0">
    <w:name w:val="附录章标题"/>
    <w:next w:val="11"/>
    <w:link w:val="9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1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line="560" w:lineRule="exact"/>
      <w:ind w:firstLine="712" w:firstLineChars="162"/>
      <w:jc w:val="both"/>
    </w:pPr>
    <w:rPr>
      <w:rFonts w:ascii="宋体" w:hAnsi="宋体" w:eastAsia="方正仿宋_GBK" w:cs="Times New Roman"/>
      <w:sz w:val="32"/>
      <w:lang w:val="en-US" w:eastAsia="zh-CN" w:bidi="ar-SA"/>
    </w:rPr>
  </w:style>
  <w:style w:type="character" w:customStyle="1" w:styleId="12">
    <w:name w:val="font8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2025-12-24T06:27:00Z</dcterms:created>
  <dc:creator>张雯</dc:creator>
  <cp:lastModifiedBy>张雯</cp:lastModifiedBy>
  <dcterms:modified xsi:type="dcterms:W3CDTF">2025-12-24T06:27:40Z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254592D48A5A4A558BA14A16DED30621_11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